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0488" w14:textId="77777777" w:rsidR="00293153" w:rsidRPr="00A8431C" w:rsidRDefault="00292630" w:rsidP="00293153">
      <w:pPr>
        <w:pStyle w:val="Odstavecseseznamem"/>
        <w:numPr>
          <w:ilvl w:val="0"/>
          <w:numId w:val="44"/>
        </w:numPr>
        <w:spacing w:after="240"/>
        <w:ind w:left="714" w:hanging="357"/>
        <w:contextualSpacing w:val="0"/>
        <w:jc w:val="center"/>
        <w:rPr>
          <w:b/>
          <w:color w:val="C00000"/>
          <w:sz w:val="24"/>
          <w:szCs w:val="20"/>
        </w:rPr>
      </w:pPr>
      <w:r w:rsidRPr="00A8431C">
        <w:rPr>
          <w:b/>
          <w:color w:val="C00000"/>
          <w:sz w:val="24"/>
          <w:szCs w:val="20"/>
        </w:rPr>
        <w:t>PŘÍKLADY VÝPOČTU KOEFICIENTU EFEKTIVITY A JEHO VLIVU NA VÝKONY Z VÝUKY</w:t>
      </w:r>
    </w:p>
    <w:p w14:paraId="6D55C20D" w14:textId="77777777" w:rsidR="00293153" w:rsidRPr="00A8431C" w:rsidRDefault="00293153" w:rsidP="006E4AC1">
      <w:pPr>
        <w:spacing w:before="120" w:line="228" w:lineRule="auto"/>
        <w:jc w:val="both"/>
      </w:pPr>
      <w:r w:rsidRPr="00A8431C">
        <w:t>Koeficient efektivity</w:t>
      </w:r>
      <w:r w:rsidRPr="00A8431C">
        <w:rPr>
          <w:color w:val="C00000"/>
        </w:rPr>
        <w:t xml:space="preserve"> k</w:t>
      </w:r>
      <w:r w:rsidRPr="00A8431C">
        <w:rPr>
          <w:color w:val="C00000"/>
          <w:vertAlign w:val="subscript"/>
        </w:rPr>
        <w:t>E</w:t>
      </w:r>
      <w:r w:rsidRPr="00A8431C">
        <w:t>, zohledňuje počet studentů (</w:t>
      </w:r>
      <w:r w:rsidRPr="00A8431C">
        <w:rPr>
          <w:color w:val="C00000"/>
        </w:rPr>
        <w:t>S</w:t>
      </w:r>
      <w:r w:rsidRPr="00A8431C">
        <w:t>) v bloku vyučování daného předmětu; závisí na stupni a ročníku studia a dělení předmětu v souladu s akreditovaným studijním programem, a počtu učitelů (</w:t>
      </w:r>
      <w:r w:rsidRPr="00A8431C">
        <w:rPr>
          <w:color w:val="C00000"/>
        </w:rPr>
        <w:t>U</w:t>
      </w:r>
      <w:r w:rsidRPr="00A8431C">
        <w:t>) v bloku vyučování takto:</w:t>
      </w:r>
    </w:p>
    <w:p w14:paraId="43BEDCC6" w14:textId="77777777" w:rsidR="006E4AC1" w:rsidRPr="00A8431C" w:rsidRDefault="00293153" w:rsidP="006E4AC1">
      <w:pPr>
        <w:tabs>
          <w:tab w:val="left" w:pos="709"/>
          <w:tab w:val="right" w:pos="9070"/>
        </w:tabs>
        <w:spacing w:line="228" w:lineRule="auto"/>
        <w:ind w:left="709" w:hanging="709"/>
        <w:jc w:val="both"/>
        <w:rPr>
          <w:color w:val="242424"/>
        </w:rPr>
      </w:pPr>
      <w:r w:rsidRPr="00A8431C">
        <w:tab/>
      </w:r>
      <w:r w:rsidR="00CF40E9" w:rsidRPr="00A8431C">
        <w:rPr>
          <w:color w:val="C00000"/>
        </w:rPr>
        <w:t>k</w:t>
      </w:r>
      <w:r w:rsidR="00CF40E9" w:rsidRPr="00A8431C">
        <w:rPr>
          <w:color w:val="C00000"/>
          <w:vertAlign w:val="subscript"/>
        </w:rPr>
        <w:t>E</w:t>
      </w:r>
      <w:r w:rsidR="00CF40E9" w:rsidRPr="00A8431C">
        <w:rPr>
          <w:color w:val="242424"/>
        </w:rPr>
        <w:t> = min ((</w:t>
      </w:r>
      <w:r w:rsidR="00CF40E9" w:rsidRPr="00A8431C">
        <w:rPr>
          <w:color w:val="C00000"/>
        </w:rPr>
        <w:t xml:space="preserve">S </w:t>
      </w:r>
      <w:r w:rsidR="00CF40E9" w:rsidRPr="00A8431C">
        <w:rPr>
          <w:color w:val="242424"/>
        </w:rPr>
        <w:t>/ (</w:t>
      </w:r>
      <w:r w:rsidR="00CF40E9" w:rsidRPr="00A8431C">
        <w:rPr>
          <w:color w:val="C00000"/>
        </w:rPr>
        <w:t>S</w:t>
      </w:r>
      <w:r w:rsidR="00CF40E9" w:rsidRPr="00A8431C">
        <w:rPr>
          <w:color w:val="C00000"/>
          <w:vertAlign w:val="subscript"/>
        </w:rPr>
        <w:t>MIN</w:t>
      </w:r>
      <w:r w:rsidR="00CF40E9" w:rsidRPr="00A8431C">
        <w:rPr>
          <w:color w:val="242424"/>
        </w:rPr>
        <w:t xml:space="preserve"> × </w:t>
      </w:r>
      <w:r w:rsidR="00CF40E9" w:rsidRPr="00A8431C">
        <w:rPr>
          <w:color w:val="C00000"/>
        </w:rPr>
        <w:t>U</w:t>
      </w:r>
      <w:r w:rsidR="00CF40E9" w:rsidRPr="00A8431C">
        <w:rPr>
          <w:color w:val="242424"/>
        </w:rPr>
        <w:t>)), 1.25)</w:t>
      </w:r>
    </w:p>
    <w:p w14:paraId="0E02551A" w14:textId="7980C80A" w:rsidR="00293153" w:rsidRPr="002A672C" w:rsidRDefault="006E4AC1" w:rsidP="006E4AC1">
      <w:pPr>
        <w:tabs>
          <w:tab w:val="left" w:pos="709"/>
          <w:tab w:val="right" w:pos="9070"/>
        </w:tabs>
        <w:spacing w:after="240" w:line="228" w:lineRule="auto"/>
        <w:ind w:left="709" w:hanging="709"/>
        <w:jc w:val="both"/>
      </w:pPr>
      <w:r w:rsidRPr="00A8431C">
        <w:t xml:space="preserve">Poznámka: Při výpočtu je zohledněna výjimka – viz poznámka pod čarou u koeficientu </w:t>
      </w:r>
      <w:r w:rsidRPr="00A8431C">
        <w:rPr>
          <w:color w:val="C00000"/>
        </w:rPr>
        <w:t>k</w:t>
      </w:r>
      <w:r w:rsidRPr="00A8431C">
        <w:rPr>
          <w:color w:val="C00000"/>
          <w:vertAlign w:val="subscript"/>
        </w:rPr>
        <w:t>S</w:t>
      </w:r>
      <w:r w:rsidRPr="00A8431C">
        <w:t xml:space="preserve"> </w:t>
      </w:r>
      <w:r w:rsidR="0044153B" w:rsidRPr="00A8431C">
        <w:t>P</w:t>
      </w:r>
      <w:r w:rsidRPr="00A8431C">
        <w:t>ravidel.</w:t>
      </w:r>
    </w:p>
    <w:p w14:paraId="0A877AF9" w14:textId="75CBCFAB" w:rsidR="0065700C" w:rsidRPr="002A672C" w:rsidRDefault="0065700C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rPr>
          <w:color w:val="C00000"/>
        </w:rPr>
        <w:t>Př. 1.1:</w:t>
      </w:r>
      <w:r w:rsidRPr="002A672C">
        <w:tab/>
        <w:t>Uvažujme cvičení</w:t>
      </w:r>
      <w:r w:rsidR="002A672C">
        <w:t xml:space="preserve"> z předmětu, zařazeného do některého z prvních tří ročníku BSP, </w:t>
      </w:r>
      <w:r w:rsidRPr="002A672C">
        <w:t xml:space="preserve">do kterého je zaregistrováno </w:t>
      </w:r>
      <w:r w:rsidR="002A672C">
        <w:t>24</w:t>
      </w:r>
      <w:r w:rsidRPr="002A672C">
        <w:t xml:space="preserve"> studentů, dělení předmětu je D0, a proto je ve vyučování jeden vyučující:</w:t>
      </w:r>
    </w:p>
    <w:p w14:paraId="0A856299" w14:textId="30AA017D" w:rsidR="0065700C" w:rsidRPr="002A672C" w:rsidRDefault="0065700C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="00CF40E9" w:rsidRPr="00CF40E9">
        <w:rPr>
          <w:color w:val="C00000"/>
        </w:rPr>
        <w:t>k</w:t>
      </w:r>
      <w:r w:rsidR="00CF40E9" w:rsidRPr="00CF40E9">
        <w:rPr>
          <w:color w:val="C00000"/>
          <w:vertAlign w:val="subscript"/>
        </w:rPr>
        <w:t>E</w:t>
      </w:r>
      <w:r w:rsidR="00CF40E9" w:rsidRPr="00CF40E9">
        <w:rPr>
          <w:color w:val="242424"/>
        </w:rPr>
        <w:t> = min ((</w:t>
      </w:r>
      <w:r w:rsidR="00CF40E9" w:rsidRPr="00CF40E9">
        <w:rPr>
          <w:color w:val="C00000"/>
        </w:rPr>
        <w:t xml:space="preserve">S </w:t>
      </w:r>
      <w:r w:rsidR="00CF40E9" w:rsidRPr="00CF40E9">
        <w:rPr>
          <w:color w:val="242424"/>
        </w:rPr>
        <w:t>/ (</w:t>
      </w:r>
      <w:r w:rsidR="00CF40E9" w:rsidRPr="00CF40E9">
        <w:rPr>
          <w:color w:val="C00000"/>
        </w:rPr>
        <w:t>S</w:t>
      </w:r>
      <w:r w:rsidR="00CF40E9" w:rsidRPr="00CF40E9">
        <w:rPr>
          <w:color w:val="C00000"/>
          <w:vertAlign w:val="subscript"/>
        </w:rPr>
        <w:t>MIN</w:t>
      </w:r>
      <w:r w:rsidR="00CF40E9" w:rsidRPr="00CF40E9">
        <w:rPr>
          <w:color w:val="242424"/>
        </w:rPr>
        <w:t xml:space="preserve"> × </w:t>
      </w:r>
      <w:r w:rsidR="00CF40E9" w:rsidRPr="00CF40E9">
        <w:rPr>
          <w:color w:val="C00000"/>
        </w:rPr>
        <w:t>U</w:t>
      </w:r>
      <w:r w:rsidR="00CF40E9" w:rsidRPr="00CF40E9">
        <w:rPr>
          <w:color w:val="242424"/>
        </w:rPr>
        <w:t>)), 1</w:t>
      </w:r>
      <w:r w:rsidR="00CF40E9">
        <w:rPr>
          <w:color w:val="242424"/>
        </w:rPr>
        <w:t>.</w:t>
      </w:r>
      <w:r w:rsidR="00CF40E9" w:rsidRPr="00CF40E9">
        <w:rPr>
          <w:color w:val="242424"/>
        </w:rPr>
        <w:t>25)</w:t>
      </w:r>
      <w:r w:rsidR="00CF40E9">
        <w:rPr>
          <w:color w:val="242424"/>
        </w:rPr>
        <w:t xml:space="preserve"> </w:t>
      </w:r>
      <w:r w:rsidRPr="002A672C">
        <w:t xml:space="preserve">= </w:t>
      </w:r>
      <w:r w:rsidR="00CF40E9">
        <w:t>min ((</w:t>
      </w:r>
      <w:r w:rsidR="002A672C">
        <w:t xml:space="preserve">24 </w:t>
      </w:r>
      <w:r w:rsidRPr="002A672C">
        <w:t>/</w:t>
      </w:r>
      <w:r w:rsidR="002A672C">
        <w:t xml:space="preserve"> (</w:t>
      </w:r>
      <w:r w:rsidRPr="002A672C">
        <w:t xml:space="preserve">24 </w:t>
      </w:r>
      <w:r w:rsidR="002A672C">
        <w:rPr>
          <w:rFonts w:cstheme="minorHAnsi"/>
        </w:rPr>
        <w:t>×</w:t>
      </w:r>
      <w:r w:rsidRPr="002A672C">
        <w:t xml:space="preserve"> 1)</w:t>
      </w:r>
      <w:r w:rsidR="00CF40E9">
        <w:t xml:space="preserve">), 1.250) </w:t>
      </w:r>
      <w:r w:rsidRPr="002A672C">
        <w:t xml:space="preserve">= </w:t>
      </w:r>
      <w:r w:rsidR="00CF40E9">
        <w:t>min (</w:t>
      </w:r>
      <w:r w:rsidR="002A672C">
        <w:t>1</w:t>
      </w:r>
      <w:r w:rsidR="00CF40E9">
        <w:t>.</w:t>
      </w:r>
      <w:r w:rsidR="002A672C">
        <w:t>000</w:t>
      </w:r>
      <w:r w:rsidR="00CF40E9">
        <w:t>, 1.125) = 1,000</w:t>
      </w:r>
    </w:p>
    <w:p w14:paraId="3A244DA4" w14:textId="5038DC15" w:rsidR="0065700C" w:rsidRPr="002A672C" w:rsidRDefault="0065700C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="002A672C">
        <w:t xml:space="preserve">V tomto případě nedochází ani </w:t>
      </w:r>
      <w:r w:rsidRPr="002A672C">
        <w:t xml:space="preserve">k restrikci výkonu, </w:t>
      </w:r>
      <w:r w:rsidR="002A672C">
        <w:t xml:space="preserve">ani k jeho navýšení. </w:t>
      </w:r>
    </w:p>
    <w:p w14:paraId="1DC3600D" w14:textId="05887EAB" w:rsidR="0065700C" w:rsidRPr="002A672C" w:rsidRDefault="0065700C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rPr>
          <w:color w:val="C00000"/>
        </w:rPr>
        <w:t>Př. 1.2:</w:t>
      </w:r>
      <w:r w:rsidRPr="002A672C">
        <w:tab/>
      </w:r>
      <w:r w:rsidR="002A672C" w:rsidRPr="002A672C">
        <w:t>Uvažujme cvičení</w:t>
      </w:r>
      <w:r w:rsidR="002A672C">
        <w:t xml:space="preserve"> z předmětu, zařazeného do některého z prvních tří ročníku BSP, </w:t>
      </w:r>
      <w:r w:rsidR="002A672C" w:rsidRPr="002A672C">
        <w:t xml:space="preserve">do kterého je zaregistrováno </w:t>
      </w:r>
      <w:r w:rsidR="002A672C">
        <w:t>18</w:t>
      </w:r>
      <w:r w:rsidR="002A672C" w:rsidRPr="002A672C">
        <w:t xml:space="preserve"> studentů, dělení předmětu je D0, a proto je ve vyučování jeden vyučující:</w:t>
      </w:r>
    </w:p>
    <w:p w14:paraId="6B489389" w14:textId="73A7057D" w:rsidR="0065700C" w:rsidRPr="002A672C" w:rsidRDefault="0065700C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="00CF40E9" w:rsidRPr="00CF40E9">
        <w:rPr>
          <w:color w:val="C00000"/>
        </w:rPr>
        <w:t>k</w:t>
      </w:r>
      <w:r w:rsidR="00CF40E9" w:rsidRPr="00CF40E9">
        <w:rPr>
          <w:color w:val="C00000"/>
          <w:vertAlign w:val="subscript"/>
        </w:rPr>
        <w:t>E</w:t>
      </w:r>
      <w:r w:rsidR="00CF40E9" w:rsidRPr="00CF40E9">
        <w:rPr>
          <w:color w:val="242424"/>
        </w:rPr>
        <w:t> = min ((</w:t>
      </w:r>
      <w:r w:rsidR="00CF40E9" w:rsidRPr="00CF40E9">
        <w:rPr>
          <w:color w:val="C00000"/>
        </w:rPr>
        <w:t xml:space="preserve">S </w:t>
      </w:r>
      <w:r w:rsidR="00CF40E9" w:rsidRPr="00CF40E9">
        <w:rPr>
          <w:color w:val="242424"/>
        </w:rPr>
        <w:t>/ (</w:t>
      </w:r>
      <w:r w:rsidR="00CF40E9" w:rsidRPr="00CF40E9">
        <w:rPr>
          <w:color w:val="C00000"/>
        </w:rPr>
        <w:t>S</w:t>
      </w:r>
      <w:r w:rsidR="00CF40E9" w:rsidRPr="00CF40E9">
        <w:rPr>
          <w:color w:val="C00000"/>
          <w:vertAlign w:val="subscript"/>
        </w:rPr>
        <w:t>MIN</w:t>
      </w:r>
      <w:r w:rsidR="00CF40E9" w:rsidRPr="00CF40E9">
        <w:rPr>
          <w:color w:val="242424"/>
        </w:rPr>
        <w:t xml:space="preserve"> × </w:t>
      </w:r>
      <w:r w:rsidR="00CF40E9" w:rsidRPr="00CF40E9">
        <w:rPr>
          <w:color w:val="C00000"/>
        </w:rPr>
        <w:t>U</w:t>
      </w:r>
      <w:r w:rsidR="00CF40E9" w:rsidRPr="00CF40E9">
        <w:rPr>
          <w:color w:val="242424"/>
        </w:rPr>
        <w:t>)), 1</w:t>
      </w:r>
      <w:r w:rsidR="00CF40E9">
        <w:rPr>
          <w:color w:val="242424"/>
        </w:rPr>
        <w:t>.</w:t>
      </w:r>
      <w:r w:rsidR="00CF40E9" w:rsidRPr="00CF40E9">
        <w:rPr>
          <w:color w:val="242424"/>
        </w:rPr>
        <w:t>25)</w:t>
      </w:r>
      <w:r w:rsidR="00CF40E9">
        <w:rPr>
          <w:color w:val="242424"/>
        </w:rPr>
        <w:t xml:space="preserve"> </w:t>
      </w:r>
      <w:r w:rsidRPr="002A672C">
        <w:t xml:space="preserve">= </w:t>
      </w:r>
      <w:r w:rsidR="00CF40E9">
        <w:t>min ((</w:t>
      </w:r>
      <w:r w:rsidR="002A672C">
        <w:t xml:space="preserve">18 </w:t>
      </w:r>
      <w:r w:rsidRPr="002A672C">
        <w:t>/</w:t>
      </w:r>
      <w:r w:rsidR="002A672C">
        <w:t xml:space="preserve"> (24</w:t>
      </w:r>
      <w:r w:rsidRPr="002A672C">
        <w:t xml:space="preserve"> </w:t>
      </w:r>
      <w:r w:rsidR="002A672C">
        <w:rPr>
          <w:rFonts w:cstheme="minorHAnsi"/>
        </w:rPr>
        <w:t>×</w:t>
      </w:r>
      <w:r w:rsidRPr="002A672C">
        <w:t xml:space="preserve"> </w:t>
      </w:r>
      <w:r w:rsidR="002A672C">
        <w:t>1</w:t>
      </w:r>
      <w:r w:rsidRPr="002A672C">
        <w:t>)</w:t>
      </w:r>
      <w:r w:rsidR="00CF40E9">
        <w:t>), 1.250)</w:t>
      </w:r>
      <w:r w:rsidRPr="002A672C">
        <w:t xml:space="preserve"> = </w:t>
      </w:r>
      <w:r w:rsidR="00CF40E9">
        <w:t>min (</w:t>
      </w:r>
      <w:r w:rsidR="002A672C">
        <w:t>0</w:t>
      </w:r>
      <w:r w:rsidR="00CF40E9">
        <w:t>.</w:t>
      </w:r>
      <w:r w:rsidR="002A672C">
        <w:t>750</w:t>
      </w:r>
      <w:r w:rsidR="00CF40E9">
        <w:t>; 1.250) = 0.750</w:t>
      </w:r>
    </w:p>
    <w:p w14:paraId="3629B86B" w14:textId="4277C2F5" w:rsidR="002A672C" w:rsidRDefault="002A672C" w:rsidP="006E4AC1">
      <w:pPr>
        <w:tabs>
          <w:tab w:val="left" w:pos="709"/>
        </w:tabs>
        <w:spacing w:line="228" w:lineRule="auto"/>
        <w:ind w:left="709" w:hanging="709"/>
        <w:jc w:val="both"/>
      </w:pPr>
      <w:r>
        <w:tab/>
        <w:t xml:space="preserve">V tomto případě dochází </w:t>
      </w:r>
      <w:r w:rsidRPr="002A672C">
        <w:t>k restrikci výkonu (</w:t>
      </w:r>
      <w:r w:rsidRPr="002A672C">
        <w:rPr>
          <w:color w:val="C00000"/>
        </w:rPr>
        <w:t>k</w:t>
      </w:r>
      <w:r w:rsidRPr="002A672C">
        <w:rPr>
          <w:color w:val="C00000"/>
          <w:vertAlign w:val="subscript"/>
        </w:rPr>
        <w:t>E</w:t>
      </w:r>
      <w:r w:rsidRPr="002A672C">
        <w:rPr>
          <w:color w:val="C00000"/>
        </w:rPr>
        <w:t xml:space="preserve"> </w:t>
      </w:r>
      <w:proofErr w:type="gramStart"/>
      <w:r w:rsidRPr="002A672C">
        <w:t>&lt; 1</w:t>
      </w:r>
      <w:proofErr w:type="gramEnd"/>
      <w:r w:rsidRPr="002A672C">
        <w:t>), protože do vyučování je zaregistrován menší počet studentů, než je minimální, plně započitatelný počet.</w:t>
      </w:r>
    </w:p>
    <w:p w14:paraId="2DCE013E" w14:textId="73575EFA" w:rsidR="002A672C" w:rsidRPr="002A672C" w:rsidRDefault="002A672C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rPr>
          <w:color w:val="C00000"/>
        </w:rPr>
        <w:t>Př. 1.3:</w:t>
      </w:r>
      <w:r>
        <w:rPr>
          <w:color w:val="C00000"/>
        </w:rPr>
        <w:t xml:space="preserve"> </w:t>
      </w:r>
      <w:r w:rsidRPr="002A672C">
        <w:t>Uvažujme cvičení</w:t>
      </w:r>
      <w:r>
        <w:t xml:space="preserve"> z předmětu, zařazeného do některého z prvních tří ročníku BSP, </w:t>
      </w:r>
      <w:r w:rsidRPr="002A672C">
        <w:t xml:space="preserve">do kterého je zaregistrováno </w:t>
      </w:r>
      <w:r>
        <w:t>27</w:t>
      </w:r>
      <w:r w:rsidRPr="002A672C">
        <w:t xml:space="preserve"> studentů, dělení předmětu je D0, a proto je ve vyučování jeden vyučující:</w:t>
      </w:r>
    </w:p>
    <w:p w14:paraId="0B22DD64" w14:textId="1BF61605" w:rsidR="002A672C" w:rsidRPr="002A672C" w:rsidRDefault="002A672C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="00CF40E9" w:rsidRPr="00CF40E9">
        <w:rPr>
          <w:color w:val="C00000"/>
        </w:rPr>
        <w:t>k</w:t>
      </w:r>
      <w:r w:rsidR="00CF40E9" w:rsidRPr="00CF40E9">
        <w:rPr>
          <w:color w:val="C00000"/>
          <w:vertAlign w:val="subscript"/>
        </w:rPr>
        <w:t>E</w:t>
      </w:r>
      <w:r w:rsidR="00CF40E9" w:rsidRPr="00CF40E9">
        <w:rPr>
          <w:color w:val="242424"/>
        </w:rPr>
        <w:t> = min ((</w:t>
      </w:r>
      <w:r w:rsidR="00CF40E9" w:rsidRPr="00CF40E9">
        <w:rPr>
          <w:color w:val="C00000"/>
        </w:rPr>
        <w:t xml:space="preserve">S </w:t>
      </w:r>
      <w:r w:rsidR="00CF40E9" w:rsidRPr="00CF40E9">
        <w:rPr>
          <w:color w:val="242424"/>
        </w:rPr>
        <w:t>/ (</w:t>
      </w:r>
      <w:r w:rsidR="00CF40E9" w:rsidRPr="00CF40E9">
        <w:rPr>
          <w:color w:val="C00000"/>
        </w:rPr>
        <w:t>S</w:t>
      </w:r>
      <w:r w:rsidR="00CF40E9" w:rsidRPr="00CF40E9">
        <w:rPr>
          <w:color w:val="C00000"/>
          <w:vertAlign w:val="subscript"/>
        </w:rPr>
        <w:t>MIN</w:t>
      </w:r>
      <w:r w:rsidR="00CF40E9" w:rsidRPr="00CF40E9">
        <w:rPr>
          <w:color w:val="242424"/>
        </w:rPr>
        <w:t xml:space="preserve"> × </w:t>
      </w:r>
      <w:r w:rsidR="00CF40E9" w:rsidRPr="00CF40E9">
        <w:rPr>
          <w:color w:val="C00000"/>
        </w:rPr>
        <w:t>U</w:t>
      </w:r>
      <w:r w:rsidR="00CF40E9" w:rsidRPr="00CF40E9">
        <w:rPr>
          <w:color w:val="242424"/>
        </w:rPr>
        <w:t>)), 1</w:t>
      </w:r>
      <w:r w:rsidR="00CF40E9">
        <w:rPr>
          <w:color w:val="242424"/>
        </w:rPr>
        <w:t>.</w:t>
      </w:r>
      <w:r w:rsidR="00CF40E9" w:rsidRPr="00CF40E9">
        <w:rPr>
          <w:color w:val="242424"/>
        </w:rPr>
        <w:t>25)</w:t>
      </w:r>
      <w:r w:rsidRPr="002A672C">
        <w:t xml:space="preserve"> = </w:t>
      </w:r>
      <w:r w:rsidR="00CF40E9">
        <w:t>min ((</w:t>
      </w:r>
      <w:r>
        <w:t xml:space="preserve">27 </w:t>
      </w:r>
      <w:r w:rsidRPr="002A672C">
        <w:t>/</w:t>
      </w:r>
      <w:r>
        <w:t xml:space="preserve"> (24</w:t>
      </w:r>
      <w:r w:rsidRPr="002A672C">
        <w:t xml:space="preserve"> </w:t>
      </w:r>
      <w:r>
        <w:rPr>
          <w:rFonts w:cstheme="minorHAnsi"/>
        </w:rPr>
        <w:t>×</w:t>
      </w:r>
      <w:r w:rsidRPr="002A672C">
        <w:t xml:space="preserve"> </w:t>
      </w:r>
      <w:r>
        <w:t>1</w:t>
      </w:r>
      <w:r w:rsidRPr="002A672C">
        <w:t>)</w:t>
      </w:r>
      <w:r w:rsidR="00CF40E9">
        <w:t>), 1.250)</w:t>
      </w:r>
      <w:r w:rsidRPr="002A672C">
        <w:t xml:space="preserve"> = </w:t>
      </w:r>
      <w:r w:rsidR="00CF40E9">
        <w:t>min (</w:t>
      </w:r>
      <w:r>
        <w:t>1</w:t>
      </w:r>
      <w:r w:rsidR="00CF40E9">
        <w:t>.</w:t>
      </w:r>
      <w:r>
        <w:t>125</w:t>
      </w:r>
      <w:r w:rsidR="00CF40E9">
        <w:t>, 1.250) = 1.125</w:t>
      </w:r>
    </w:p>
    <w:p w14:paraId="5F3CAC07" w14:textId="4571597B" w:rsidR="002A672C" w:rsidRDefault="002A672C" w:rsidP="006E4AC1">
      <w:pPr>
        <w:tabs>
          <w:tab w:val="left" w:pos="709"/>
        </w:tabs>
        <w:spacing w:line="228" w:lineRule="auto"/>
        <w:ind w:left="709" w:hanging="709"/>
        <w:jc w:val="both"/>
      </w:pPr>
      <w:r>
        <w:tab/>
        <w:t>V tomto případě dochází k navýšení výkonů</w:t>
      </w:r>
      <w:r w:rsidR="00D359E1">
        <w:t xml:space="preserve"> díky většímu počtu studentů ve vyučování.</w:t>
      </w:r>
    </w:p>
    <w:p w14:paraId="1ED39566" w14:textId="201B380F" w:rsidR="00CF40E9" w:rsidRPr="002A672C" w:rsidRDefault="00CF40E9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rPr>
          <w:color w:val="C00000"/>
        </w:rPr>
        <w:t>Př. 1</w:t>
      </w:r>
      <w:r>
        <w:rPr>
          <w:color w:val="C00000"/>
        </w:rPr>
        <w:t>.4</w:t>
      </w:r>
      <w:r w:rsidRPr="002A672C">
        <w:rPr>
          <w:color w:val="C00000"/>
        </w:rPr>
        <w:t>:</w:t>
      </w:r>
      <w:r>
        <w:rPr>
          <w:color w:val="C00000"/>
        </w:rPr>
        <w:t xml:space="preserve"> </w:t>
      </w:r>
      <w:r w:rsidRPr="002A672C">
        <w:t>Uvažujme cvičení</w:t>
      </w:r>
      <w:r>
        <w:t xml:space="preserve"> z předmětu, zařazeného do prvního ročníku BSP, </w:t>
      </w:r>
      <w:r w:rsidRPr="002A672C">
        <w:t xml:space="preserve">do kterého je zaregistrováno </w:t>
      </w:r>
      <w:r w:rsidR="00AB3B73">
        <w:t>(teoreticky) 31</w:t>
      </w:r>
      <w:r w:rsidRPr="002A672C">
        <w:t xml:space="preserve"> studentů, dělení předmětu je D0, a proto je ve vyučování jeden vyučující:</w:t>
      </w:r>
    </w:p>
    <w:p w14:paraId="36171EA8" w14:textId="0FDB6A1F" w:rsidR="00CF40E9" w:rsidRPr="002A672C" w:rsidRDefault="00CF40E9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Pr="00CF40E9">
        <w:rPr>
          <w:color w:val="C00000"/>
        </w:rPr>
        <w:t>k</w:t>
      </w:r>
      <w:r w:rsidRPr="00CF40E9">
        <w:rPr>
          <w:color w:val="C00000"/>
          <w:vertAlign w:val="subscript"/>
        </w:rPr>
        <w:t>E</w:t>
      </w:r>
      <w:r w:rsidRPr="00CF40E9">
        <w:rPr>
          <w:color w:val="242424"/>
        </w:rPr>
        <w:t> = min ((</w:t>
      </w:r>
      <w:r w:rsidRPr="00CF40E9">
        <w:rPr>
          <w:color w:val="C00000"/>
        </w:rPr>
        <w:t xml:space="preserve">S </w:t>
      </w:r>
      <w:r w:rsidRPr="00CF40E9">
        <w:rPr>
          <w:color w:val="242424"/>
        </w:rPr>
        <w:t>/ (</w:t>
      </w:r>
      <w:r w:rsidRPr="00CF40E9">
        <w:rPr>
          <w:color w:val="C00000"/>
        </w:rPr>
        <w:t>S</w:t>
      </w:r>
      <w:r w:rsidRPr="00CF40E9">
        <w:rPr>
          <w:color w:val="C00000"/>
          <w:vertAlign w:val="subscript"/>
        </w:rPr>
        <w:t>MIN</w:t>
      </w:r>
      <w:r w:rsidRPr="00CF40E9">
        <w:rPr>
          <w:color w:val="242424"/>
        </w:rPr>
        <w:t xml:space="preserve"> × </w:t>
      </w:r>
      <w:r w:rsidRPr="00CF40E9">
        <w:rPr>
          <w:color w:val="C00000"/>
        </w:rPr>
        <w:t>U</w:t>
      </w:r>
      <w:r w:rsidRPr="00CF40E9">
        <w:rPr>
          <w:color w:val="242424"/>
        </w:rPr>
        <w:t>)), 1</w:t>
      </w:r>
      <w:r>
        <w:rPr>
          <w:color w:val="242424"/>
        </w:rPr>
        <w:t>.</w:t>
      </w:r>
      <w:r w:rsidRPr="00CF40E9">
        <w:rPr>
          <w:color w:val="242424"/>
        </w:rPr>
        <w:t>25)</w:t>
      </w:r>
      <w:r w:rsidRPr="002A672C">
        <w:t xml:space="preserve"> = </w:t>
      </w:r>
      <w:r>
        <w:t>min ((</w:t>
      </w:r>
      <w:r w:rsidR="00AB3B73">
        <w:t>31</w:t>
      </w:r>
      <w:r>
        <w:t xml:space="preserve"> </w:t>
      </w:r>
      <w:r w:rsidRPr="002A672C">
        <w:t>/</w:t>
      </w:r>
      <w:r>
        <w:t xml:space="preserve"> (24</w:t>
      </w:r>
      <w:r w:rsidRPr="002A672C">
        <w:t xml:space="preserve"> </w:t>
      </w:r>
      <w:r>
        <w:rPr>
          <w:rFonts w:cstheme="minorHAnsi"/>
        </w:rPr>
        <w:t>×</w:t>
      </w:r>
      <w:r w:rsidRPr="002A672C">
        <w:t xml:space="preserve"> </w:t>
      </w:r>
      <w:r>
        <w:t>1</w:t>
      </w:r>
      <w:r w:rsidRPr="002A672C">
        <w:t>)</w:t>
      </w:r>
      <w:r>
        <w:t>), 1.250)</w:t>
      </w:r>
      <w:r w:rsidRPr="002A672C">
        <w:t xml:space="preserve"> = </w:t>
      </w:r>
      <w:r>
        <w:t>min (1.2</w:t>
      </w:r>
      <w:r w:rsidR="00AB3B73">
        <w:t>92</w:t>
      </w:r>
      <w:r>
        <w:t>, 1.250) = 1.2</w:t>
      </w:r>
      <w:r w:rsidR="00AB3B73">
        <w:t>50</w:t>
      </w:r>
    </w:p>
    <w:p w14:paraId="2FFFDA24" w14:textId="38271DF3" w:rsidR="00CF40E9" w:rsidRDefault="00CF40E9" w:rsidP="006E4AC1">
      <w:pPr>
        <w:tabs>
          <w:tab w:val="left" w:pos="709"/>
        </w:tabs>
        <w:spacing w:line="228" w:lineRule="auto"/>
        <w:ind w:left="709" w:hanging="709"/>
        <w:jc w:val="both"/>
      </w:pPr>
      <w:r>
        <w:tab/>
        <w:t>V tomto případě dochází k navýšení výkonů díky většímu počtu studentů ve vyučování</w:t>
      </w:r>
      <w:r w:rsidR="00AB3B73">
        <w:t>; toto navýšení je však omezeno koeficientem 1.250.</w:t>
      </w:r>
    </w:p>
    <w:p w14:paraId="3841C7EA" w14:textId="1D388DED" w:rsidR="00D359E1" w:rsidRPr="002A672C" w:rsidRDefault="00D359E1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rPr>
          <w:color w:val="C00000"/>
        </w:rPr>
        <w:t>Př. 1.</w:t>
      </w:r>
      <w:r w:rsidR="00CF40E9">
        <w:rPr>
          <w:color w:val="C00000"/>
        </w:rPr>
        <w:t>5</w:t>
      </w:r>
      <w:r w:rsidRPr="002A672C">
        <w:rPr>
          <w:color w:val="C00000"/>
        </w:rPr>
        <w:t>:</w:t>
      </w:r>
      <w:r>
        <w:rPr>
          <w:color w:val="C00000"/>
        </w:rPr>
        <w:t xml:space="preserve"> </w:t>
      </w:r>
      <w:r w:rsidRPr="002A672C">
        <w:t>Uvažujme cvičení</w:t>
      </w:r>
      <w:r>
        <w:t xml:space="preserve"> z předmětu, zařazeného do některého z prvních tří ročníku BSP, </w:t>
      </w:r>
      <w:r w:rsidRPr="002A672C">
        <w:t xml:space="preserve">do kterého je zaregistrováno </w:t>
      </w:r>
      <w:r>
        <w:t>22</w:t>
      </w:r>
      <w:r w:rsidRPr="002A672C">
        <w:t xml:space="preserve"> studentů, dělení předmětu je D</w:t>
      </w:r>
      <w:r>
        <w:t>2</w:t>
      </w:r>
      <w:r w:rsidRPr="002A672C">
        <w:t>, a proto j</w:t>
      </w:r>
      <w:r>
        <w:t>sou</w:t>
      </w:r>
      <w:r w:rsidRPr="002A672C">
        <w:t xml:space="preserve"> ve vyučování</w:t>
      </w:r>
      <w:r>
        <w:t xml:space="preserve"> dva</w:t>
      </w:r>
      <w:r w:rsidRPr="002A672C">
        <w:t xml:space="preserve"> vyučující:</w:t>
      </w:r>
    </w:p>
    <w:p w14:paraId="4E9F3074" w14:textId="4241418A" w:rsidR="00D359E1" w:rsidRDefault="00D359E1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="00CF40E9" w:rsidRPr="00CF40E9">
        <w:rPr>
          <w:color w:val="C00000"/>
        </w:rPr>
        <w:t>k</w:t>
      </w:r>
      <w:r w:rsidR="00CF40E9" w:rsidRPr="00CF40E9">
        <w:rPr>
          <w:color w:val="C00000"/>
          <w:vertAlign w:val="subscript"/>
        </w:rPr>
        <w:t>E</w:t>
      </w:r>
      <w:r w:rsidR="00CF40E9" w:rsidRPr="00CF40E9">
        <w:rPr>
          <w:color w:val="242424"/>
        </w:rPr>
        <w:t> = min ((</w:t>
      </w:r>
      <w:r w:rsidR="00CF40E9" w:rsidRPr="00CF40E9">
        <w:rPr>
          <w:color w:val="C00000"/>
        </w:rPr>
        <w:t xml:space="preserve">S </w:t>
      </w:r>
      <w:r w:rsidR="00CF40E9" w:rsidRPr="00CF40E9">
        <w:rPr>
          <w:color w:val="242424"/>
        </w:rPr>
        <w:t>/ (</w:t>
      </w:r>
      <w:r w:rsidR="00CF40E9" w:rsidRPr="00CF40E9">
        <w:rPr>
          <w:color w:val="C00000"/>
        </w:rPr>
        <w:t>S</w:t>
      </w:r>
      <w:r w:rsidR="00CF40E9" w:rsidRPr="00CF40E9">
        <w:rPr>
          <w:color w:val="C00000"/>
          <w:vertAlign w:val="subscript"/>
        </w:rPr>
        <w:t>MIN</w:t>
      </w:r>
      <w:r w:rsidR="00CF40E9" w:rsidRPr="00CF40E9">
        <w:rPr>
          <w:color w:val="242424"/>
        </w:rPr>
        <w:t xml:space="preserve"> × </w:t>
      </w:r>
      <w:r w:rsidR="00CF40E9" w:rsidRPr="00CF40E9">
        <w:rPr>
          <w:color w:val="C00000"/>
        </w:rPr>
        <w:t>U</w:t>
      </w:r>
      <w:r w:rsidR="00CF40E9" w:rsidRPr="00CF40E9">
        <w:rPr>
          <w:color w:val="242424"/>
        </w:rPr>
        <w:t>)), 1</w:t>
      </w:r>
      <w:r w:rsidR="00CF40E9">
        <w:rPr>
          <w:color w:val="242424"/>
        </w:rPr>
        <w:t>.</w:t>
      </w:r>
      <w:r w:rsidR="00CF40E9" w:rsidRPr="00CF40E9">
        <w:rPr>
          <w:color w:val="242424"/>
        </w:rPr>
        <w:t>25)</w:t>
      </w:r>
      <w:r w:rsidRPr="002A672C">
        <w:t xml:space="preserve"> = </w:t>
      </w:r>
      <w:r>
        <w:t xml:space="preserve">22 </w:t>
      </w:r>
      <w:r w:rsidRPr="002A672C">
        <w:t>/</w:t>
      </w:r>
      <w:r>
        <w:t xml:space="preserve"> (12</w:t>
      </w:r>
      <w:r w:rsidRPr="002A672C">
        <w:t xml:space="preserve"> </w:t>
      </w:r>
      <w:r>
        <w:rPr>
          <w:rFonts w:cstheme="minorHAnsi"/>
        </w:rPr>
        <w:t>×</w:t>
      </w:r>
      <w:r w:rsidRPr="002A672C">
        <w:t xml:space="preserve"> </w:t>
      </w:r>
      <w:r>
        <w:t>2</w:t>
      </w:r>
      <w:r w:rsidRPr="002A672C">
        <w:t xml:space="preserve">) = </w:t>
      </w:r>
      <w:r>
        <w:t>0</w:t>
      </w:r>
      <w:r w:rsidR="00194D2A">
        <w:t>.</w:t>
      </w:r>
      <w:r>
        <w:t>917</w:t>
      </w:r>
    </w:p>
    <w:p w14:paraId="7B823C66" w14:textId="242FC49C" w:rsidR="00DC0292" w:rsidRPr="00DC0292" w:rsidRDefault="00DC0292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DC0292">
        <w:tab/>
        <w:t>resp.</w:t>
      </w:r>
    </w:p>
    <w:p w14:paraId="687B75AA" w14:textId="755ACEC7" w:rsidR="00DC0292" w:rsidRDefault="00DC0292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Pr="002A672C">
        <w:rPr>
          <w:color w:val="C00000"/>
        </w:rPr>
        <w:t>k</w:t>
      </w:r>
      <w:r w:rsidRPr="002A672C">
        <w:rPr>
          <w:color w:val="C00000"/>
          <w:vertAlign w:val="subscript"/>
        </w:rPr>
        <w:t>E</w:t>
      </w:r>
      <w:r w:rsidRPr="002A672C">
        <w:t xml:space="preserve"> = </w:t>
      </w:r>
      <w:r>
        <w:t xml:space="preserve">PRŮMĚR (12 </w:t>
      </w:r>
      <w:r w:rsidRPr="002A672C">
        <w:t>/</w:t>
      </w:r>
      <w:r>
        <w:t xml:space="preserve"> (12</w:t>
      </w:r>
      <w:r w:rsidRPr="002A672C">
        <w:t xml:space="preserve"> </w:t>
      </w:r>
      <w:r>
        <w:rPr>
          <w:rFonts w:cstheme="minorHAnsi"/>
        </w:rPr>
        <w:t>×</w:t>
      </w:r>
      <w:r w:rsidRPr="002A672C">
        <w:t xml:space="preserve"> </w:t>
      </w:r>
      <w:r>
        <w:t>1</w:t>
      </w:r>
      <w:r w:rsidRPr="002A672C">
        <w:t>)</w:t>
      </w:r>
      <w:r>
        <w:t>;</w:t>
      </w:r>
      <w:r w:rsidRPr="002A672C">
        <w:t xml:space="preserve"> </w:t>
      </w:r>
      <w:r>
        <w:t xml:space="preserve">10 </w:t>
      </w:r>
      <w:r w:rsidRPr="002A672C">
        <w:t>/</w:t>
      </w:r>
      <w:r>
        <w:t xml:space="preserve"> (12</w:t>
      </w:r>
      <w:r w:rsidRPr="002A672C">
        <w:t xml:space="preserve"> </w:t>
      </w:r>
      <w:r>
        <w:rPr>
          <w:rFonts w:cstheme="minorHAnsi"/>
        </w:rPr>
        <w:t>×</w:t>
      </w:r>
      <w:r w:rsidRPr="002A672C">
        <w:t xml:space="preserve"> </w:t>
      </w:r>
      <w:r>
        <w:t>1</w:t>
      </w:r>
      <w:r w:rsidRPr="002A672C">
        <w:t>)</w:t>
      </w:r>
      <w:r>
        <w:t xml:space="preserve">) </w:t>
      </w:r>
      <w:r w:rsidRPr="002A672C">
        <w:t xml:space="preserve">= </w:t>
      </w:r>
      <w:r>
        <w:t>PRŮMĚR (1</w:t>
      </w:r>
      <w:r w:rsidR="00194D2A">
        <w:t>.</w:t>
      </w:r>
      <w:r>
        <w:t>000; 0</w:t>
      </w:r>
      <w:r w:rsidR="00194D2A">
        <w:t>.</w:t>
      </w:r>
      <w:r>
        <w:t>833) = 0</w:t>
      </w:r>
      <w:r w:rsidR="00194D2A">
        <w:t>.</w:t>
      </w:r>
      <w:r>
        <w:t>917</w:t>
      </w:r>
    </w:p>
    <w:p w14:paraId="2CBFB752" w14:textId="0348F714" w:rsidR="00D359E1" w:rsidRDefault="00D359E1" w:rsidP="006E4AC1">
      <w:pPr>
        <w:tabs>
          <w:tab w:val="left" w:pos="709"/>
        </w:tabs>
        <w:spacing w:line="228" w:lineRule="auto"/>
        <w:ind w:left="709" w:hanging="709"/>
        <w:jc w:val="both"/>
      </w:pPr>
      <w:r>
        <w:tab/>
        <w:t>V tomto případě dochází k</w:t>
      </w:r>
      <w:r w:rsidR="00DC0292">
        <w:t xml:space="preserve"> mírnému ponížení </w:t>
      </w:r>
      <w:r>
        <w:t>výkonů</w:t>
      </w:r>
      <w:r w:rsidR="00DC0292">
        <w:t>, protože minimálně jedna za skupin není plně naplněna.</w:t>
      </w:r>
    </w:p>
    <w:p w14:paraId="7407B17C" w14:textId="4BECC343" w:rsidR="00D359E1" w:rsidRPr="002A672C" w:rsidRDefault="00D359E1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rPr>
          <w:color w:val="C00000"/>
        </w:rPr>
        <w:t>Př. 1.</w:t>
      </w:r>
      <w:r w:rsidR="00CF40E9">
        <w:rPr>
          <w:color w:val="C00000"/>
        </w:rPr>
        <w:t>6</w:t>
      </w:r>
      <w:r w:rsidRPr="002A672C">
        <w:rPr>
          <w:color w:val="C00000"/>
        </w:rPr>
        <w:t>:</w:t>
      </w:r>
      <w:r>
        <w:rPr>
          <w:color w:val="C00000"/>
        </w:rPr>
        <w:t xml:space="preserve"> </w:t>
      </w:r>
      <w:r w:rsidRPr="002A672C">
        <w:t>Uvažujme cvičení</w:t>
      </w:r>
      <w:r>
        <w:t xml:space="preserve"> z předmětu, zařazeného do NSP, </w:t>
      </w:r>
      <w:r w:rsidRPr="002A672C">
        <w:t xml:space="preserve">do kterého je zaregistrováno </w:t>
      </w:r>
      <w:r>
        <w:t>12</w:t>
      </w:r>
      <w:r w:rsidRPr="002A672C">
        <w:t xml:space="preserve"> studentů, dělení předmětu je D</w:t>
      </w:r>
      <w:r>
        <w:t>2</w:t>
      </w:r>
      <w:r w:rsidRPr="002A672C">
        <w:t>, a proto j</w:t>
      </w:r>
      <w:r>
        <w:t>sou</w:t>
      </w:r>
      <w:r w:rsidRPr="002A672C">
        <w:t xml:space="preserve"> ve vyučování</w:t>
      </w:r>
      <w:r>
        <w:t xml:space="preserve"> dva</w:t>
      </w:r>
      <w:r w:rsidRPr="002A672C">
        <w:t xml:space="preserve"> vyučující:</w:t>
      </w:r>
    </w:p>
    <w:p w14:paraId="2AE51467" w14:textId="3402900E" w:rsidR="00D359E1" w:rsidRPr="002A672C" w:rsidRDefault="00D359E1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="00CF40E9" w:rsidRPr="00CF40E9">
        <w:rPr>
          <w:color w:val="C00000"/>
        </w:rPr>
        <w:t>k</w:t>
      </w:r>
      <w:r w:rsidR="00CF40E9" w:rsidRPr="00CF40E9">
        <w:rPr>
          <w:color w:val="C00000"/>
          <w:vertAlign w:val="subscript"/>
        </w:rPr>
        <w:t>E</w:t>
      </w:r>
      <w:r w:rsidR="00CF40E9" w:rsidRPr="00CF40E9">
        <w:rPr>
          <w:color w:val="242424"/>
        </w:rPr>
        <w:t> = min ((</w:t>
      </w:r>
      <w:r w:rsidR="00CF40E9" w:rsidRPr="00CF40E9">
        <w:rPr>
          <w:color w:val="C00000"/>
        </w:rPr>
        <w:t xml:space="preserve">S </w:t>
      </w:r>
      <w:r w:rsidR="00CF40E9" w:rsidRPr="00CF40E9">
        <w:rPr>
          <w:color w:val="242424"/>
        </w:rPr>
        <w:t>/ (</w:t>
      </w:r>
      <w:r w:rsidR="00CF40E9" w:rsidRPr="00CF40E9">
        <w:rPr>
          <w:color w:val="C00000"/>
        </w:rPr>
        <w:t>S</w:t>
      </w:r>
      <w:r w:rsidR="00CF40E9" w:rsidRPr="00CF40E9">
        <w:rPr>
          <w:color w:val="C00000"/>
          <w:vertAlign w:val="subscript"/>
        </w:rPr>
        <w:t>MIN</w:t>
      </w:r>
      <w:r w:rsidR="00CF40E9" w:rsidRPr="00CF40E9">
        <w:rPr>
          <w:color w:val="242424"/>
        </w:rPr>
        <w:t xml:space="preserve"> × </w:t>
      </w:r>
      <w:r w:rsidR="00CF40E9" w:rsidRPr="00CF40E9">
        <w:rPr>
          <w:color w:val="C00000"/>
        </w:rPr>
        <w:t>U</w:t>
      </w:r>
      <w:r w:rsidR="00CF40E9" w:rsidRPr="00CF40E9">
        <w:rPr>
          <w:color w:val="242424"/>
        </w:rPr>
        <w:t>)), 1</w:t>
      </w:r>
      <w:r w:rsidR="00CF40E9">
        <w:rPr>
          <w:color w:val="242424"/>
        </w:rPr>
        <w:t>.</w:t>
      </w:r>
      <w:r w:rsidR="00CF40E9" w:rsidRPr="00CF40E9">
        <w:rPr>
          <w:color w:val="242424"/>
        </w:rPr>
        <w:t>25)</w:t>
      </w:r>
      <w:r w:rsidRPr="002A672C">
        <w:t xml:space="preserve"> = </w:t>
      </w:r>
      <w:r>
        <w:t xml:space="preserve">12 </w:t>
      </w:r>
      <w:r w:rsidRPr="002A672C">
        <w:t>/</w:t>
      </w:r>
      <w:r>
        <w:t xml:space="preserve"> (6</w:t>
      </w:r>
      <w:r w:rsidRPr="002A672C">
        <w:t xml:space="preserve"> </w:t>
      </w:r>
      <w:r>
        <w:rPr>
          <w:rFonts w:cstheme="minorHAnsi"/>
        </w:rPr>
        <w:t>×</w:t>
      </w:r>
      <w:r w:rsidRPr="002A672C">
        <w:t xml:space="preserve"> </w:t>
      </w:r>
      <w:r>
        <w:t>2</w:t>
      </w:r>
      <w:r w:rsidRPr="002A672C">
        <w:t xml:space="preserve">) = </w:t>
      </w:r>
      <w:r>
        <w:t>1</w:t>
      </w:r>
      <w:r w:rsidR="00194D2A">
        <w:t>.</w:t>
      </w:r>
      <w:r>
        <w:t>000</w:t>
      </w:r>
    </w:p>
    <w:p w14:paraId="283E2304" w14:textId="41883DCF" w:rsidR="0065700C" w:rsidRPr="002A672C" w:rsidRDefault="00D359E1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rPr>
          <w:color w:val="C00000"/>
        </w:rPr>
        <w:t>Př. 1.</w:t>
      </w:r>
      <w:r w:rsidR="00CF40E9">
        <w:rPr>
          <w:color w:val="C00000"/>
        </w:rPr>
        <w:t>7</w:t>
      </w:r>
      <w:r w:rsidRPr="002A672C">
        <w:rPr>
          <w:color w:val="C00000"/>
        </w:rPr>
        <w:t>:</w:t>
      </w:r>
      <w:r>
        <w:rPr>
          <w:color w:val="C00000"/>
        </w:rPr>
        <w:t xml:space="preserve"> </w:t>
      </w:r>
      <w:r w:rsidR="0065700C" w:rsidRPr="002A672C">
        <w:t>Uvažujme vyučování, do kterého je zaregistrováno 15 studentů, dělení předmětu je D3 a ve vyučování jsou tři učitelé:</w:t>
      </w:r>
    </w:p>
    <w:p w14:paraId="72D22B90" w14:textId="52366BC2" w:rsidR="0065700C" w:rsidRDefault="0065700C" w:rsidP="006E4AC1">
      <w:pPr>
        <w:tabs>
          <w:tab w:val="left" w:pos="709"/>
        </w:tabs>
        <w:spacing w:line="228" w:lineRule="auto"/>
        <w:ind w:left="709" w:hanging="709"/>
        <w:jc w:val="both"/>
      </w:pPr>
      <w:r w:rsidRPr="002A672C">
        <w:tab/>
      </w:r>
      <w:r w:rsidR="00CF40E9" w:rsidRPr="00CF40E9">
        <w:rPr>
          <w:color w:val="C00000"/>
        </w:rPr>
        <w:t>k</w:t>
      </w:r>
      <w:r w:rsidR="00CF40E9" w:rsidRPr="00CF40E9">
        <w:rPr>
          <w:color w:val="C00000"/>
          <w:vertAlign w:val="subscript"/>
        </w:rPr>
        <w:t>E</w:t>
      </w:r>
      <w:r w:rsidR="00CF40E9" w:rsidRPr="00CF40E9">
        <w:rPr>
          <w:color w:val="242424"/>
        </w:rPr>
        <w:t> = min ((</w:t>
      </w:r>
      <w:r w:rsidR="00CF40E9" w:rsidRPr="00CF40E9">
        <w:rPr>
          <w:color w:val="C00000"/>
        </w:rPr>
        <w:t xml:space="preserve">S </w:t>
      </w:r>
      <w:r w:rsidR="00CF40E9" w:rsidRPr="00CF40E9">
        <w:rPr>
          <w:color w:val="242424"/>
        </w:rPr>
        <w:t>/ (</w:t>
      </w:r>
      <w:r w:rsidR="00CF40E9" w:rsidRPr="00CF40E9">
        <w:rPr>
          <w:color w:val="C00000"/>
        </w:rPr>
        <w:t>S</w:t>
      </w:r>
      <w:r w:rsidR="00CF40E9" w:rsidRPr="00CF40E9">
        <w:rPr>
          <w:color w:val="C00000"/>
          <w:vertAlign w:val="subscript"/>
        </w:rPr>
        <w:t>MIN</w:t>
      </w:r>
      <w:r w:rsidR="00CF40E9" w:rsidRPr="00CF40E9">
        <w:rPr>
          <w:color w:val="242424"/>
        </w:rPr>
        <w:t xml:space="preserve"> × </w:t>
      </w:r>
      <w:r w:rsidR="00CF40E9" w:rsidRPr="00CF40E9">
        <w:rPr>
          <w:color w:val="C00000"/>
        </w:rPr>
        <w:t>U</w:t>
      </w:r>
      <w:r w:rsidR="00CF40E9" w:rsidRPr="00CF40E9">
        <w:rPr>
          <w:color w:val="242424"/>
        </w:rPr>
        <w:t>)), 1</w:t>
      </w:r>
      <w:r w:rsidR="00CF40E9">
        <w:rPr>
          <w:color w:val="242424"/>
        </w:rPr>
        <w:t>.</w:t>
      </w:r>
      <w:r w:rsidR="00CF40E9" w:rsidRPr="00CF40E9">
        <w:rPr>
          <w:color w:val="242424"/>
        </w:rPr>
        <w:t>25)</w:t>
      </w:r>
      <w:r w:rsidRPr="002A672C">
        <w:t xml:space="preserve"> = 15</w:t>
      </w:r>
      <w:r w:rsidR="002A672C">
        <w:t xml:space="preserve"> </w:t>
      </w:r>
      <w:r w:rsidRPr="002A672C">
        <w:t>/</w:t>
      </w:r>
      <w:r w:rsidR="002A672C">
        <w:t xml:space="preserve"> </w:t>
      </w:r>
      <w:r w:rsidR="00D359E1">
        <w:t>(</w:t>
      </w:r>
      <w:r w:rsidRPr="002A672C">
        <w:t xml:space="preserve">6 </w:t>
      </w:r>
      <w:r w:rsidR="002A672C">
        <w:rPr>
          <w:rFonts w:cstheme="minorHAnsi"/>
        </w:rPr>
        <w:t>×</w:t>
      </w:r>
      <w:r w:rsidRPr="002A672C">
        <w:t xml:space="preserve"> 3) = </w:t>
      </w:r>
      <w:r w:rsidR="00D359E1">
        <w:t>0</w:t>
      </w:r>
      <w:r w:rsidR="00194D2A">
        <w:t>.</w:t>
      </w:r>
      <w:r w:rsidR="00D359E1">
        <w:t>833</w:t>
      </w:r>
    </w:p>
    <w:p w14:paraId="73D664F2" w14:textId="7C5AE976" w:rsidR="00DC0292" w:rsidRPr="002A672C" w:rsidRDefault="00DC0292" w:rsidP="006E4AC1">
      <w:pPr>
        <w:tabs>
          <w:tab w:val="left" w:pos="709"/>
        </w:tabs>
        <w:spacing w:line="228" w:lineRule="auto"/>
        <w:ind w:left="709" w:hanging="709"/>
        <w:jc w:val="both"/>
      </w:pPr>
      <w:r>
        <w:tab/>
        <w:t>V tomto případě opět dochází k mírnému ponížení výkonů, protože minimálně jedna za skupin není plně naplněna.</w:t>
      </w:r>
    </w:p>
    <w:p w14:paraId="03DE2EB9" w14:textId="17FAED0A" w:rsidR="0065700C" w:rsidRDefault="0065700C" w:rsidP="006E4AC1">
      <w:pPr>
        <w:spacing w:line="228" w:lineRule="auto"/>
        <w:jc w:val="both"/>
      </w:pPr>
      <w:r w:rsidRPr="002A672C">
        <w:t>Jak je patrné, metoda reaguje na počty studentů ve vyučování a zároveň zohledňuje stupeň dělení a</w:t>
      </w:r>
      <w:r w:rsidR="00D359E1">
        <w:t> </w:t>
      </w:r>
      <w:r w:rsidRPr="002A672C">
        <w:t>počet pedagogů ve vyučování.</w:t>
      </w:r>
      <w:r w:rsidRPr="00F458A4">
        <w:t xml:space="preserve"> </w:t>
      </w:r>
    </w:p>
    <w:p w14:paraId="6152909C" w14:textId="77777777" w:rsidR="006E4AC1" w:rsidRDefault="006E4AC1">
      <w:pPr>
        <w:spacing w:after="160" w:line="259" w:lineRule="auto"/>
        <w:rPr>
          <w:b/>
          <w:color w:val="C00000"/>
          <w:spacing w:val="-6"/>
          <w:sz w:val="24"/>
          <w:szCs w:val="20"/>
        </w:rPr>
      </w:pPr>
      <w:r>
        <w:rPr>
          <w:b/>
          <w:color w:val="C00000"/>
          <w:spacing w:val="-6"/>
          <w:sz w:val="24"/>
          <w:szCs w:val="20"/>
        </w:rPr>
        <w:br w:type="page"/>
      </w:r>
    </w:p>
    <w:p w14:paraId="7DB328F9" w14:textId="6CF07F5A" w:rsidR="00292630" w:rsidRPr="00F458A4" w:rsidRDefault="00292630" w:rsidP="00292630">
      <w:pPr>
        <w:pStyle w:val="Odstavecseseznamem"/>
        <w:numPr>
          <w:ilvl w:val="0"/>
          <w:numId w:val="44"/>
        </w:numPr>
        <w:spacing w:before="240" w:after="0"/>
        <w:ind w:left="714" w:hanging="357"/>
        <w:contextualSpacing w:val="0"/>
        <w:jc w:val="center"/>
        <w:rPr>
          <w:b/>
          <w:color w:val="C00000"/>
          <w:spacing w:val="-6"/>
          <w:sz w:val="24"/>
          <w:szCs w:val="20"/>
        </w:rPr>
      </w:pPr>
      <w:r w:rsidRPr="00F458A4">
        <w:rPr>
          <w:b/>
          <w:color w:val="C00000"/>
          <w:spacing w:val="-6"/>
          <w:sz w:val="24"/>
          <w:szCs w:val="20"/>
        </w:rPr>
        <w:lastRenderedPageBreak/>
        <w:t xml:space="preserve">PŘÍKLADY VÝPOČTU KOEFICIENTU ZAPOČITATELNOSTI </w:t>
      </w:r>
      <w:r w:rsidR="00AE488F" w:rsidRPr="00F458A4">
        <w:rPr>
          <w:b/>
          <w:color w:val="C00000"/>
          <w:spacing w:val="-6"/>
          <w:sz w:val="24"/>
          <w:szCs w:val="20"/>
        </w:rPr>
        <w:t>SDRUŽENÉ</w:t>
      </w:r>
      <w:r w:rsidRPr="00F458A4">
        <w:rPr>
          <w:b/>
          <w:color w:val="C00000"/>
          <w:spacing w:val="-6"/>
          <w:sz w:val="24"/>
          <w:szCs w:val="20"/>
        </w:rPr>
        <w:t xml:space="preserve"> VÝUKY</w:t>
      </w:r>
    </w:p>
    <w:p w14:paraId="5D37DA62" w14:textId="7B4561E3" w:rsidR="0065700C" w:rsidRPr="00F458A4" w:rsidRDefault="00292630" w:rsidP="00292630">
      <w:pPr>
        <w:spacing w:after="240"/>
        <w:jc w:val="center"/>
        <w:rPr>
          <w:b/>
          <w:color w:val="C00000"/>
          <w:spacing w:val="-6"/>
          <w:sz w:val="24"/>
          <w:szCs w:val="20"/>
        </w:rPr>
      </w:pPr>
      <w:r w:rsidRPr="00F458A4">
        <w:rPr>
          <w:b/>
          <w:color w:val="C00000"/>
          <w:spacing w:val="-6"/>
          <w:sz w:val="24"/>
          <w:szCs w:val="20"/>
        </w:rPr>
        <w:t xml:space="preserve">A JEHO VLIVU </w:t>
      </w:r>
      <w:r w:rsidR="00E4090E">
        <w:rPr>
          <w:b/>
          <w:color w:val="C00000"/>
          <w:spacing w:val="-6"/>
          <w:sz w:val="24"/>
          <w:szCs w:val="20"/>
        </w:rPr>
        <w:t xml:space="preserve">NA </w:t>
      </w:r>
      <w:r w:rsidRPr="00F458A4">
        <w:rPr>
          <w:b/>
          <w:color w:val="C00000"/>
          <w:spacing w:val="-6"/>
          <w:sz w:val="24"/>
          <w:szCs w:val="20"/>
        </w:rPr>
        <w:t>VÝKONY Z VÝUKY</w:t>
      </w:r>
    </w:p>
    <w:p w14:paraId="42C1BA3E" w14:textId="77777777" w:rsidR="0065700C" w:rsidRPr="00F458A4" w:rsidRDefault="0065700C" w:rsidP="006E4AC1">
      <w:pPr>
        <w:spacing w:line="228" w:lineRule="auto"/>
        <w:jc w:val="both"/>
      </w:pPr>
      <w:r w:rsidRPr="00F458A4">
        <w:t xml:space="preserve">Koeficient započitatelnosti </w:t>
      </w:r>
      <w:r w:rsidR="00AE488F" w:rsidRPr="00F458A4">
        <w:t>sdružené</w:t>
      </w:r>
      <w:r w:rsidRPr="00F458A4">
        <w:t xml:space="preserve"> výuky je dán vztahem:</w:t>
      </w:r>
    </w:p>
    <w:p w14:paraId="1D12B1CB" w14:textId="77777777" w:rsidR="0065700C" w:rsidRPr="00F458A4" w:rsidRDefault="0099419E" w:rsidP="006E4AC1">
      <w:pPr>
        <w:spacing w:line="228" w:lineRule="auto"/>
        <w:ind w:firstLine="709"/>
        <w:jc w:val="both"/>
      </w:pPr>
      <w:proofErr w:type="spellStart"/>
      <w:r w:rsidRPr="00F458A4">
        <w:rPr>
          <w:color w:val="C00000"/>
        </w:rPr>
        <w:t>k</w:t>
      </w:r>
      <w:r w:rsidRPr="00F458A4">
        <w:rPr>
          <w:color w:val="C00000"/>
          <w:vertAlign w:val="subscript"/>
        </w:rPr>
        <w:t>S</w:t>
      </w:r>
      <w:proofErr w:type="spellEnd"/>
      <w:r w:rsidR="0065700C" w:rsidRPr="00F458A4">
        <w:t xml:space="preserve"> = </w:t>
      </w:r>
      <w:proofErr w:type="spellStart"/>
      <w:r w:rsidR="0065700C" w:rsidRPr="00F458A4">
        <w:rPr>
          <w:color w:val="C00000"/>
        </w:rPr>
        <w:t>k</w:t>
      </w:r>
      <w:r w:rsidR="0065700C" w:rsidRPr="00F458A4">
        <w:rPr>
          <w:color w:val="C00000"/>
          <w:vertAlign w:val="subscript"/>
        </w:rPr>
        <w:t>R</w:t>
      </w:r>
      <w:proofErr w:type="spellEnd"/>
      <w:r w:rsidR="0065700C" w:rsidRPr="00F458A4">
        <w:t xml:space="preserve"> / </w:t>
      </w:r>
      <w:r w:rsidR="0065700C" w:rsidRPr="00F458A4">
        <w:rPr>
          <w:color w:val="C00000"/>
        </w:rPr>
        <w:t>n</w:t>
      </w:r>
      <w:r w:rsidR="0065700C" w:rsidRPr="00F458A4">
        <w:t>,</w:t>
      </w:r>
    </w:p>
    <w:p w14:paraId="713B8758" w14:textId="2591A436" w:rsidR="0065700C" w:rsidRPr="00F458A4" w:rsidRDefault="0065700C" w:rsidP="006E4AC1">
      <w:pPr>
        <w:spacing w:after="240" w:line="228" w:lineRule="auto"/>
        <w:jc w:val="both"/>
        <w:rPr>
          <w:b/>
          <w:color w:val="C00000"/>
          <w:szCs w:val="18"/>
        </w:rPr>
      </w:pPr>
      <w:r w:rsidRPr="00F458A4">
        <w:t xml:space="preserve">kde </w:t>
      </w:r>
      <w:r w:rsidRPr="00F458A4">
        <w:rPr>
          <w:color w:val="C00000"/>
        </w:rPr>
        <w:t>n</w:t>
      </w:r>
      <w:r w:rsidRPr="00F458A4">
        <w:t xml:space="preserve"> je počet předmětů, ve kterých v jeden čas probíhá </w:t>
      </w:r>
      <w:r w:rsidR="00AE488F" w:rsidRPr="00F458A4">
        <w:t>sdružená</w:t>
      </w:r>
      <w:r w:rsidRPr="00F458A4">
        <w:t xml:space="preserve"> výuka, a </w:t>
      </w:r>
      <w:proofErr w:type="spellStart"/>
      <w:r w:rsidRPr="00F458A4">
        <w:rPr>
          <w:color w:val="C00000"/>
        </w:rPr>
        <w:t>k</w:t>
      </w:r>
      <w:r w:rsidRPr="00F458A4">
        <w:rPr>
          <w:color w:val="C00000"/>
          <w:vertAlign w:val="subscript"/>
        </w:rPr>
        <w:t>R</w:t>
      </w:r>
      <w:proofErr w:type="spellEnd"/>
      <w:r w:rsidRPr="00F458A4">
        <w:t xml:space="preserve"> je </w:t>
      </w:r>
      <w:r w:rsidR="0009004F">
        <w:t>modifikační</w:t>
      </w:r>
      <w:r w:rsidRPr="00F458A4">
        <w:t xml:space="preserve"> součinitel, </w:t>
      </w:r>
      <w:r w:rsidRPr="00F458A4">
        <w:rPr>
          <w:spacing w:val="-2"/>
        </w:rPr>
        <w:t>navrhovaný děkanem pro aktuální rozpočtový rok (</w:t>
      </w:r>
      <w:proofErr w:type="spellStart"/>
      <w:r w:rsidRPr="00F458A4">
        <w:rPr>
          <w:color w:val="C00000"/>
          <w:spacing w:val="-2"/>
        </w:rPr>
        <w:t>k</w:t>
      </w:r>
      <w:r w:rsidRPr="00F458A4">
        <w:rPr>
          <w:color w:val="C00000"/>
          <w:spacing w:val="-2"/>
          <w:vertAlign w:val="subscript"/>
        </w:rPr>
        <w:t>R</w:t>
      </w:r>
      <w:proofErr w:type="spellEnd"/>
      <w:r w:rsidRPr="00F458A4">
        <w:rPr>
          <w:spacing w:val="-2"/>
        </w:rPr>
        <w:t xml:space="preserve"> </w:t>
      </w:r>
      <w:r w:rsidRPr="00F458A4">
        <w:rPr>
          <w:spacing w:val="-2"/>
        </w:rPr>
        <w:sym w:font="Symbol" w:char="F0B3"/>
      </w:r>
      <w:r w:rsidRPr="00F458A4">
        <w:rPr>
          <w:spacing w:val="-2"/>
        </w:rPr>
        <w:t xml:space="preserve"> 1). U předmětů, které nejsou </w:t>
      </w:r>
      <w:r w:rsidR="00AE488F" w:rsidRPr="00F458A4">
        <w:rPr>
          <w:spacing w:val="-2"/>
        </w:rPr>
        <w:t>sdružené</w:t>
      </w:r>
      <w:r w:rsidRPr="00F458A4">
        <w:rPr>
          <w:spacing w:val="-2"/>
        </w:rPr>
        <w:t xml:space="preserve">, je </w:t>
      </w:r>
      <w:r w:rsidRPr="00F458A4">
        <w:rPr>
          <w:color w:val="C00000"/>
          <w:spacing w:val="-2"/>
        </w:rPr>
        <w:t>k</w:t>
      </w:r>
      <w:r w:rsidR="0099419E" w:rsidRPr="00F458A4">
        <w:rPr>
          <w:color w:val="C00000"/>
          <w:spacing w:val="-2"/>
          <w:vertAlign w:val="subscript"/>
        </w:rPr>
        <w:t>S</w:t>
      </w:r>
      <w:r w:rsidRPr="00F458A4">
        <w:rPr>
          <w:spacing w:val="-2"/>
          <w:vertAlign w:val="subscript"/>
        </w:rPr>
        <w:t xml:space="preserve"> </w:t>
      </w:r>
      <w:r w:rsidRPr="00F458A4">
        <w:rPr>
          <w:spacing w:val="-2"/>
        </w:rPr>
        <w:t>= 1.</w:t>
      </w:r>
    </w:p>
    <w:p w14:paraId="13C42991" w14:textId="53691FF7" w:rsidR="001B7B1B" w:rsidRPr="00F458A4" w:rsidRDefault="001B7B1B" w:rsidP="006E4AC1">
      <w:pPr>
        <w:spacing w:after="80" w:line="228" w:lineRule="auto"/>
        <w:ind w:left="709" w:hanging="709"/>
        <w:jc w:val="both"/>
      </w:pPr>
      <w:r w:rsidRPr="00F458A4">
        <w:rPr>
          <w:color w:val="C00000"/>
        </w:rPr>
        <w:t>Př. 2.1:</w:t>
      </w:r>
      <w:r w:rsidRPr="00F458A4">
        <w:tab/>
        <w:t xml:space="preserve">Sdruženě jsou vyučovány dva předměty, tedy n = 2. </w:t>
      </w:r>
      <w:r w:rsidR="0009004F">
        <w:t xml:space="preserve">Modifikační </w:t>
      </w:r>
      <w:r w:rsidRPr="00F458A4">
        <w:t xml:space="preserve">součinitel </w:t>
      </w:r>
      <w:proofErr w:type="spellStart"/>
      <w:r w:rsidRPr="00F458A4">
        <w:rPr>
          <w:color w:val="C00000"/>
          <w:spacing w:val="-2"/>
        </w:rPr>
        <w:t>k</w:t>
      </w:r>
      <w:r w:rsidRPr="00F458A4">
        <w:rPr>
          <w:color w:val="C00000"/>
          <w:spacing w:val="-2"/>
          <w:vertAlign w:val="subscript"/>
        </w:rPr>
        <w:t>R</w:t>
      </w:r>
      <w:proofErr w:type="spellEnd"/>
      <w:r w:rsidRPr="00F458A4">
        <w:t xml:space="preserve"> pro aktuální rozpočtový rok byl navržen ve výši 1,0.</w:t>
      </w:r>
    </w:p>
    <w:p w14:paraId="677B570C" w14:textId="77777777" w:rsidR="001B7B1B" w:rsidRPr="00F458A4" w:rsidRDefault="001B7B1B" w:rsidP="006E4AC1">
      <w:pPr>
        <w:pStyle w:val="Odstavecseseznamem"/>
        <w:spacing w:line="228" w:lineRule="auto"/>
        <w:contextualSpacing w:val="0"/>
        <w:jc w:val="both"/>
      </w:pPr>
      <w:r w:rsidRPr="00F458A4">
        <w:t xml:space="preserve">Potom </w:t>
      </w:r>
      <w:r w:rsidRPr="00F458A4">
        <w:rPr>
          <w:color w:val="C00000"/>
        </w:rPr>
        <w:t>k</w:t>
      </w:r>
      <w:r w:rsidRPr="00F458A4">
        <w:rPr>
          <w:color w:val="C00000"/>
          <w:vertAlign w:val="subscript"/>
        </w:rPr>
        <w:t>S</w:t>
      </w:r>
      <w:r w:rsidRPr="00F458A4">
        <w:t xml:space="preserve"> = 1,0 / 2 = 0,5. Výkon každého z předmětů se vynásobí součinitelem započitatelnosti sdružené výuky ve výši 0,5. Započitatelný výkon z každého předmětu by tedy byl padesátiprocentní než v případě, kdy by se nejednalo o duplicitní výuku.</w:t>
      </w:r>
    </w:p>
    <w:p w14:paraId="01C74A1E" w14:textId="54C15545" w:rsidR="001B7B1B" w:rsidRPr="00F458A4" w:rsidRDefault="001B7B1B" w:rsidP="006E4AC1">
      <w:pPr>
        <w:tabs>
          <w:tab w:val="left" w:pos="709"/>
        </w:tabs>
        <w:spacing w:after="80" w:line="228" w:lineRule="auto"/>
        <w:ind w:left="709" w:hanging="709"/>
        <w:jc w:val="both"/>
      </w:pPr>
      <w:r w:rsidRPr="00F458A4">
        <w:rPr>
          <w:color w:val="C00000"/>
        </w:rPr>
        <w:t>Př. 2.2:</w:t>
      </w:r>
      <w:r w:rsidRPr="00F458A4">
        <w:tab/>
        <w:t xml:space="preserve">Sdruženě jsou vyučovány dva předměty, tedy n = 2. </w:t>
      </w:r>
      <w:r w:rsidR="0009004F">
        <w:t>Modifikační</w:t>
      </w:r>
      <w:r w:rsidR="0009004F" w:rsidRPr="00F458A4">
        <w:t xml:space="preserve"> </w:t>
      </w:r>
      <w:r w:rsidRPr="00F458A4">
        <w:t xml:space="preserve">součinitel </w:t>
      </w:r>
      <w:proofErr w:type="spellStart"/>
      <w:r w:rsidRPr="00F458A4">
        <w:rPr>
          <w:color w:val="C00000"/>
          <w:spacing w:val="-2"/>
        </w:rPr>
        <w:t>k</w:t>
      </w:r>
      <w:r w:rsidRPr="00F458A4">
        <w:rPr>
          <w:color w:val="C00000"/>
          <w:spacing w:val="-2"/>
          <w:vertAlign w:val="subscript"/>
        </w:rPr>
        <w:t>R</w:t>
      </w:r>
      <w:proofErr w:type="spellEnd"/>
      <w:r w:rsidRPr="00F458A4">
        <w:t xml:space="preserve"> pro aktuální rozpočtový rok byl navržen ve výši 1,2. </w:t>
      </w:r>
    </w:p>
    <w:p w14:paraId="557323CF" w14:textId="77777777" w:rsidR="001B7B1B" w:rsidRPr="00F458A4" w:rsidRDefault="001B7B1B" w:rsidP="006E4AC1">
      <w:pPr>
        <w:pStyle w:val="Odstavecseseznamem"/>
        <w:spacing w:line="228" w:lineRule="auto"/>
        <w:contextualSpacing w:val="0"/>
        <w:jc w:val="both"/>
      </w:pPr>
      <w:r w:rsidRPr="00F458A4">
        <w:t xml:space="preserve">Potom </w:t>
      </w:r>
      <w:r w:rsidRPr="00F458A4">
        <w:rPr>
          <w:color w:val="C00000"/>
        </w:rPr>
        <w:t>k</w:t>
      </w:r>
      <w:r w:rsidRPr="00F458A4">
        <w:rPr>
          <w:color w:val="C00000"/>
          <w:vertAlign w:val="subscript"/>
        </w:rPr>
        <w:t>S</w:t>
      </w:r>
      <w:r w:rsidRPr="00F458A4">
        <w:t xml:space="preserve"> = 1,2 / 2 = 0,6. Výkon každého z předmětů se vynásobí součinitelem započitatelnosti sdružené výuky ve výši 0,6. Započitatelný výkon z každého předmětu by tedy byl šedesátiprocentní než v případě, kdy by se nejednalo o sdruženou výuku.</w:t>
      </w:r>
    </w:p>
    <w:p w14:paraId="3383B8BB" w14:textId="628E46E5" w:rsidR="001B7B1B" w:rsidRPr="00F458A4" w:rsidRDefault="001B7B1B" w:rsidP="006E4AC1">
      <w:pPr>
        <w:tabs>
          <w:tab w:val="left" w:pos="709"/>
        </w:tabs>
        <w:spacing w:after="80" w:line="228" w:lineRule="auto"/>
        <w:ind w:left="709" w:hanging="709"/>
        <w:jc w:val="both"/>
      </w:pPr>
      <w:r w:rsidRPr="00F458A4">
        <w:rPr>
          <w:color w:val="C00000"/>
        </w:rPr>
        <w:t>Př. 2.3:</w:t>
      </w:r>
      <w:r w:rsidRPr="00F458A4">
        <w:tab/>
        <w:t xml:space="preserve">Sdruženě jsou vyučovány tři předměty, tedy n = </w:t>
      </w:r>
      <w:r w:rsidR="008C605A">
        <w:t>3</w:t>
      </w:r>
      <w:r w:rsidRPr="00F458A4">
        <w:t xml:space="preserve">. </w:t>
      </w:r>
      <w:r w:rsidR="0009004F">
        <w:t>Modifikační</w:t>
      </w:r>
      <w:r w:rsidR="0009004F" w:rsidRPr="00F458A4">
        <w:t xml:space="preserve"> </w:t>
      </w:r>
      <w:r w:rsidRPr="00F458A4">
        <w:t xml:space="preserve">součinitel </w:t>
      </w:r>
      <w:proofErr w:type="spellStart"/>
      <w:r w:rsidRPr="00F458A4">
        <w:rPr>
          <w:color w:val="C00000"/>
          <w:spacing w:val="-2"/>
        </w:rPr>
        <w:t>k</w:t>
      </w:r>
      <w:r w:rsidRPr="00F458A4">
        <w:rPr>
          <w:color w:val="C00000"/>
          <w:spacing w:val="-2"/>
          <w:vertAlign w:val="subscript"/>
        </w:rPr>
        <w:t>R</w:t>
      </w:r>
      <w:proofErr w:type="spellEnd"/>
      <w:r w:rsidRPr="00F458A4">
        <w:t xml:space="preserve"> pro aktuální rozpočtový rok byl navržen ve výši 1,</w:t>
      </w:r>
      <w:r w:rsidR="008C605A">
        <w:t>0</w:t>
      </w:r>
      <w:r w:rsidRPr="00F458A4">
        <w:t xml:space="preserve">. </w:t>
      </w:r>
    </w:p>
    <w:p w14:paraId="5F52A38A" w14:textId="250EDA77" w:rsidR="001B7B1B" w:rsidRPr="00F458A4" w:rsidRDefault="001B7B1B" w:rsidP="006E4AC1">
      <w:pPr>
        <w:pStyle w:val="Odstavecseseznamem"/>
        <w:spacing w:line="228" w:lineRule="auto"/>
        <w:contextualSpacing w:val="0"/>
        <w:jc w:val="both"/>
      </w:pPr>
      <w:r w:rsidRPr="00F458A4">
        <w:t xml:space="preserve">Potom </w:t>
      </w:r>
      <w:r w:rsidRPr="00F458A4">
        <w:rPr>
          <w:color w:val="C00000"/>
        </w:rPr>
        <w:t>k</w:t>
      </w:r>
      <w:r w:rsidRPr="00F458A4">
        <w:rPr>
          <w:color w:val="C00000"/>
          <w:vertAlign w:val="subscript"/>
        </w:rPr>
        <w:t>S</w:t>
      </w:r>
      <w:r w:rsidRPr="00F458A4">
        <w:t xml:space="preserve"> = </w:t>
      </w:r>
      <w:r w:rsidR="008C605A">
        <w:t>1,0</w:t>
      </w:r>
      <w:r w:rsidRPr="00F458A4">
        <w:t xml:space="preserve"> / </w:t>
      </w:r>
      <w:r w:rsidR="008C605A">
        <w:t>3</w:t>
      </w:r>
      <w:r w:rsidRPr="00F458A4">
        <w:t xml:space="preserve"> = 0,</w:t>
      </w:r>
      <w:r w:rsidR="008C605A">
        <w:t>33</w:t>
      </w:r>
      <w:r w:rsidRPr="00F458A4">
        <w:t>. Výkon každého z předmětů se vynásobí součinitelem započitatelnosti sdružené výuky ve výši 0,</w:t>
      </w:r>
      <w:r w:rsidR="008C605A">
        <w:t>33</w:t>
      </w:r>
      <w:r w:rsidRPr="00F458A4">
        <w:t xml:space="preserve">. </w:t>
      </w:r>
      <w:r w:rsidR="008C605A" w:rsidRPr="00F458A4">
        <w:t xml:space="preserve">Započitatelný výkon z každého předmětu by tedy byl </w:t>
      </w:r>
      <w:r w:rsidR="008C605A">
        <w:t xml:space="preserve">třetinový oproti případu, </w:t>
      </w:r>
      <w:r w:rsidR="008C605A" w:rsidRPr="00F458A4">
        <w:t>kdy by se nejednalo o sdruženou výuku.</w:t>
      </w:r>
    </w:p>
    <w:p w14:paraId="0058DB86" w14:textId="2247A56A" w:rsidR="001B7B1B" w:rsidRPr="00F458A4" w:rsidRDefault="001B7B1B" w:rsidP="006E4AC1">
      <w:pPr>
        <w:tabs>
          <w:tab w:val="left" w:pos="709"/>
        </w:tabs>
        <w:spacing w:after="80" w:line="228" w:lineRule="auto"/>
        <w:ind w:left="709" w:hanging="709"/>
        <w:jc w:val="both"/>
      </w:pPr>
      <w:r w:rsidRPr="00F458A4">
        <w:rPr>
          <w:color w:val="C00000"/>
        </w:rPr>
        <w:t>Př. 2.4:</w:t>
      </w:r>
      <w:r w:rsidRPr="00F458A4">
        <w:tab/>
        <w:t xml:space="preserve">Sdruženě jsou vyučovány tři předměty, tedy n = 3. </w:t>
      </w:r>
      <w:r w:rsidR="0009004F">
        <w:t>Modifikační</w:t>
      </w:r>
      <w:r w:rsidR="0009004F" w:rsidRPr="00F458A4">
        <w:t xml:space="preserve"> </w:t>
      </w:r>
      <w:r w:rsidRPr="00F458A4">
        <w:t xml:space="preserve">součinitel </w:t>
      </w:r>
      <w:proofErr w:type="spellStart"/>
      <w:r w:rsidRPr="00F458A4">
        <w:rPr>
          <w:color w:val="C00000"/>
          <w:spacing w:val="-2"/>
        </w:rPr>
        <w:t>k</w:t>
      </w:r>
      <w:r w:rsidRPr="00F458A4">
        <w:rPr>
          <w:color w:val="C00000"/>
          <w:spacing w:val="-2"/>
          <w:vertAlign w:val="subscript"/>
        </w:rPr>
        <w:t>R</w:t>
      </w:r>
      <w:proofErr w:type="spellEnd"/>
      <w:r w:rsidRPr="00F458A4">
        <w:t xml:space="preserve"> pro aktuální rozpočtový rok byl navržen ve výši 1,2. </w:t>
      </w:r>
    </w:p>
    <w:p w14:paraId="6BEA56DA" w14:textId="18D0C36E" w:rsidR="001B7B1B" w:rsidRPr="00F458A4" w:rsidRDefault="001B7B1B" w:rsidP="006E4AC1">
      <w:pPr>
        <w:pStyle w:val="Odstavecseseznamem"/>
        <w:spacing w:line="228" w:lineRule="auto"/>
        <w:contextualSpacing w:val="0"/>
        <w:jc w:val="both"/>
      </w:pPr>
      <w:r w:rsidRPr="00F458A4">
        <w:t xml:space="preserve">Potom </w:t>
      </w:r>
      <w:r w:rsidRPr="00F458A4">
        <w:rPr>
          <w:color w:val="C00000"/>
        </w:rPr>
        <w:t>k</w:t>
      </w:r>
      <w:r w:rsidRPr="00F458A4">
        <w:rPr>
          <w:color w:val="C00000"/>
          <w:vertAlign w:val="subscript"/>
        </w:rPr>
        <w:t>S</w:t>
      </w:r>
      <w:r w:rsidRPr="00F458A4">
        <w:t xml:space="preserve"> = 1,2 / 3 = 0,4. Výkon každého z předmětů se vynásobí součinitelem započitatelnosti sdružené výuky ve výši 0,4. Započitatelný výkon z každého předmětu by tedy byl </w:t>
      </w:r>
      <w:r w:rsidR="00F84DAD">
        <w:t>čtyřicetiprocentní</w:t>
      </w:r>
      <w:r w:rsidRPr="00F458A4">
        <w:t xml:space="preserve"> než v případě, kdy by se nejednalo o sdruženou výuku.</w:t>
      </w:r>
    </w:p>
    <w:p w14:paraId="1812EBBA" w14:textId="5CEBDDF3" w:rsidR="001B7B1B" w:rsidRPr="00F458A4" w:rsidRDefault="001B7B1B" w:rsidP="006E4AC1">
      <w:pPr>
        <w:tabs>
          <w:tab w:val="left" w:pos="709"/>
        </w:tabs>
        <w:spacing w:after="80" w:line="228" w:lineRule="auto"/>
        <w:ind w:left="709" w:hanging="709"/>
        <w:jc w:val="both"/>
      </w:pPr>
      <w:r w:rsidRPr="00F458A4">
        <w:rPr>
          <w:color w:val="C00000"/>
        </w:rPr>
        <w:t>Př. 2.5:</w:t>
      </w:r>
      <w:r w:rsidRPr="00F458A4">
        <w:rPr>
          <w:color w:val="C00000"/>
        </w:rPr>
        <w:tab/>
      </w:r>
      <w:r w:rsidRPr="00F458A4">
        <w:t xml:space="preserve">Sdruženě jsou vyučovány dva předměty, tedy n = 2. </w:t>
      </w:r>
      <w:r w:rsidR="0009004F">
        <w:t>Modifikační</w:t>
      </w:r>
      <w:r w:rsidR="0009004F" w:rsidRPr="00F458A4">
        <w:t xml:space="preserve"> </w:t>
      </w:r>
      <w:r w:rsidRPr="00F458A4">
        <w:t xml:space="preserve">součinitel </w:t>
      </w:r>
      <w:proofErr w:type="spellStart"/>
      <w:r w:rsidRPr="00F458A4">
        <w:rPr>
          <w:color w:val="C00000"/>
          <w:spacing w:val="-2"/>
        </w:rPr>
        <w:t>k</w:t>
      </w:r>
      <w:r w:rsidRPr="00F458A4">
        <w:rPr>
          <w:color w:val="C00000"/>
          <w:spacing w:val="-2"/>
          <w:vertAlign w:val="subscript"/>
        </w:rPr>
        <w:t>R</w:t>
      </w:r>
      <w:proofErr w:type="spellEnd"/>
      <w:r w:rsidRPr="00F458A4">
        <w:t xml:space="preserve"> pro aktuální rozpočtový rok byl navržen ve výši 1,5. </w:t>
      </w:r>
    </w:p>
    <w:p w14:paraId="28E9EA1B" w14:textId="33D25EE1" w:rsidR="001B7B1B" w:rsidRPr="00F458A4" w:rsidRDefault="001B7B1B" w:rsidP="006E4AC1">
      <w:pPr>
        <w:tabs>
          <w:tab w:val="left" w:pos="709"/>
        </w:tabs>
        <w:spacing w:line="228" w:lineRule="auto"/>
        <w:ind w:left="709" w:hanging="709"/>
        <w:jc w:val="both"/>
        <w:rPr>
          <w:color w:val="C00000"/>
        </w:rPr>
      </w:pPr>
      <w:r w:rsidRPr="00F458A4">
        <w:tab/>
        <w:t xml:space="preserve">Potom </w:t>
      </w:r>
      <w:r w:rsidRPr="00F458A4">
        <w:rPr>
          <w:color w:val="C00000"/>
        </w:rPr>
        <w:t>k</w:t>
      </w:r>
      <w:r w:rsidRPr="00F458A4">
        <w:rPr>
          <w:color w:val="C00000"/>
          <w:vertAlign w:val="subscript"/>
        </w:rPr>
        <w:t>S</w:t>
      </w:r>
      <w:r w:rsidRPr="00F458A4">
        <w:t xml:space="preserve"> = 1,5 / 2 = 0,75. Výkon každého z předmětů se vynásobí součinitelem započitatelnosti sdružené výuky ve výši 0,75. Započitatelný výkon z každého předmětu by tedy byl </w:t>
      </w:r>
      <w:r w:rsidR="008C605A">
        <w:t>pětasedmdesátiprocentní</w:t>
      </w:r>
      <w:r w:rsidR="008C605A" w:rsidRPr="008C605A">
        <w:t xml:space="preserve"> </w:t>
      </w:r>
      <w:r w:rsidR="008C605A" w:rsidRPr="00F458A4">
        <w:t>než v případě, kdy by se nejednalo o sdruženou výuku.</w:t>
      </w:r>
    </w:p>
    <w:p w14:paraId="30C6D5BE" w14:textId="274E7868" w:rsidR="001B7B1B" w:rsidRPr="00F458A4" w:rsidRDefault="001B7B1B" w:rsidP="006E4AC1">
      <w:pPr>
        <w:tabs>
          <w:tab w:val="left" w:pos="709"/>
        </w:tabs>
        <w:spacing w:after="80" w:line="228" w:lineRule="auto"/>
        <w:ind w:left="709" w:hanging="709"/>
        <w:jc w:val="both"/>
      </w:pPr>
      <w:r w:rsidRPr="00F458A4">
        <w:rPr>
          <w:color w:val="C00000"/>
        </w:rPr>
        <w:t>Př. 2.6:</w:t>
      </w:r>
      <w:r w:rsidRPr="00F458A4">
        <w:tab/>
        <w:t xml:space="preserve">Sdruženě jsou vyučovány tři předměty, tedy n = 3. </w:t>
      </w:r>
      <w:r w:rsidR="0009004F">
        <w:t>Modifikační</w:t>
      </w:r>
      <w:r w:rsidR="0009004F" w:rsidRPr="00F458A4">
        <w:t xml:space="preserve"> </w:t>
      </w:r>
      <w:r w:rsidRPr="00F458A4">
        <w:t xml:space="preserve">součinitel </w:t>
      </w:r>
      <w:proofErr w:type="spellStart"/>
      <w:r w:rsidRPr="00F458A4">
        <w:rPr>
          <w:color w:val="C00000"/>
          <w:spacing w:val="-2"/>
        </w:rPr>
        <w:t>k</w:t>
      </w:r>
      <w:r w:rsidRPr="00F458A4">
        <w:rPr>
          <w:color w:val="C00000"/>
          <w:spacing w:val="-2"/>
          <w:vertAlign w:val="subscript"/>
        </w:rPr>
        <w:t>R</w:t>
      </w:r>
      <w:proofErr w:type="spellEnd"/>
      <w:r w:rsidRPr="00F458A4">
        <w:t xml:space="preserve"> pro aktuální rozpočtový rok byl navržen ve výši 1,5. </w:t>
      </w:r>
    </w:p>
    <w:p w14:paraId="57029BE2" w14:textId="7E28FEC1" w:rsidR="001B7B1B" w:rsidRPr="00F458A4" w:rsidRDefault="001B7B1B" w:rsidP="006E4AC1">
      <w:pPr>
        <w:pStyle w:val="Odstavecseseznamem"/>
        <w:spacing w:line="228" w:lineRule="auto"/>
        <w:contextualSpacing w:val="0"/>
        <w:jc w:val="both"/>
      </w:pPr>
      <w:r w:rsidRPr="00F458A4">
        <w:t xml:space="preserve">Potom </w:t>
      </w:r>
      <w:r w:rsidRPr="00F458A4">
        <w:rPr>
          <w:color w:val="C00000"/>
        </w:rPr>
        <w:t>k</w:t>
      </w:r>
      <w:r w:rsidRPr="00F458A4">
        <w:rPr>
          <w:color w:val="C00000"/>
          <w:vertAlign w:val="subscript"/>
        </w:rPr>
        <w:t>S</w:t>
      </w:r>
      <w:r w:rsidRPr="00F458A4">
        <w:t xml:space="preserve"> = 1,5 / 3 = 0,5. Výkon každého z předmětů se vynásobí součinitelem započitatelnosti sdružené výuky ve výši 0,5. Započitatelný výkon z každého předmětu by tedy byl </w:t>
      </w:r>
      <w:r w:rsidR="008C605A">
        <w:t xml:space="preserve">poloviční oproti případu, </w:t>
      </w:r>
      <w:r w:rsidRPr="00F458A4">
        <w:t>kdy by se nejednalo o sdruženou výuku.</w:t>
      </w:r>
    </w:p>
    <w:p w14:paraId="1A232058" w14:textId="5F7C1B7F" w:rsidR="0065700C" w:rsidRPr="00F458A4" w:rsidRDefault="0065700C" w:rsidP="006E4AC1">
      <w:pPr>
        <w:tabs>
          <w:tab w:val="left" w:pos="709"/>
        </w:tabs>
        <w:spacing w:after="80" w:line="228" w:lineRule="auto"/>
        <w:ind w:left="709" w:hanging="709"/>
        <w:jc w:val="both"/>
      </w:pPr>
      <w:r w:rsidRPr="00F458A4">
        <w:rPr>
          <w:color w:val="C00000"/>
        </w:rPr>
        <w:t>Př. 2.</w:t>
      </w:r>
      <w:r w:rsidR="001B7B1B" w:rsidRPr="00F458A4">
        <w:rPr>
          <w:color w:val="C00000"/>
        </w:rPr>
        <w:t>7</w:t>
      </w:r>
      <w:r w:rsidRPr="00F458A4">
        <w:rPr>
          <w:color w:val="C00000"/>
        </w:rPr>
        <w:t>:</w:t>
      </w:r>
      <w:r w:rsidRPr="00F458A4">
        <w:tab/>
      </w:r>
      <w:r w:rsidR="00AE488F" w:rsidRPr="00F458A4">
        <w:t xml:space="preserve">Sdruženě </w:t>
      </w:r>
      <w:r w:rsidRPr="00F458A4">
        <w:t xml:space="preserve">jsou vyučovány dva předměty, tedy n = 2. </w:t>
      </w:r>
      <w:r w:rsidR="0009004F">
        <w:t>Modifikační</w:t>
      </w:r>
      <w:r w:rsidR="0009004F" w:rsidRPr="00F458A4">
        <w:t xml:space="preserve"> </w:t>
      </w:r>
      <w:r w:rsidRPr="00F458A4">
        <w:t xml:space="preserve">součinitel </w:t>
      </w:r>
      <w:proofErr w:type="spellStart"/>
      <w:r w:rsidRPr="00F458A4">
        <w:rPr>
          <w:color w:val="C00000"/>
          <w:spacing w:val="-2"/>
        </w:rPr>
        <w:t>k</w:t>
      </w:r>
      <w:r w:rsidRPr="00F458A4">
        <w:rPr>
          <w:color w:val="C00000"/>
          <w:spacing w:val="-2"/>
          <w:vertAlign w:val="subscript"/>
        </w:rPr>
        <w:t>R</w:t>
      </w:r>
      <w:proofErr w:type="spellEnd"/>
      <w:r w:rsidRPr="00F458A4">
        <w:t xml:space="preserve"> pro aktuální rozpočtový rok byl navržen ve výši 2,0. </w:t>
      </w:r>
    </w:p>
    <w:p w14:paraId="509C9161" w14:textId="77777777" w:rsidR="0065700C" w:rsidRPr="00F458A4" w:rsidRDefault="0065700C" w:rsidP="006E4AC1">
      <w:pPr>
        <w:pStyle w:val="Odstavecseseznamem"/>
        <w:spacing w:line="228" w:lineRule="auto"/>
        <w:contextualSpacing w:val="0"/>
        <w:jc w:val="both"/>
      </w:pPr>
      <w:r w:rsidRPr="00F458A4">
        <w:t xml:space="preserve">Potom </w:t>
      </w:r>
      <w:r w:rsidRPr="00F458A4">
        <w:rPr>
          <w:color w:val="C00000"/>
        </w:rPr>
        <w:t>k</w:t>
      </w:r>
      <w:r w:rsidR="0099419E" w:rsidRPr="00F458A4">
        <w:rPr>
          <w:color w:val="C00000"/>
          <w:vertAlign w:val="subscript"/>
        </w:rPr>
        <w:t>S</w:t>
      </w:r>
      <w:r w:rsidRPr="00F458A4">
        <w:t xml:space="preserve"> = 2,0 / 2 = 1,0. Výkon každého z předmětů se vynásobí součinitelem započitatelnosti </w:t>
      </w:r>
      <w:r w:rsidR="00AE488F" w:rsidRPr="00F458A4">
        <w:t xml:space="preserve">sdružené </w:t>
      </w:r>
      <w:r w:rsidRPr="00F458A4">
        <w:t xml:space="preserve">výuky ve výši 1,0. Započitatelný výkon z každého předmětu by tedy byl stoprocentní, tedy stejný jako v případě, kdy by se nejednalo o </w:t>
      </w:r>
      <w:r w:rsidR="00AE488F" w:rsidRPr="00F458A4">
        <w:t xml:space="preserve">sdruženou </w:t>
      </w:r>
      <w:r w:rsidRPr="00F458A4">
        <w:t>výuku.</w:t>
      </w:r>
    </w:p>
    <w:p w14:paraId="21822609" w14:textId="2275051E" w:rsidR="0065700C" w:rsidRPr="00F458A4" w:rsidRDefault="00214BE8" w:rsidP="006E4AC1">
      <w:pPr>
        <w:tabs>
          <w:tab w:val="left" w:pos="709"/>
        </w:tabs>
        <w:spacing w:after="80" w:line="228" w:lineRule="auto"/>
        <w:ind w:left="709" w:hanging="709"/>
        <w:jc w:val="both"/>
      </w:pPr>
      <w:r w:rsidRPr="00F458A4">
        <w:rPr>
          <w:color w:val="C00000"/>
        </w:rPr>
        <w:t>Př. 2.</w:t>
      </w:r>
      <w:r w:rsidR="001B7B1B" w:rsidRPr="00F458A4">
        <w:rPr>
          <w:color w:val="C00000"/>
        </w:rPr>
        <w:t>8</w:t>
      </w:r>
      <w:r w:rsidRPr="00F458A4">
        <w:rPr>
          <w:color w:val="C00000"/>
        </w:rPr>
        <w:t>:</w:t>
      </w:r>
      <w:r w:rsidRPr="00F458A4">
        <w:tab/>
      </w:r>
      <w:r w:rsidR="00AE488F" w:rsidRPr="00F458A4">
        <w:t xml:space="preserve">Sdruženě </w:t>
      </w:r>
      <w:r w:rsidR="0065700C" w:rsidRPr="00F458A4">
        <w:t xml:space="preserve">jsou vyučovány tři předměty, tedy n = 3. </w:t>
      </w:r>
      <w:r w:rsidR="0009004F">
        <w:t>Modifikační</w:t>
      </w:r>
      <w:r w:rsidR="0009004F" w:rsidRPr="00F458A4">
        <w:t xml:space="preserve"> </w:t>
      </w:r>
      <w:r w:rsidR="0065700C" w:rsidRPr="00F458A4">
        <w:t xml:space="preserve">součinitel </w:t>
      </w:r>
      <w:proofErr w:type="spellStart"/>
      <w:r w:rsidR="00293153" w:rsidRPr="00F458A4">
        <w:rPr>
          <w:color w:val="C00000"/>
          <w:spacing w:val="-2"/>
        </w:rPr>
        <w:t>k</w:t>
      </w:r>
      <w:r w:rsidR="00293153" w:rsidRPr="00F458A4">
        <w:rPr>
          <w:color w:val="C00000"/>
          <w:spacing w:val="-2"/>
          <w:vertAlign w:val="subscript"/>
        </w:rPr>
        <w:t>R</w:t>
      </w:r>
      <w:proofErr w:type="spellEnd"/>
      <w:r w:rsidR="00293153" w:rsidRPr="00F458A4">
        <w:t xml:space="preserve"> </w:t>
      </w:r>
      <w:r w:rsidR="0065700C" w:rsidRPr="00F458A4">
        <w:t xml:space="preserve">pro aktuální rozpočtový rok byl navržen ve výši 2,0. </w:t>
      </w:r>
    </w:p>
    <w:p w14:paraId="111AF768" w14:textId="6D3DEE1A" w:rsidR="00DE42AA" w:rsidRPr="006E4AC1" w:rsidRDefault="0065700C" w:rsidP="006E4AC1">
      <w:pPr>
        <w:pStyle w:val="Odstavecseseznamem"/>
        <w:spacing w:line="228" w:lineRule="auto"/>
        <w:contextualSpacing w:val="0"/>
        <w:jc w:val="both"/>
      </w:pPr>
      <w:r w:rsidRPr="00F458A4">
        <w:t xml:space="preserve">Potom </w:t>
      </w:r>
      <w:r w:rsidR="00293153" w:rsidRPr="00F458A4">
        <w:rPr>
          <w:color w:val="C00000"/>
        </w:rPr>
        <w:t>k</w:t>
      </w:r>
      <w:r w:rsidR="0099419E" w:rsidRPr="00F458A4">
        <w:rPr>
          <w:color w:val="C00000"/>
          <w:vertAlign w:val="subscript"/>
        </w:rPr>
        <w:t>S</w:t>
      </w:r>
      <w:r w:rsidRPr="00F458A4">
        <w:t xml:space="preserve"> = 2,0 / 3 = 0,667. Výkon každého z předmětů se vynásobí součinitelem započitatelnosti </w:t>
      </w:r>
      <w:r w:rsidR="00AE488F" w:rsidRPr="00F458A4">
        <w:t xml:space="preserve">sdružené </w:t>
      </w:r>
      <w:r w:rsidRPr="00F458A4">
        <w:t xml:space="preserve">výuky ve výši 0,667. Započitatelný výkon z každého předmětu bude tedy dvoutřetinový než v případě, kdy by se nejednalo o </w:t>
      </w:r>
      <w:r w:rsidR="00AE488F" w:rsidRPr="00F458A4">
        <w:t xml:space="preserve">sdruženou </w:t>
      </w:r>
      <w:r w:rsidRPr="00F458A4">
        <w:t>výuku.</w:t>
      </w:r>
    </w:p>
    <w:sectPr w:rsidR="00DE42AA" w:rsidRPr="006E4AC1" w:rsidSect="004B019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4C5C" w14:textId="77777777" w:rsidR="0090066D" w:rsidRDefault="0090066D" w:rsidP="005C53AE">
      <w:r>
        <w:separator/>
      </w:r>
    </w:p>
  </w:endnote>
  <w:endnote w:type="continuationSeparator" w:id="0">
    <w:p w14:paraId="6AB8A20A" w14:textId="77777777" w:rsidR="0090066D" w:rsidRDefault="0090066D" w:rsidP="005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C34E" w14:textId="77777777" w:rsidR="0078768F" w:rsidRPr="00316CAC" w:rsidRDefault="0078768F" w:rsidP="00316CAC">
    <w:pPr>
      <w:pStyle w:val="Zpat"/>
      <w:jc w:val="center"/>
      <w:rPr>
        <w:color w:val="0070C0"/>
        <w:sz w:val="16"/>
        <w:szCs w:val="16"/>
      </w:rPr>
    </w:pPr>
    <w:r w:rsidRPr="00316CAC">
      <w:rPr>
        <w:color w:val="0070C0"/>
        <w:sz w:val="16"/>
        <w:szCs w:val="16"/>
      </w:rPr>
      <w:t>–</w:t>
    </w:r>
    <w:sdt>
      <w:sdtPr>
        <w:rPr>
          <w:color w:val="0070C0"/>
          <w:sz w:val="16"/>
          <w:szCs w:val="16"/>
        </w:rPr>
        <w:id w:val="1593504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70C0"/>
              <w:sz w:val="16"/>
              <w:szCs w:val="16"/>
            </w:rPr>
            <w:id w:val="160367424"/>
            <w:docPartObj>
              <w:docPartGallery w:val="Page Numbers (Top of Page)"/>
              <w:docPartUnique/>
            </w:docPartObj>
          </w:sdtPr>
          <w:sdtEndPr/>
          <w:sdtContent>
            <w:r w:rsidRPr="00316CAC">
              <w:rPr>
                <w:color w:val="0070C0"/>
                <w:sz w:val="16"/>
                <w:szCs w:val="16"/>
              </w:rPr>
              <w:t xml:space="preserve"> 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PAGE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0259A5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 xml:space="preserve"> (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NUMPAGES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0259A5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>) –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9842" w14:textId="40F06A27" w:rsidR="0078768F" w:rsidRPr="00387A29" w:rsidRDefault="004B0192" w:rsidP="004B0192">
    <w:pPr>
      <w:pStyle w:val="Zpat"/>
      <w:tabs>
        <w:tab w:val="clear" w:pos="9072"/>
        <w:tab w:val="right" w:pos="9070"/>
      </w:tabs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="0078768F" w:rsidRPr="00387A29">
      <w:rPr>
        <w:color w:val="C00000"/>
        <w:sz w:val="16"/>
        <w:szCs w:val="16"/>
      </w:rPr>
      <w:t xml:space="preserve">– </w:t>
    </w:r>
    <w:sdt>
      <w:sdtPr>
        <w:rPr>
          <w:color w:val="C00000"/>
          <w:sz w:val="16"/>
          <w:szCs w:val="16"/>
        </w:rPr>
        <w:id w:val="-13383743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607702192"/>
            <w:docPartObj>
              <w:docPartGallery w:val="Page Numbers (Top of Page)"/>
              <w:docPartUnique/>
            </w:docPartObj>
          </w:sdtPr>
          <w:sdtEndPr/>
          <w:sdtContent>
            <w:r w:rsidR="0078768F" w:rsidRPr="00387A29">
              <w:rPr>
                <w:color w:val="C00000"/>
                <w:sz w:val="16"/>
                <w:szCs w:val="16"/>
              </w:rPr>
              <w:fldChar w:fldCharType="begin"/>
            </w:r>
            <w:r w:rsidR="0078768F" w:rsidRPr="00387A29">
              <w:rPr>
                <w:color w:val="C00000"/>
                <w:sz w:val="16"/>
                <w:szCs w:val="16"/>
              </w:rPr>
              <w:instrText>PAGE</w:instrText>
            </w:r>
            <w:r w:rsidR="0078768F" w:rsidRPr="00387A29">
              <w:rPr>
                <w:color w:val="C00000"/>
                <w:sz w:val="16"/>
                <w:szCs w:val="16"/>
              </w:rPr>
              <w:fldChar w:fldCharType="separate"/>
            </w:r>
            <w:r w:rsidR="002C0A49" w:rsidRPr="00387A29">
              <w:rPr>
                <w:noProof/>
                <w:color w:val="C00000"/>
                <w:sz w:val="16"/>
                <w:szCs w:val="16"/>
              </w:rPr>
              <w:t>1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end"/>
            </w:r>
            <w:r w:rsidR="0078768F" w:rsidRPr="00387A29">
              <w:rPr>
                <w:color w:val="C00000"/>
                <w:sz w:val="16"/>
                <w:szCs w:val="16"/>
              </w:rPr>
              <w:t xml:space="preserve"> (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begin"/>
            </w:r>
            <w:r w:rsidR="0078768F" w:rsidRPr="00387A29">
              <w:rPr>
                <w:color w:val="C00000"/>
                <w:sz w:val="16"/>
                <w:szCs w:val="16"/>
              </w:rPr>
              <w:instrText>NUMPAGES</w:instrText>
            </w:r>
            <w:r w:rsidR="0078768F" w:rsidRPr="00387A29">
              <w:rPr>
                <w:color w:val="C00000"/>
                <w:sz w:val="16"/>
                <w:szCs w:val="16"/>
              </w:rPr>
              <w:fldChar w:fldCharType="separate"/>
            </w:r>
            <w:r w:rsidR="002C0A49" w:rsidRPr="00387A29">
              <w:rPr>
                <w:noProof/>
                <w:color w:val="C00000"/>
                <w:sz w:val="16"/>
                <w:szCs w:val="16"/>
              </w:rPr>
              <w:t>1</w:t>
            </w:r>
            <w:r w:rsidR="0078768F" w:rsidRPr="00387A29">
              <w:rPr>
                <w:color w:val="C00000"/>
                <w:sz w:val="16"/>
                <w:szCs w:val="16"/>
              </w:rPr>
              <w:fldChar w:fldCharType="end"/>
            </w:r>
            <w:r w:rsidR="0078768F" w:rsidRPr="00387A29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1C35" w14:textId="77777777" w:rsidR="0078768F" w:rsidRPr="00316CAC" w:rsidRDefault="0078768F" w:rsidP="00316CAC">
    <w:pPr>
      <w:pStyle w:val="Zpat"/>
      <w:jc w:val="center"/>
      <w:rPr>
        <w:color w:val="0070C0"/>
        <w:sz w:val="16"/>
        <w:szCs w:val="16"/>
      </w:rPr>
    </w:pPr>
    <w:r w:rsidRPr="00316CAC">
      <w:rPr>
        <w:color w:val="0070C0"/>
        <w:sz w:val="16"/>
        <w:szCs w:val="16"/>
      </w:rPr>
      <w:t xml:space="preserve">– </w:t>
    </w:r>
    <w:sdt>
      <w:sdtPr>
        <w:rPr>
          <w:color w:val="0070C0"/>
          <w:sz w:val="16"/>
          <w:szCs w:val="16"/>
        </w:rPr>
        <w:id w:val="-6231561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70C0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PAGE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C90C4B">
              <w:rPr>
                <w:noProof/>
                <w:color w:val="0070C0"/>
                <w:sz w:val="16"/>
                <w:szCs w:val="16"/>
              </w:rPr>
              <w:t>1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 xml:space="preserve"> (</w:t>
            </w:r>
            <w:r w:rsidRPr="00316CAC">
              <w:rPr>
                <w:color w:val="0070C0"/>
                <w:sz w:val="16"/>
                <w:szCs w:val="16"/>
              </w:rPr>
              <w:fldChar w:fldCharType="begin"/>
            </w:r>
            <w:r w:rsidRPr="00316CAC">
              <w:rPr>
                <w:color w:val="0070C0"/>
                <w:sz w:val="16"/>
                <w:szCs w:val="16"/>
              </w:rPr>
              <w:instrText>NUMPAGES</w:instrText>
            </w:r>
            <w:r w:rsidRPr="00316CAC">
              <w:rPr>
                <w:color w:val="0070C0"/>
                <w:sz w:val="16"/>
                <w:szCs w:val="16"/>
              </w:rPr>
              <w:fldChar w:fldCharType="separate"/>
            </w:r>
            <w:r w:rsidR="009F0A5F">
              <w:rPr>
                <w:noProof/>
                <w:color w:val="0070C0"/>
                <w:sz w:val="16"/>
                <w:szCs w:val="16"/>
              </w:rPr>
              <w:t>2</w:t>
            </w:r>
            <w:r w:rsidRPr="00316CAC">
              <w:rPr>
                <w:color w:val="0070C0"/>
                <w:sz w:val="16"/>
                <w:szCs w:val="16"/>
              </w:rPr>
              <w:fldChar w:fldCharType="end"/>
            </w:r>
            <w:r w:rsidRPr="00316CAC">
              <w:rPr>
                <w:color w:val="0070C0"/>
                <w:sz w:val="16"/>
                <w:szCs w:val="16"/>
              </w:rPr>
              <w:t>) –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2CB5" w14:textId="77777777" w:rsidR="0090066D" w:rsidRDefault="0090066D" w:rsidP="005C53AE">
      <w:r>
        <w:separator/>
      </w:r>
    </w:p>
  </w:footnote>
  <w:footnote w:type="continuationSeparator" w:id="0">
    <w:p w14:paraId="1B653FA8" w14:textId="77777777" w:rsidR="0090066D" w:rsidRDefault="0090066D" w:rsidP="005C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0A3B" w14:textId="77777777" w:rsidR="00680E22" w:rsidRDefault="00680E22" w:rsidP="00680E22">
    <w:pPr>
      <w:pBdr>
        <w:bottom w:val="single" w:sz="4" w:space="4" w:color="C00000"/>
      </w:pBdr>
      <w:spacing w:after="240"/>
      <w:jc w:val="center"/>
      <w:rPr>
        <w:bCs/>
        <w:color w:val="C00000"/>
        <w:spacing w:val="10"/>
        <w:sz w:val="24"/>
        <w:szCs w:val="24"/>
      </w:rPr>
    </w:pPr>
    <w:bookmarkStart w:id="0" w:name="_Hlk134726830"/>
    <w:bookmarkStart w:id="1" w:name="_Hlk134726831"/>
    <w:r w:rsidRPr="00E32538">
      <w:rPr>
        <w:bCs/>
        <w:color w:val="C00000"/>
        <w:spacing w:val="10"/>
        <w:sz w:val="24"/>
        <w:szCs w:val="24"/>
      </w:rPr>
      <w:t>PRAVIDLA ROZDĚLOVÁNÍ FINANČNÍCH PROSTŘEDKŮ NA FAST VUT BRNĚ V ROCE 2024</w:t>
    </w:r>
    <w:bookmarkEnd w:id="0"/>
    <w:bookmarkEnd w:id="1"/>
  </w:p>
  <w:p w14:paraId="5ED13D04" w14:textId="77777777" w:rsidR="0065700C" w:rsidRPr="00052910" w:rsidRDefault="0065700C" w:rsidP="00052910">
    <w:pPr>
      <w:spacing w:after="0"/>
      <w:jc w:val="right"/>
      <w:rPr>
        <w:color w:val="C00000"/>
        <w:sz w:val="24"/>
        <w:szCs w:val="20"/>
      </w:rPr>
    </w:pPr>
    <w:r w:rsidRPr="00052910">
      <w:rPr>
        <w:color w:val="C00000"/>
        <w:sz w:val="24"/>
        <w:szCs w:val="20"/>
      </w:rP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8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E62DD6"/>
    <w:multiLevelType w:val="hybridMultilevel"/>
    <w:tmpl w:val="66EAA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AA8"/>
    <w:multiLevelType w:val="hybridMultilevel"/>
    <w:tmpl w:val="C6A67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F15"/>
    <w:multiLevelType w:val="hybridMultilevel"/>
    <w:tmpl w:val="1E9EE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5908"/>
    <w:multiLevelType w:val="multilevel"/>
    <w:tmpl w:val="A718F7E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BA16E2"/>
    <w:multiLevelType w:val="hybridMultilevel"/>
    <w:tmpl w:val="0ACC6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296D"/>
    <w:multiLevelType w:val="hybridMultilevel"/>
    <w:tmpl w:val="3FE83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2D23"/>
    <w:multiLevelType w:val="hybridMultilevel"/>
    <w:tmpl w:val="BDD8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400F"/>
    <w:multiLevelType w:val="hybridMultilevel"/>
    <w:tmpl w:val="3BC6968C"/>
    <w:lvl w:ilvl="0" w:tplc="F57C2212">
      <w:start w:val="1"/>
      <w:numFmt w:val="decimal"/>
      <w:pStyle w:val="Nadpis3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62E0"/>
    <w:multiLevelType w:val="hybridMultilevel"/>
    <w:tmpl w:val="46BAC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1116F"/>
    <w:multiLevelType w:val="multilevel"/>
    <w:tmpl w:val="97285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183683"/>
    <w:multiLevelType w:val="multilevel"/>
    <w:tmpl w:val="1A94F75A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AD90C44"/>
    <w:multiLevelType w:val="hybridMultilevel"/>
    <w:tmpl w:val="8DCA0D64"/>
    <w:lvl w:ilvl="0" w:tplc="19D695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A045D"/>
    <w:multiLevelType w:val="hybridMultilevel"/>
    <w:tmpl w:val="45121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8178A"/>
    <w:multiLevelType w:val="multilevel"/>
    <w:tmpl w:val="A776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7E44B8"/>
    <w:multiLevelType w:val="hybridMultilevel"/>
    <w:tmpl w:val="8132D840"/>
    <w:lvl w:ilvl="0" w:tplc="F2E4B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27A2"/>
    <w:multiLevelType w:val="hybridMultilevel"/>
    <w:tmpl w:val="6DCEE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2"/>
  </w:num>
  <w:num w:numId="5">
    <w:abstractNumId w:val="0"/>
  </w:num>
  <w:num w:numId="6">
    <w:abstractNumId w:val="12"/>
  </w:num>
  <w:num w:numId="7">
    <w:abstractNumId w:val="10"/>
  </w:num>
  <w:num w:numId="8">
    <w:abstractNumId w:val="10"/>
  </w:num>
  <w:num w:numId="9">
    <w:abstractNumId w:val="1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3"/>
  </w:num>
  <w:num w:numId="24">
    <w:abstractNumId w:val="2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6"/>
  </w:num>
  <w:num w:numId="36">
    <w:abstractNumId w:val="4"/>
  </w:num>
  <w:num w:numId="37">
    <w:abstractNumId w:val="4"/>
  </w:num>
  <w:num w:numId="38">
    <w:abstractNumId w:val="4"/>
  </w:num>
  <w:num w:numId="39">
    <w:abstractNumId w:val="3"/>
  </w:num>
  <w:num w:numId="40">
    <w:abstractNumId w:val="11"/>
  </w:num>
  <w:num w:numId="41">
    <w:abstractNumId w:val="16"/>
  </w:num>
  <w:num w:numId="42">
    <w:abstractNumId w:val="15"/>
  </w:num>
  <w:num w:numId="43">
    <w:abstractNumId w:val="1"/>
  </w:num>
  <w:num w:numId="44">
    <w:abstractNumId w:val="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E"/>
    <w:rsid w:val="000259A5"/>
    <w:rsid w:val="00052910"/>
    <w:rsid w:val="00052CCC"/>
    <w:rsid w:val="000552A2"/>
    <w:rsid w:val="0005730D"/>
    <w:rsid w:val="0006614F"/>
    <w:rsid w:val="00071BB1"/>
    <w:rsid w:val="00075167"/>
    <w:rsid w:val="0008273C"/>
    <w:rsid w:val="00082A70"/>
    <w:rsid w:val="00084CB2"/>
    <w:rsid w:val="0009004F"/>
    <w:rsid w:val="00096399"/>
    <w:rsid w:val="000A119C"/>
    <w:rsid w:val="000B2ECF"/>
    <w:rsid w:val="000B50B6"/>
    <w:rsid w:val="000C4446"/>
    <w:rsid w:val="000E20E1"/>
    <w:rsid w:val="000F3B3C"/>
    <w:rsid w:val="000F61DA"/>
    <w:rsid w:val="00105CDF"/>
    <w:rsid w:val="0010770E"/>
    <w:rsid w:val="001168EC"/>
    <w:rsid w:val="00135E56"/>
    <w:rsid w:val="00160A71"/>
    <w:rsid w:val="00167B51"/>
    <w:rsid w:val="0019005A"/>
    <w:rsid w:val="00194D2A"/>
    <w:rsid w:val="001A0D53"/>
    <w:rsid w:val="001B7B1B"/>
    <w:rsid w:val="001E1A06"/>
    <w:rsid w:val="00214BE8"/>
    <w:rsid w:val="0022749C"/>
    <w:rsid w:val="00227991"/>
    <w:rsid w:val="00232DA4"/>
    <w:rsid w:val="0025715E"/>
    <w:rsid w:val="00260B92"/>
    <w:rsid w:val="00263994"/>
    <w:rsid w:val="002754A9"/>
    <w:rsid w:val="002776AC"/>
    <w:rsid w:val="002819AC"/>
    <w:rsid w:val="0028785B"/>
    <w:rsid w:val="002908B7"/>
    <w:rsid w:val="00292630"/>
    <w:rsid w:val="00293153"/>
    <w:rsid w:val="00295FC6"/>
    <w:rsid w:val="002A672C"/>
    <w:rsid w:val="002B12C9"/>
    <w:rsid w:val="002B5B1E"/>
    <w:rsid w:val="002B7CD8"/>
    <w:rsid w:val="002C0A49"/>
    <w:rsid w:val="002C5F52"/>
    <w:rsid w:val="002F31ED"/>
    <w:rsid w:val="0031354B"/>
    <w:rsid w:val="00316CAC"/>
    <w:rsid w:val="00342BE3"/>
    <w:rsid w:val="003445F7"/>
    <w:rsid w:val="003651A5"/>
    <w:rsid w:val="00370389"/>
    <w:rsid w:val="00387A29"/>
    <w:rsid w:val="003B2BF0"/>
    <w:rsid w:val="003C3914"/>
    <w:rsid w:val="003C40D0"/>
    <w:rsid w:val="003C7782"/>
    <w:rsid w:val="003D6BB0"/>
    <w:rsid w:val="003E6768"/>
    <w:rsid w:val="003F28B7"/>
    <w:rsid w:val="00420E9F"/>
    <w:rsid w:val="0044153B"/>
    <w:rsid w:val="004638D1"/>
    <w:rsid w:val="004915F6"/>
    <w:rsid w:val="004B0192"/>
    <w:rsid w:val="004B4D6F"/>
    <w:rsid w:val="004D572C"/>
    <w:rsid w:val="00510B06"/>
    <w:rsid w:val="0052635C"/>
    <w:rsid w:val="0053230D"/>
    <w:rsid w:val="0056090D"/>
    <w:rsid w:val="00560BB8"/>
    <w:rsid w:val="00573D24"/>
    <w:rsid w:val="00585644"/>
    <w:rsid w:val="00585F2C"/>
    <w:rsid w:val="005A747C"/>
    <w:rsid w:val="005B26AB"/>
    <w:rsid w:val="005B42F1"/>
    <w:rsid w:val="005B7979"/>
    <w:rsid w:val="005C1BAF"/>
    <w:rsid w:val="005C2256"/>
    <w:rsid w:val="005C53AE"/>
    <w:rsid w:val="005F3EB8"/>
    <w:rsid w:val="005F42B3"/>
    <w:rsid w:val="005F4736"/>
    <w:rsid w:val="00612898"/>
    <w:rsid w:val="006226C1"/>
    <w:rsid w:val="00634301"/>
    <w:rsid w:val="00654E95"/>
    <w:rsid w:val="0065700C"/>
    <w:rsid w:val="00680E22"/>
    <w:rsid w:val="00692F01"/>
    <w:rsid w:val="0069579B"/>
    <w:rsid w:val="006C66A2"/>
    <w:rsid w:val="006D5675"/>
    <w:rsid w:val="006E4AC1"/>
    <w:rsid w:val="00711186"/>
    <w:rsid w:val="00724E1A"/>
    <w:rsid w:val="00730F91"/>
    <w:rsid w:val="00735ABE"/>
    <w:rsid w:val="00754372"/>
    <w:rsid w:val="00765A80"/>
    <w:rsid w:val="00782985"/>
    <w:rsid w:val="0078359A"/>
    <w:rsid w:val="00785A42"/>
    <w:rsid w:val="0078768F"/>
    <w:rsid w:val="007B7ED6"/>
    <w:rsid w:val="007C7723"/>
    <w:rsid w:val="00801AEA"/>
    <w:rsid w:val="0082354D"/>
    <w:rsid w:val="00844373"/>
    <w:rsid w:val="00846DEC"/>
    <w:rsid w:val="00856A36"/>
    <w:rsid w:val="00876CB2"/>
    <w:rsid w:val="00890C21"/>
    <w:rsid w:val="008B113A"/>
    <w:rsid w:val="008C605A"/>
    <w:rsid w:val="0090066D"/>
    <w:rsid w:val="00900E47"/>
    <w:rsid w:val="009545F1"/>
    <w:rsid w:val="009629AA"/>
    <w:rsid w:val="0096507B"/>
    <w:rsid w:val="00975B9B"/>
    <w:rsid w:val="0098597B"/>
    <w:rsid w:val="009917F6"/>
    <w:rsid w:val="0099419E"/>
    <w:rsid w:val="009B33B2"/>
    <w:rsid w:val="009C2783"/>
    <w:rsid w:val="009C4734"/>
    <w:rsid w:val="009D1282"/>
    <w:rsid w:val="009D75B0"/>
    <w:rsid w:val="009F0A5F"/>
    <w:rsid w:val="009F7AEF"/>
    <w:rsid w:val="00A02079"/>
    <w:rsid w:val="00A02135"/>
    <w:rsid w:val="00A11ED7"/>
    <w:rsid w:val="00A32C56"/>
    <w:rsid w:val="00A33339"/>
    <w:rsid w:val="00A42794"/>
    <w:rsid w:val="00A47DAB"/>
    <w:rsid w:val="00A656FA"/>
    <w:rsid w:val="00A8431C"/>
    <w:rsid w:val="00A85329"/>
    <w:rsid w:val="00AB30AE"/>
    <w:rsid w:val="00AB3B73"/>
    <w:rsid w:val="00AC6C52"/>
    <w:rsid w:val="00AD32DB"/>
    <w:rsid w:val="00AE488F"/>
    <w:rsid w:val="00B609C6"/>
    <w:rsid w:val="00B74FD3"/>
    <w:rsid w:val="00BA7B94"/>
    <w:rsid w:val="00BC070F"/>
    <w:rsid w:val="00BC76B4"/>
    <w:rsid w:val="00BE0F7E"/>
    <w:rsid w:val="00C121BF"/>
    <w:rsid w:val="00C1621B"/>
    <w:rsid w:val="00C270CA"/>
    <w:rsid w:val="00C45653"/>
    <w:rsid w:val="00C47214"/>
    <w:rsid w:val="00C57F76"/>
    <w:rsid w:val="00C7228D"/>
    <w:rsid w:val="00C76E8C"/>
    <w:rsid w:val="00C7746E"/>
    <w:rsid w:val="00C8048A"/>
    <w:rsid w:val="00C80578"/>
    <w:rsid w:val="00C84965"/>
    <w:rsid w:val="00C90C4B"/>
    <w:rsid w:val="00CD01F0"/>
    <w:rsid w:val="00CE41BC"/>
    <w:rsid w:val="00CF40E9"/>
    <w:rsid w:val="00D26CC6"/>
    <w:rsid w:val="00D359E1"/>
    <w:rsid w:val="00D4037F"/>
    <w:rsid w:val="00D41D1C"/>
    <w:rsid w:val="00D42D68"/>
    <w:rsid w:val="00D64F20"/>
    <w:rsid w:val="00D87694"/>
    <w:rsid w:val="00D965F9"/>
    <w:rsid w:val="00D96B61"/>
    <w:rsid w:val="00D97561"/>
    <w:rsid w:val="00DA60E6"/>
    <w:rsid w:val="00DB52C4"/>
    <w:rsid w:val="00DC0292"/>
    <w:rsid w:val="00DC1543"/>
    <w:rsid w:val="00DC26C7"/>
    <w:rsid w:val="00DE0579"/>
    <w:rsid w:val="00DE42AA"/>
    <w:rsid w:val="00DE4C53"/>
    <w:rsid w:val="00DE76E3"/>
    <w:rsid w:val="00DF607A"/>
    <w:rsid w:val="00E11A46"/>
    <w:rsid w:val="00E33087"/>
    <w:rsid w:val="00E372BB"/>
    <w:rsid w:val="00E40829"/>
    <w:rsid w:val="00E4090E"/>
    <w:rsid w:val="00E46843"/>
    <w:rsid w:val="00E50E9C"/>
    <w:rsid w:val="00E53F2E"/>
    <w:rsid w:val="00E54EEA"/>
    <w:rsid w:val="00E56EEB"/>
    <w:rsid w:val="00E761AD"/>
    <w:rsid w:val="00E81A24"/>
    <w:rsid w:val="00EA7C79"/>
    <w:rsid w:val="00EC3DD9"/>
    <w:rsid w:val="00EC5692"/>
    <w:rsid w:val="00EE2190"/>
    <w:rsid w:val="00F04BD0"/>
    <w:rsid w:val="00F458A4"/>
    <w:rsid w:val="00F47961"/>
    <w:rsid w:val="00F703D9"/>
    <w:rsid w:val="00F750FA"/>
    <w:rsid w:val="00F83448"/>
    <w:rsid w:val="00F84DAD"/>
    <w:rsid w:val="00FB211C"/>
    <w:rsid w:val="00FC3029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8D6176"/>
  <w15:chartTrackingRefBased/>
  <w15:docId w15:val="{B0480135-A5C4-4FB3-9A79-DF9F7BC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3AE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2354D"/>
    <w:pPr>
      <w:keepNext/>
      <w:keepLines/>
      <w:numPr>
        <w:numId w:val="10"/>
      </w:numPr>
      <w:spacing w:before="240"/>
      <w:ind w:left="709" w:hanging="709"/>
      <w:jc w:val="both"/>
      <w:outlineLvl w:val="0"/>
    </w:pPr>
    <w:rPr>
      <w:rFonts w:asciiTheme="majorHAnsi" w:eastAsiaTheme="majorEastAsia" w:hAnsiTheme="majorHAnsi" w:cstheme="majorBidi"/>
      <w:color w:val="2D73B4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82354D"/>
    <w:pPr>
      <w:numPr>
        <w:ilvl w:val="1"/>
      </w:numPr>
      <w:ind w:left="709" w:hanging="709"/>
      <w:outlineLvl w:val="1"/>
    </w:pPr>
    <w:rPr>
      <w:rFonts w:cstheme="majorHAnsi"/>
      <w:sz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9B33B2"/>
    <w:pPr>
      <w:numPr>
        <w:numId w:val="1"/>
      </w:numPr>
      <w:spacing w:before="120"/>
      <w:ind w:left="284" w:hanging="284"/>
      <w:contextualSpacing w:val="0"/>
      <w:outlineLvl w:val="2"/>
    </w:pPr>
    <w:rPr>
      <w:color w:val="007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1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2354D"/>
    <w:rPr>
      <w:rFonts w:asciiTheme="majorHAnsi" w:eastAsiaTheme="majorEastAsia" w:hAnsiTheme="majorHAnsi" w:cstheme="majorHAnsi"/>
      <w:color w:val="2D73B4"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B33B2"/>
    <w:rPr>
      <w:color w:val="0070C0"/>
    </w:rPr>
  </w:style>
  <w:style w:type="character" w:customStyle="1" w:styleId="Nadpis1Char">
    <w:name w:val="Nadpis 1 Char"/>
    <w:basedOn w:val="Standardnpsmoodstavce"/>
    <w:link w:val="Nadpis1"/>
    <w:uiPriority w:val="9"/>
    <w:rsid w:val="0082354D"/>
    <w:rPr>
      <w:rFonts w:asciiTheme="majorHAnsi" w:eastAsiaTheme="majorEastAsia" w:hAnsiTheme="majorHAnsi" w:cstheme="majorBidi"/>
      <w:color w:val="2D73B4"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B3C"/>
  </w:style>
  <w:style w:type="paragraph" w:styleId="Zpat">
    <w:name w:val="footer"/>
    <w:basedOn w:val="Normln"/>
    <w:link w:val="Zpat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B3C"/>
  </w:style>
  <w:style w:type="paragraph" w:styleId="Textbubliny">
    <w:name w:val="Balloon Text"/>
    <w:basedOn w:val="Normln"/>
    <w:link w:val="TextbublinyChar"/>
    <w:uiPriority w:val="99"/>
    <w:semiHidden/>
    <w:unhideWhenUsed/>
    <w:rsid w:val="004638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D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A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F208-7D5A-4BFD-976A-EA20A04F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</dc:creator>
  <cp:keywords/>
  <dc:description/>
  <cp:lastModifiedBy>Lenka</cp:lastModifiedBy>
  <cp:revision>2</cp:revision>
  <cp:lastPrinted>2022-11-23T08:43:00Z</cp:lastPrinted>
  <dcterms:created xsi:type="dcterms:W3CDTF">2024-01-10T07:48:00Z</dcterms:created>
  <dcterms:modified xsi:type="dcterms:W3CDTF">2024-01-10T07:48:00Z</dcterms:modified>
</cp:coreProperties>
</file>