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5BFB" w14:textId="6C557CA1" w:rsidR="00FE1B52" w:rsidRPr="003D3DA4" w:rsidRDefault="00281ED5" w:rsidP="00425B6C">
      <w:pPr>
        <w:rPr>
          <w:bCs/>
        </w:rPr>
      </w:pPr>
      <w:r w:rsidRPr="003D3DA4">
        <w:rPr>
          <w:rFonts w:ascii="Vafle VUT" w:hAnsi="Vafle VUT"/>
          <w:noProof/>
        </w:rPr>
        <w:drawing>
          <wp:anchor distT="0" distB="0" distL="114300" distR="114300" simplePos="0" relativeHeight="251407360" behindDoc="0" locked="0" layoutInCell="1" allowOverlap="1" wp14:anchorId="259276A0" wp14:editId="2CBAC73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203200" cy="540000"/>
            <wp:effectExtent l="0" t="0" r="6985" b="0"/>
            <wp:wrapNone/>
            <wp:docPr id="21" name="Obrázek 21" descr="/var/folders/8y/62zl43j1341ds42_t9kr4vym0000gn/T/com.microsoft.Word/WebArchiveCopyPasteTempFiles/FAST_barevne_RGB_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8y/62zl43j1341ds42_t9kr4vym0000gn/T/com.microsoft.Word/WebArchiveCopyPasteTempFiles/FAST_barevne_RGB_CZ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2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F7BDE" w14:textId="77777777" w:rsidR="00FE1B52" w:rsidRPr="003D3DA4" w:rsidRDefault="00FE1B52" w:rsidP="00425B6C">
      <w:pPr>
        <w:rPr>
          <w:bCs/>
        </w:rPr>
      </w:pPr>
    </w:p>
    <w:p w14:paraId="503FE760" w14:textId="77777777" w:rsidR="00FE1B52" w:rsidRPr="003D3DA4" w:rsidRDefault="00FE1B52" w:rsidP="00425B6C">
      <w:pPr>
        <w:rPr>
          <w:bCs/>
        </w:rPr>
      </w:pPr>
    </w:p>
    <w:p w14:paraId="3E9C2970" w14:textId="2EADE795" w:rsidR="00FE1B52" w:rsidRPr="003D3DA4" w:rsidRDefault="008E0151" w:rsidP="00425B6C">
      <w:pPr>
        <w:spacing w:before="3000" w:after="0"/>
        <w:jc w:val="center"/>
        <w:rPr>
          <w:rFonts w:cstheme="minorHAnsi"/>
          <w:bCs/>
          <w:color w:val="C00000"/>
          <w:spacing w:val="10"/>
          <w:sz w:val="52"/>
          <w:szCs w:val="52"/>
        </w:rPr>
      </w:pPr>
      <w:r w:rsidRPr="003D3DA4">
        <w:rPr>
          <w:rFonts w:cstheme="minorHAnsi"/>
          <w:bCs/>
          <w:color w:val="C00000"/>
          <w:spacing w:val="10"/>
          <w:sz w:val="52"/>
          <w:szCs w:val="52"/>
        </w:rPr>
        <w:t xml:space="preserve">PRAVIDLA </w:t>
      </w:r>
      <w:r w:rsidR="00F871EA" w:rsidRPr="003D3DA4">
        <w:rPr>
          <w:rFonts w:cstheme="minorHAnsi"/>
          <w:bCs/>
          <w:color w:val="C00000"/>
          <w:spacing w:val="10"/>
          <w:sz w:val="52"/>
          <w:szCs w:val="52"/>
        </w:rPr>
        <w:t>ROZDĚLOVÁNÍ</w:t>
      </w:r>
    </w:p>
    <w:p w14:paraId="07EE862E" w14:textId="77777777" w:rsidR="00281ED5" w:rsidRPr="003D3DA4" w:rsidRDefault="0068260E" w:rsidP="00425B6C">
      <w:pPr>
        <w:spacing w:after="0"/>
        <w:jc w:val="center"/>
        <w:rPr>
          <w:rFonts w:cstheme="minorHAnsi"/>
          <w:bCs/>
          <w:color w:val="C00000"/>
          <w:spacing w:val="-8"/>
          <w:sz w:val="52"/>
          <w:szCs w:val="52"/>
        </w:rPr>
      </w:pPr>
      <w:r w:rsidRPr="003D3DA4">
        <w:rPr>
          <w:rFonts w:cstheme="minorHAnsi"/>
          <w:bCs/>
          <w:color w:val="C00000"/>
          <w:spacing w:val="-8"/>
          <w:sz w:val="52"/>
          <w:szCs w:val="52"/>
        </w:rPr>
        <w:t>FINAN</w:t>
      </w:r>
      <w:r w:rsidR="00F871EA" w:rsidRPr="003D3DA4">
        <w:rPr>
          <w:rFonts w:cstheme="minorHAnsi"/>
          <w:bCs/>
          <w:color w:val="C00000"/>
          <w:spacing w:val="-8"/>
          <w:sz w:val="52"/>
          <w:szCs w:val="52"/>
        </w:rPr>
        <w:t>Č</w:t>
      </w:r>
      <w:r w:rsidRPr="003D3DA4">
        <w:rPr>
          <w:rFonts w:cstheme="minorHAnsi"/>
          <w:bCs/>
          <w:color w:val="C00000"/>
          <w:spacing w:val="-8"/>
          <w:sz w:val="52"/>
          <w:szCs w:val="52"/>
        </w:rPr>
        <w:t>NÍ</w:t>
      </w:r>
      <w:r w:rsidR="00F871EA" w:rsidRPr="003D3DA4">
        <w:rPr>
          <w:rFonts w:cstheme="minorHAnsi"/>
          <w:bCs/>
          <w:color w:val="C00000"/>
          <w:spacing w:val="-8"/>
          <w:sz w:val="52"/>
          <w:szCs w:val="52"/>
        </w:rPr>
        <w:t>CH PROSTŘEDKŮ</w:t>
      </w:r>
    </w:p>
    <w:p w14:paraId="649E5A0A" w14:textId="77777777" w:rsidR="00281ED5" w:rsidRPr="003D3DA4" w:rsidRDefault="00F871EA" w:rsidP="00425B6C">
      <w:pPr>
        <w:jc w:val="center"/>
        <w:rPr>
          <w:rFonts w:cstheme="minorHAnsi"/>
          <w:bCs/>
          <w:color w:val="C00000"/>
          <w:sz w:val="52"/>
          <w:szCs w:val="52"/>
        </w:rPr>
      </w:pPr>
      <w:r w:rsidRPr="003D3DA4">
        <w:rPr>
          <w:rFonts w:cstheme="minorHAnsi"/>
          <w:bCs/>
          <w:color w:val="C00000"/>
          <w:sz w:val="52"/>
          <w:szCs w:val="52"/>
        </w:rPr>
        <w:t xml:space="preserve">NA </w:t>
      </w:r>
      <w:r w:rsidR="00281ED5" w:rsidRPr="003D3DA4">
        <w:rPr>
          <w:rFonts w:cstheme="minorHAnsi"/>
          <w:bCs/>
          <w:color w:val="C00000"/>
          <w:sz w:val="52"/>
          <w:szCs w:val="52"/>
        </w:rPr>
        <w:t>FAS</w:t>
      </w:r>
      <w:r w:rsidR="008E0151" w:rsidRPr="003D3DA4">
        <w:rPr>
          <w:rFonts w:cstheme="minorHAnsi"/>
          <w:bCs/>
          <w:color w:val="C00000"/>
          <w:sz w:val="52"/>
          <w:szCs w:val="52"/>
        </w:rPr>
        <w:t>T</w:t>
      </w:r>
      <w:r w:rsidR="00281ED5" w:rsidRPr="003D3DA4">
        <w:rPr>
          <w:rFonts w:cstheme="minorHAnsi"/>
          <w:bCs/>
          <w:color w:val="C00000"/>
          <w:sz w:val="52"/>
          <w:szCs w:val="52"/>
        </w:rPr>
        <w:t xml:space="preserve"> VUT V BRNĚ</w:t>
      </w:r>
    </w:p>
    <w:p w14:paraId="29F12ED7" w14:textId="77777777" w:rsidR="00281ED5" w:rsidRPr="003D3DA4" w:rsidRDefault="008E0151" w:rsidP="00425B6C">
      <w:pPr>
        <w:spacing w:before="720"/>
        <w:jc w:val="center"/>
        <w:rPr>
          <w:rFonts w:asciiTheme="majorHAnsi" w:hAnsiTheme="majorHAnsi" w:cstheme="majorHAnsi"/>
          <w:bCs/>
          <w:sz w:val="48"/>
          <w:szCs w:val="48"/>
        </w:rPr>
      </w:pPr>
      <w:r w:rsidRPr="003D3DA4">
        <w:rPr>
          <w:rFonts w:asciiTheme="majorHAnsi" w:hAnsiTheme="majorHAnsi" w:cstheme="majorHAnsi"/>
          <w:bCs/>
          <w:sz w:val="48"/>
          <w:szCs w:val="48"/>
        </w:rPr>
        <w:t xml:space="preserve">V </w:t>
      </w:r>
      <w:r w:rsidR="00281ED5" w:rsidRPr="003D3DA4">
        <w:rPr>
          <w:rFonts w:asciiTheme="majorHAnsi" w:hAnsiTheme="majorHAnsi" w:cstheme="majorHAnsi"/>
          <w:bCs/>
          <w:sz w:val="48"/>
          <w:szCs w:val="48"/>
        </w:rPr>
        <w:t>RO</w:t>
      </w:r>
      <w:r w:rsidRPr="003D3DA4">
        <w:rPr>
          <w:rFonts w:asciiTheme="majorHAnsi" w:hAnsiTheme="majorHAnsi" w:cstheme="majorHAnsi"/>
          <w:bCs/>
          <w:sz w:val="48"/>
          <w:szCs w:val="48"/>
        </w:rPr>
        <w:t>CE</w:t>
      </w:r>
      <w:r w:rsidR="00281ED5" w:rsidRPr="003D3DA4">
        <w:rPr>
          <w:rFonts w:asciiTheme="majorHAnsi" w:hAnsiTheme="majorHAnsi" w:cstheme="majorHAnsi"/>
          <w:bCs/>
          <w:sz w:val="48"/>
          <w:szCs w:val="48"/>
        </w:rPr>
        <w:t xml:space="preserve"> 2024</w:t>
      </w:r>
    </w:p>
    <w:p w14:paraId="249EB597" w14:textId="60912D62" w:rsidR="00FE1B52" w:rsidRPr="003D3DA4" w:rsidRDefault="00980746" w:rsidP="00425B6C">
      <w:pPr>
        <w:spacing w:before="6400" w:after="0"/>
        <w:jc w:val="center"/>
        <w:rPr>
          <w:bCs/>
          <w:sz w:val="28"/>
          <w:szCs w:val="28"/>
        </w:rPr>
      </w:pPr>
      <w:r w:rsidRPr="003D3DA4">
        <w:rPr>
          <w:rFonts w:cstheme="minorHAnsi"/>
          <w:bCs/>
          <w:sz w:val="28"/>
          <w:szCs w:val="28"/>
        </w:rPr>
        <w:t xml:space="preserve">V BRNĚ DNE </w:t>
      </w:r>
      <w:r w:rsidR="00DC22EC" w:rsidRPr="003D3DA4">
        <w:rPr>
          <w:rFonts w:cstheme="minorHAnsi"/>
          <w:bCs/>
          <w:sz w:val="28"/>
          <w:szCs w:val="28"/>
        </w:rPr>
        <w:t>2</w:t>
      </w:r>
      <w:r w:rsidR="00ED7B6F" w:rsidRPr="003D3DA4">
        <w:rPr>
          <w:rFonts w:cstheme="minorHAnsi"/>
          <w:bCs/>
          <w:sz w:val="28"/>
          <w:szCs w:val="28"/>
        </w:rPr>
        <w:t>5</w:t>
      </w:r>
      <w:r w:rsidR="00281ED5" w:rsidRPr="003D3DA4">
        <w:rPr>
          <w:rFonts w:cstheme="minorHAnsi"/>
          <w:bCs/>
          <w:sz w:val="28"/>
          <w:szCs w:val="28"/>
        </w:rPr>
        <w:t>.</w:t>
      </w:r>
      <w:r w:rsidRPr="003D3DA4">
        <w:rPr>
          <w:rFonts w:cstheme="minorHAnsi"/>
          <w:bCs/>
          <w:sz w:val="28"/>
          <w:szCs w:val="28"/>
        </w:rPr>
        <w:t>1</w:t>
      </w:r>
      <w:r w:rsidR="00DC22EC" w:rsidRPr="003D3DA4">
        <w:rPr>
          <w:rFonts w:cstheme="minorHAnsi"/>
          <w:bCs/>
          <w:sz w:val="28"/>
          <w:szCs w:val="28"/>
        </w:rPr>
        <w:t>1</w:t>
      </w:r>
      <w:r w:rsidR="00281ED5" w:rsidRPr="003D3DA4">
        <w:rPr>
          <w:rFonts w:cstheme="minorHAnsi"/>
          <w:bCs/>
          <w:sz w:val="28"/>
          <w:szCs w:val="28"/>
        </w:rPr>
        <w:t>.</w:t>
      </w:r>
      <w:r w:rsidR="006D39ED" w:rsidRPr="003D3DA4">
        <w:rPr>
          <w:rFonts w:cstheme="minorHAnsi"/>
          <w:bCs/>
          <w:sz w:val="28"/>
          <w:szCs w:val="28"/>
        </w:rPr>
        <w:t>2023</w:t>
      </w:r>
    </w:p>
    <w:p w14:paraId="7B1438C3" w14:textId="77777777" w:rsidR="00D14174" w:rsidRPr="003D3DA4" w:rsidRDefault="00D14174" w:rsidP="00425B6C">
      <w:pPr>
        <w:spacing w:after="360"/>
        <w:jc w:val="center"/>
        <w:rPr>
          <w:b/>
          <w:color w:val="C00000"/>
          <w:spacing w:val="11"/>
          <w:sz w:val="28"/>
        </w:rPr>
      </w:pPr>
      <w:bookmarkStart w:id="0" w:name="_Hlk134725696"/>
      <w:r w:rsidRPr="003D3DA4">
        <w:rPr>
          <w:b/>
          <w:color w:val="C00000"/>
          <w:spacing w:val="11"/>
          <w:sz w:val="28"/>
        </w:rPr>
        <w:lastRenderedPageBreak/>
        <w:t>PRAVIDLA ROZDĚLOVÁNÍ FINANČNÍCH PROSTŘEDKŮ NA FAST VUT BRNĚ</w:t>
      </w:r>
    </w:p>
    <w:bookmarkEnd w:id="0"/>
    <w:p w14:paraId="51D2892D" w14:textId="77777777" w:rsidR="00D14174" w:rsidRPr="003D3DA4" w:rsidRDefault="00D14174" w:rsidP="00425B6C">
      <w:pPr>
        <w:spacing w:after="160"/>
        <w:rPr>
          <w:color w:val="C00000"/>
          <w:sz w:val="24"/>
          <w:szCs w:val="24"/>
        </w:rPr>
      </w:pPr>
      <w:r w:rsidRPr="003D3DA4">
        <w:rPr>
          <w:color w:val="C00000"/>
          <w:sz w:val="24"/>
          <w:szCs w:val="24"/>
        </w:rPr>
        <w:t>Obsah</w:t>
      </w:r>
    </w:p>
    <w:p w14:paraId="54CCF3A2" w14:textId="793C526C" w:rsidR="0029240E" w:rsidRPr="003D3DA4" w:rsidRDefault="00D14174">
      <w:pPr>
        <w:pStyle w:val="Obsah1"/>
        <w:rPr>
          <w:rFonts w:eastAsiaTheme="minorEastAsia"/>
          <w:b w:val="0"/>
          <w:bCs w:val="0"/>
          <w:kern w:val="2"/>
          <w:lang w:eastAsia="cs-CZ"/>
          <w14:ligatures w14:val="standardContextual"/>
        </w:rPr>
      </w:pPr>
      <w:r w:rsidRPr="003D3DA4">
        <w:fldChar w:fldCharType="begin"/>
      </w:r>
      <w:r w:rsidRPr="003D3DA4">
        <w:instrText xml:space="preserve"> TOC \o "1-3" \h \z \u </w:instrText>
      </w:r>
      <w:r w:rsidRPr="003D3DA4">
        <w:fldChar w:fldCharType="separate"/>
      </w:r>
      <w:hyperlink w:anchor="_Toc148009828" w:history="1">
        <w:r w:rsidR="0029240E" w:rsidRPr="003D3DA4">
          <w:rPr>
            <w:rStyle w:val="Hypertextovodkaz"/>
          </w:rPr>
          <w:t>1</w:t>
        </w:r>
        <w:r w:rsidR="0029240E" w:rsidRPr="003D3DA4">
          <w:rPr>
            <w:rFonts w:eastAsiaTheme="minorEastAsia"/>
            <w:b w:val="0"/>
            <w:bCs w:val="0"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</w:rPr>
          <w:t>Finanční zdroje a jejich rozdělení</w:t>
        </w:r>
        <w:r w:rsidR="0029240E" w:rsidRPr="003D3DA4">
          <w:rPr>
            <w:b w:val="0"/>
            <w:bCs w:val="0"/>
            <w:webHidden/>
          </w:rPr>
          <w:tab/>
        </w:r>
        <w:r w:rsidR="0029240E" w:rsidRPr="003D3DA4">
          <w:rPr>
            <w:webHidden/>
          </w:rPr>
          <w:fldChar w:fldCharType="begin"/>
        </w:r>
        <w:r w:rsidR="0029240E" w:rsidRPr="003D3DA4">
          <w:rPr>
            <w:webHidden/>
          </w:rPr>
          <w:instrText xml:space="preserve"> PAGEREF _Toc148009828 \h </w:instrText>
        </w:r>
        <w:r w:rsidR="0029240E" w:rsidRPr="003D3DA4">
          <w:rPr>
            <w:webHidden/>
          </w:rPr>
        </w:r>
        <w:r w:rsidR="0029240E" w:rsidRPr="003D3DA4">
          <w:rPr>
            <w:webHidden/>
          </w:rPr>
          <w:fldChar w:fldCharType="separate"/>
        </w:r>
        <w:r w:rsidR="00EA3DC7" w:rsidRPr="003D3DA4">
          <w:rPr>
            <w:webHidden/>
          </w:rPr>
          <w:t>3</w:t>
        </w:r>
        <w:r w:rsidR="0029240E" w:rsidRPr="003D3DA4">
          <w:rPr>
            <w:webHidden/>
          </w:rPr>
          <w:fldChar w:fldCharType="end"/>
        </w:r>
      </w:hyperlink>
    </w:p>
    <w:p w14:paraId="55AB7720" w14:textId="69CD5F2D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29" w:history="1">
        <w:r w:rsidR="0029240E" w:rsidRPr="003D3DA4">
          <w:rPr>
            <w:rStyle w:val="Hypertextovodkaz"/>
            <w:noProof/>
          </w:rPr>
          <w:t>1.1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Vyčlenění finančních prostředků na ohodnocení započitatelných činností ústavů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_Toc148009829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3</w:t>
        </w:r>
        <w:r w:rsidR="0029240E" w:rsidRPr="003D3DA4">
          <w:rPr>
            <w:noProof/>
            <w:webHidden/>
          </w:rPr>
          <w:fldChar w:fldCharType="end"/>
        </w:r>
      </w:hyperlink>
    </w:p>
    <w:p w14:paraId="2E05E855" w14:textId="3A70BAD2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30" w:history="1">
        <w:r w:rsidR="0029240E" w:rsidRPr="003D3DA4">
          <w:rPr>
            <w:rStyle w:val="Hypertextovodkaz"/>
            <w:noProof/>
          </w:rPr>
          <w:t>1.2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Celkové finanční prostředky ústavů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_Toc148009830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4</w:t>
        </w:r>
        <w:r w:rsidR="0029240E" w:rsidRPr="003D3DA4">
          <w:rPr>
            <w:noProof/>
            <w:webHidden/>
          </w:rPr>
          <w:fldChar w:fldCharType="end"/>
        </w:r>
      </w:hyperlink>
    </w:p>
    <w:p w14:paraId="33AED953" w14:textId="67329584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31" w:history="1">
        <w:r w:rsidR="0029240E" w:rsidRPr="003D3DA4">
          <w:rPr>
            <w:rStyle w:val="Hypertextovodkaz"/>
            <w:noProof/>
          </w:rPr>
          <w:t>1.3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Stabilizace financování ústavů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_Toc148009831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4</w:t>
        </w:r>
        <w:r w:rsidR="0029240E" w:rsidRPr="003D3DA4">
          <w:rPr>
            <w:noProof/>
            <w:webHidden/>
          </w:rPr>
          <w:fldChar w:fldCharType="end"/>
        </w:r>
      </w:hyperlink>
    </w:p>
    <w:p w14:paraId="55D413D3" w14:textId="62B22F68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32" w:history="1">
        <w:r w:rsidR="0029240E" w:rsidRPr="003D3DA4">
          <w:rPr>
            <w:rStyle w:val="Hypertextovodkaz"/>
            <w:noProof/>
          </w:rPr>
          <w:t>1.4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Finanční prostředky ústavů disponibilní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_Toc148009832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5</w:t>
        </w:r>
        <w:r w:rsidR="0029240E" w:rsidRPr="003D3DA4">
          <w:rPr>
            <w:noProof/>
            <w:webHidden/>
          </w:rPr>
          <w:fldChar w:fldCharType="end"/>
        </w:r>
      </w:hyperlink>
    </w:p>
    <w:p w14:paraId="44097B37" w14:textId="5D3FD29A" w:rsidR="0029240E" w:rsidRPr="003D3DA4" w:rsidRDefault="00A97F4D">
      <w:pPr>
        <w:pStyle w:val="Obsah1"/>
        <w:rPr>
          <w:rFonts w:eastAsiaTheme="minorEastAsia"/>
          <w:b w:val="0"/>
          <w:bCs w:val="0"/>
          <w:kern w:val="2"/>
          <w:lang w:eastAsia="cs-CZ"/>
          <w14:ligatures w14:val="standardContextual"/>
        </w:rPr>
      </w:pPr>
      <w:hyperlink w:anchor="_Toc148009833" w:history="1">
        <w:r w:rsidR="0029240E" w:rsidRPr="003D3DA4">
          <w:rPr>
            <w:rStyle w:val="Hypertextovodkaz"/>
          </w:rPr>
          <w:t>2</w:t>
        </w:r>
        <w:r w:rsidR="0029240E" w:rsidRPr="003D3DA4">
          <w:rPr>
            <w:rFonts w:eastAsiaTheme="minorEastAsia"/>
            <w:b w:val="0"/>
            <w:bCs w:val="0"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</w:rPr>
          <w:t>Dotace a příspěvky</w:t>
        </w:r>
        <w:r w:rsidR="0029240E" w:rsidRPr="003D3DA4">
          <w:rPr>
            <w:b w:val="0"/>
            <w:bCs w:val="0"/>
            <w:webHidden/>
          </w:rPr>
          <w:tab/>
        </w:r>
        <w:r w:rsidR="0029240E" w:rsidRPr="003D3DA4">
          <w:rPr>
            <w:webHidden/>
          </w:rPr>
          <w:fldChar w:fldCharType="begin"/>
        </w:r>
        <w:r w:rsidR="0029240E" w:rsidRPr="003D3DA4">
          <w:rPr>
            <w:webHidden/>
          </w:rPr>
          <w:instrText xml:space="preserve"> PAGEREF _Toc148009833 \h </w:instrText>
        </w:r>
        <w:r w:rsidR="0029240E" w:rsidRPr="003D3DA4">
          <w:rPr>
            <w:webHidden/>
          </w:rPr>
        </w:r>
        <w:r w:rsidR="0029240E" w:rsidRPr="003D3DA4">
          <w:rPr>
            <w:webHidden/>
          </w:rPr>
          <w:fldChar w:fldCharType="separate"/>
        </w:r>
        <w:r w:rsidR="00EA3DC7" w:rsidRPr="003D3DA4">
          <w:rPr>
            <w:webHidden/>
          </w:rPr>
          <w:t>5</w:t>
        </w:r>
        <w:r w:rsidR="0029240E" w:rsidRPr="003D3DA4">
          <w:rPr>
            <w:webHidden/>
          </w:rPr>
          <w:fldChar w:fldCharType="end"/>
        </w:r>
      </w:hyperlink>
    </w:p>
    <w:p w14:paraId="3AC8C698" w14:textId="2BD85D54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34" w:history="1">
        <w:r w:rsidR="0029240E" w:rsidRPr="003D3DA4">
          <w:rPr>
            <w:rStyle w:val="Hypertextovodkaz"/>
            <w:noProof/>
          </w:rPr>
          <w:t>2.1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Dotace na studenty DSP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_Toc148009834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5</w:t>
        </w:r>
        <w:r w:rsidR="0029240E" w:rsidRPr="003D3DA4">
          <w:rPr>
            <w:noProof/>
            <w:webHidden/>
          </w:rPr>
          <w:fldChar w:fldCharType="end"/>
        </w:r>
      </w:hyperlink>
    </w:p>
    <w:p w14:paraId="43779859" w14:textId="7B20F0C1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35" w:history="1">
        <w:r w:rsidR="0029240E" w:rsidRPr="003D3DA4">
          <w:rPr>
            <w:rStyle w:val="Hypertextovodkaz"/>
            <w:noProof/>
          </w:rPr>
          <w:t>2.2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Dotace (prémie) za absolventy DSP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_Toc148009835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5</w:t>
        </w:r>
        <w:r w:rsidR="0029240E" w:rsidRPr="003D3DA4">
          <w:rPr>
            <w:noProof/>
            <w:webHidden/>
          </w:rPr>
          <w:fldChar w:fldCharType="end"/>
        </w:r>
      </w:hyperlink>
    </w:p>
    <w:p w14:paraId="5E1C7415" w14:textId="3985F961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36" w:history="1">
        <w:r w:rsidR="0029240E" w:rsidRPr="003D3DA4">
          <w:rPr>
            <w:rStyle w:val="Hypertextovodkaz"/>
            <w:noProof/>
          </w:rPr>
          <w:t>2.3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Dotace na provoz a správu specializovaných učeben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_Toc148009836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6</w:t>
        </w:r>
        <w:r w:rsidR="0029240E" w:rsidRPr="003D3DA4">
          <w:rPr>
            <w:noProof/>
            <w:webHidden/>
          </w:rPr>
          <w:fldChar w:fldCharType="end"/>
        </w:r>
      </w:hyperlink>
    </w:p>
    <w:p w14:paraId="049E3D19" w14:textId="4B42641E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37" w:history="1">
        <w:r w:rsidR="0029240E" w:rsidRPr="003D3DA4">
          <w:rPr>
            <w:rStyle w:val="Hypertextovodkaz"/>
            <w:noProof/>
          </w:rPr>
          <w:t>2.4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Příspěvky za kvalifikační složení pracovníků ústavů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_Toc148009837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6</w:t>
        </w:r>
        <w:r w:rsidR="0029240E" w:rsidRPr="003D3DA4">
          <w:rPr>
            <w:noProof/>
            <w:webHidden/>
          </w:rPr>
          <w:fldChar w:fldCharType="end"/>
        </w:r>
      </w:hyperlink>
    </w:p>
    <w:p w14:paraId="459A9809" w14:textId="341E9C79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38" w:history="1">
        <w:r w:rsidR="0029240E" w:rsidRPr="003D3DA4">
          <w:rPr>
            <w:rStyle w:val="Hypertextovodkaz"/>
            <w:noProof/>
          </w:rPr>
          <w:t>2.5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Příspěvky za organizačně správní aktivity pracovníků ústavů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_Toc148009838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7</w:t>
        </w:r>
        <w:r w:rsidR="0029240E" w:rsidRPr="003D3DA4">
          <w:rPr>
            <w:noProof/>
            <w:webHidden/>
          </w:rPr>
          <w:fldChar w:fldCharType="end"/>
        </w:r>
      </w:hyperlink>
    </w:p>
    <w:p w14:paraId="56C774B3" w14:textId="5CA4284C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39" w:history="1">
        <w:r w:rsidR="0029240E" w:rsidRPr="003D3DA4">
          <w:rPr>
            <w:rStyle w:val="Hypertextovodkaz"/>
            <w:noProof/>
          </w:rPr>
          <w:t>2.6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Příspěvek na úklid ústavům využívajících vlastní uklízečku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_Toc148009839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7</w:t>
        </w:r>
        <w:r w:rsidR="0029240E" w:rsidRPr="003D3DA4">
          <w:rPr>
            <w:noProof/>
            <w:webHidden/>
          </w:rPr>
          <w:fldChar w:fldCharType="end"/>
        </w:r>
      </w:hyperlink>
    </w:p>
    <w:p w14:paraId="3CD4D24A" w14:textId="74B9EC81" w:rsidR="0029240E" w:rsidRPr="003D3DA4" w:rsidRDefault="00A97F4D">
      <w:pPr>
        <w:pStyle w:val="Obsah1"/>
        <w:rPr>
          <w:rFonts w:eastAsiaTheme="minorEastAsia"/>
          <w:b w:val="0"/>
          <w:bCs w:val="0"/>
          <w:kern w:val="2"/>
          <w:lang w:eastAsia="cs-CZ"/>
          <w14:ligatures w14:val="standardContextual"/>
        </w:rPr>
      </w:pPr>
      <w:hyperlink w:anchor="_Toc148009840" w:history="1">
        <w:r w:rsidR="0029240E" w:rsidRPr="003D3DA4">
          <w:rPr>
            <w:rStyle w:val="Hypertextovodkaz"/>
          </w:rPr>
          <w:t>3</w:t>
        </w:r>
        <w:r w:rsidR="0029240E" w:rsidRPr="003D3DA4">
          <w:rPr>
            <w:rFonts w:eastAsiaTheme="minorEastAsia"/>
            <w:b w:val="0"/>
            <w:bCs w:val="0"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</w:rPr>
          <w:t>Rozdělení výnosů z umělecké činnosti</w:t>
        </w:r>
        <w:r w:rsidR="0029240E" w:rsidRPr="003D3DA4">
          <w:rPr>
            <w:b w:val="0"/>
            <w:bCs w:val="0"/>
            <w:webHidden/>
          </w:rPr>
          <w:tab/>
        </w:r>
        <w:r w:rsidR="0029240E" w:rsidRPr="003D3DA4">
          <w:rPr>
            <w:webHidden/>
          </w:rPr>
          <w:fldChar w:fldCharType="begin"/>
        </w:r>
        <w:r w:rsidR="0029240E" w:rsidRPr="003D3DA4">
          <w:rPr>
            <w:webHidden/>
          </w:rPr>
          <w:instrText xml:space="preserve"> PAGEREF _Toc148009840 \h </w:instrText>
        </w:r>
        <w:r w:rsidR="0029240E" w:rsidRPr="003D3DA4">
          <w:rPr>
            <w:webHidden/>
          </w:rPr>
        </w:r>
        <w:r w:rsidR="0029240E" w:rsidRPr="003D3DA4">
          <w:rPr>
            <w:webHidden/>
          </w:rPr>
          <w:fldChar w:fldCharType="separate"/>
        </w:r>
        <w:r w:rsidR="00EA3DC7" w:rsidRPr="003D3DA4">
          <w:rPr>
            <w:webHidden/>
          </w:rPr>
          <w:t>8</w:t>
        </w:r>
        <w:r w:rsidR="0029240E" w:rsidRPr="003D3DA4">
          <w:rPr>
            <w:webHidden/>
          </w:rPr>
          <w:fldChar w:fldCharType="end"/>
        </w:r>
      </w:hyperlink>
    </w:p>
    <w:p w14:paraId="4B9443DD" w14:textId="0861662C" w:rsidR="0029240E" w:rsidRPr="003D3DA4" w:rsidRDefault="00A97F4D">
      <w:pPr>
        <w:pStyle w:val="Obsah1"/>
        <w:rPr>
          <w:rFonts w:eastAsiaTheme="minorEastAsia"/>
          <w:b w:val="0"/>
          <w:bCs w:val="0"/>
          <w:kern w:val="2"/>
          <w:lang w:eastAsia="cs-CZ"/>
          <w14:ligatures w14:val="standardContextual"/>
        </w:rPr>
      </w:pPr>
      <w:hyperlink w:anchor="_Toc148009841" w:history="1">
        <w:r w:rsidR="0029240E" w:rsidRPr="003D3DA4">
          <w:rPr>
            <w:rStyle w:val="Hypertextovodkaz"/>
          </w:rPr>
          <w:t>4</w:t>
        </w:r>
        <w:r w:rsidR="0029240E" w:rsidRPr="003D3DA4">
          <w:rPr>
            <w:rFonts w:eastAsiaTheme="minorEastAsia"/>
            <w:b w:val="0"/>
            <w:bCs w:val="0"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</w:rPr>
          <w:t>Pedagogické činnosti a jejich započítání</w:t>
        </w:r>
        <w:r w:rsidR="0029240E" w:rsidRPr="003D3DA4">
          <w:rPr>
            <w:b w:val="0"/>
            <w:bCs w:val="0"/>
            <w:webHidden/>
          </w:rPr>
          <w:tab/>
        </w:r>
        <w:r w:rsidR="0029240E" w:rsidRPr="003D3DA4">
          <w:rPr>
            <w:webHidden/>
          </w:rPr>
          <w:fldChar w:fldCharType="begin"/>
        </w:r>
        <w:r w:rsidR="0029240E" w:rsidRPr="003D3DA4">
          <w:rPr>
            <w:webHidden/>
          </w:rPr>
          <w:instrText xml:space="preserve"> PAGEREF _Toc148009841 \h </w:instrText>
        </w:r>
        <w:r w:rsidR="0029240E" w:rsidRPr="003D3DA4">
          <w:rPr>
            <w:webHidden/>
          </w:rPr>
        </w:r>
        <w:r w:rsidR="0029240E" w:rsidRPr="003D3DA4">
          <w:rPr>
            <w:webHidden/>
          </w:rPr>
          <w:fldChar w:fldCharType="separate"/>
        </w:r>
        <w:r w:rsidR="00EA3DC7" w:rsidRPr="003D3DA4">
          <w:rPr>
            <w:webHidden/>
          </w:rPr>
          <w:t>8</w:t>
        </w:r>
        <w:r w:rsidR="0029240E" w:rsidRPr="003D3DA4">
          <w:rPr>
            <w:webHidden/>
          </w:rPr>
          <w:fldChar w:fldCharType="end"/>
        </w:r>
      </w:hyperlink>
    </w:p>
    <w:p w14:paraId="11FC4D1B" w14:textId="3D61EEFF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42" w:history="1">
        <w:r w:rsidR="0029240E" w:rsidRPr="003D3DA4">
          <w:rPr>
            <w:rStyle w:val="Hypertextovodkaz"/>
            <w:noProof/>
          </w:rPr>
          <w:t>4.1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Přímá výuka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_Toc148009842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8</w:t>
        </w:r>
        <w:r w:rsidR="0029240E" w:rsidRPr="003D3DA4">
          <w:rPr>
            <w:noProof/>
            <w:webHidden/>
          </w:rPr>
          <w:fldChar w:fldCharType="end"/>
        </w:r>
      </w:hyperlink>
    </w:p>
    <w:p w14:paraId="1726B3CB" w14:textId="48A48A8B" w:rsidR="0029240E" w:rsidRPr="003D3DA4" w:rsidRDefault="00A97F4D" w:rsidP="0029240E">
      <w:pPr>
        <w:pStyle w:val="Obsah3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43" w:history="1">
        <w:r w:rsidR="0029240E" w:rsidRPr="003D3DA4">
          <w:rPr>
            <w:rStyle w:val="Hypertextovodkaz"/>
            <w:noProof/>
          </w:rPr>
          <w:t>4.1.1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Přednášky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_Toc148009843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10</w:t>
        </w:r>
        <w:r w:rsidR="0029240E" w:rsidRPr="003D3DA4">
          <w:rPr>
            <w:noProof/>
            <w:webHidden/>
          </w:rPr>
          <w:fldChar w:fldCharType="end"/>
        </w:r>
      </w:hyperlink>
    </w:p>
    <w:p w14:paraId="42CC21F3" w14:textId="39B80D9D" w:rsidR="0029240E" w:rsidRPr="003D3DA4" w:rsidRDefault="00A97F4D" w:rsidP="0029240E">
      <w:pPr>
        <w:pStyle w:val="Obsah3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44" w:history="1">
        <w:r w:rsidR="0029240E" w:rsidRPr="003D3DA4">
          <w:rPr>
            <w:rStyle w:val="Hypertextovodkaz"/>
            <w:noProof/>
          </w:rPr>
          <w:t>4.1.2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Cvičení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_Toc148009844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10</w:t>
        </w:r>
        <w:r w:rsidR="0029240E" w:rsidRPr="003D3DA4">
          <w:rPr>
            <w:noProof/>
            <w:webHidden/>
          </w:rPr>
          <w:fldChar w:fldCharType="end"/>
        </w:r>
      </w:hyperlink>
    </w:p>
    <w:p w14:paraId="2C3F51C1" w14:textId="39EAB9BB" w:rsidR="0029240E" w:rsidRPr="003D3DA4" w:rsidRDefault="00A97F4D" w:rsidP="0029240E">
      <w:pPr>
        <w:pStyle w:val="Obsah3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45" w:history="1">
        <w:r w:rsidR="0029240E" w:rsidRPr="003D3DA4">
          <w:rPr>
            <w:rStyle w:val="Hypertextovodkaz"/>
            <w:noProof/>
          </w:rPr>
          <w:t>4.1.3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Výkony započítané jednotlivým učitelům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_Toc148009845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10</w:t>
        </w:r>
        <w:r w:rsidR="0029240E" w:rsidRPr="003D3DA4">
          <w:rPr>
            <w:noProof/>
            <w:webHidden/>
          </w:rPr>
          <w:fldChar w:fldCharType="end"/>
        </w:r>
      </w:hyperlink>
    </w:p>
    <w:p w14:paraId="143010DD" w14:textId="09945DC2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46" w:history="1">
        <w:r w:rsidR="0029240E" w:rsidRPr="003D3DA4">
          <w:rPr>
            <w:rStyle w:val="Hypertextovodkaz"/>
            <w:noProof/>
          </w:rPr>
          <w:t>4.2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Zakončení předmětu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_Toc148009846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10</w:t>
        </w:r>
        <w:r w:rsidR="0029240E" w:rsidRPr="003D3DA4">
          <w:rPr>
            <w:noProof/>
            <w:webHidden/>
          </w:rPr>
          <w:fldChar w:fldCharType="end"/>
        </w:r>
      </w:hyperlink>
    </w:p>
    <w:p w14:paraId="1303A729" w14:textId="640AA176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47" w:history="1">
        <w:r w:rsidR="0029240E" w:rsidRPr="003D3DA4">
          <w:rPr>
            <w:rStyle w:val="Hypertextovodkaz"/>
            <w:noProof/>
          </w:rPr>
          <w:t>4.3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Vedení závěrečné práce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_Toc148009847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11</w:t>
        </w:r>
        <w:r w:rsidR="0029240E" w:rsidRPr="003D3DA4">
          <w:rPr>
            <w:noProof/>
            <w:webHidden/>
          </w:rPr>
          <w:fldChar w:fldCharType="end"/>
        </w:r>
      </w:hyperlink>
    </w:p>
    <w:p w14:paraId="0E307E34" w14:textId="3315436B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48" w:history="1">
        <w:r w:rsidR="0029240E" w:rsidRPr="003D3DA4">
          <w:rPr>
            <w:rStyle w:val="Hypertextovodkaz"/>
            <w:noProof/>
          </w:rPr>
          <w:t>4.4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Závěrečné zkoušky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_Toc148009848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11</w:t>
        </w:r>
        <w:r w:rsidR="0029240E" w:rsidRPr="003D3DA4">
          <w:rPr>
            <w:noProof/>
            <w:webHidden/>
          </w:rPr>
          <w:fldChar w:fldCharType="end"/>
        </w:r>
      </w:hyperlink>
    </w:p>
    <w:p w14:paraId="75664E1B" w14:textId="375008E0" w:rsidR="0029240E" w:rsidRPr="003D3DA4" w:rsidRDefault="00A97F4D">
      <w:pPr>
        <w:pStyle w:val="Obsah1"/>
        <w:rPr>
          <w:rFonts w:eastAsiaTheme="minorEastAsia"/>
          <w:b w:val="0"/>
          <w:bCs w:val="0"/>
          <w:kern w:val="2"/>
          <w:lang w:eastAsia="cs-CZ"/>
          <w14:ligatures w14:val="standardContextual"/>
        </w:rPr>
      </w:pPr>
      <w:hyperlink w:anchor="_Toc148009849" w:history="1">
        <w:r w:rsidR="0029240E" w:rsidRPr="003D3DA4">
          <w:rPr>
            <w:rStyle w:val="Hypertextovodkaz"/>
          </w:rPr>
          <w:t>5</w:t>
        </w:r>
        <w:r w:rsidR="0029240E" w:rsidRPr="003D3DA4">
          <w:rPr>
            <w:rFonts w:eastAsiaTheme="minorEastAsia"/>
            <w:b w:val="0"/>
            <w:bCs w:val="0"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</w:rPr>
          <w:t>Vědecko-výzkumná a publikační činnost</w:t>
        </w:r>
        <w:r w:rsidR="0029240E" w:rsidRPr="003D3DA4">
          <w:rPr>
            <w:b w:val="0"/>
            <w:bCs w:val="0"/>
            <w:webHidden/>
          </w:rPr>
          <w:tab/>
        </w:r>
        <w:r w:rsidR="0029240E" w:rsidRPr="003D3DA4">
          <w:rPr>
            <w:webHidden/>
          </w:rPr>
          <w:fldChar w:fldCharType="begin"/>
        </w:r>
        <w:r w:rsidR="0029240E" w:rsidRPr="003D3DA4">
          <w:rPr>
            <w:webHidden/>
          </w:rPr>
          <w:instrText xml:space="preserve"> PAGEREF _Toc148009849 \h </w:instrText>
        </w:r>
        <w:r w:rsidR="0029240E" w:rsidRPr="003D3DA4">
          <w:rPr>
            <w:webHidden/>
          </w:rPr>
        </w:r>
        <w:r w:rsidR="0029240E" w:rsidRPr="003D3DA4">
          <w:rPr>
            <w:webHidden/>
          </w:rPr>
          <w:fldChar w:fldCharType="separate"/>
        </w:r>
        <w:r w:rsidR="00EA3DC7" w:rsidRPr="003D3DA4">
          <w:rPr>
            <w:webHidden/>
          </w:rPr>
          <w:t>12</w:t>
        </w:r>
        <w:r w:rsidR="0029240E" w:rsidRPr="003D3DA4">
          <w:rPr>
            <w:webHidden/>
          </w:rPr>
          <w:fldChar w:fldCharType="end"/>
        </w:r>
      </w:hyperlink>
    </w:p>
    <w:p w14:paraId="70CF4B01" w14:textId="55848AB7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50" w:history="1">
        <w:r w:rsidR="0029240E" w:rsidRPr="003D3DA4">
          <w:rPr>
            <w:rStyle w:val="Hypertextovodkaz"/>
            <w:noProof/>
          </w:rPr>
          <w:t>5.1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Kritéria rozdělení FUV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_Toc148009850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12</w:t>
        </w:r>
        <w:r w:rsidR="0029240E" w:rsidRPr="003D3DA4">
          <w:rPr>
            <w:noProof/>
            <w:webHidden/>
          </w:rPr>
          <w:fldChar w:fldCharType="end"/>
        </w:r>
      </w:hyperlink>
    </w:p>
    <w:p w14:paraId="5B7D6677" w14:textId="300B8774" w:rsidR="0029240E" w:rsidRPr="003D3DA4" w:rsidRDefault="00A97F4D">
      <w:pPr>
        <w:pStyle w:val="Obsah1"/>
        <w:rPr>
          <w:rFonts w:eastAsiaTheme="minorEastAsia"/>
          <w:b w:val="0"/>
          <w:bCs w:val="0"/>
          <w:kern w:val="2"/>
          <w:lang w:eastAsia="cs-CZ"/>
          <w14:ligatures w14:val="standardContextual"/>
        </w:rPr>
      </w:pPr>
      <w:hyperlink w:anchor="_Toc148009851" w:history="1">
        <w:r w:rsidR="0029240E" w:rsidRPr="003D3DA4">
          <w:rPr>
            <w:rStyle w:val="Hypertextovodkaz"/>
          </w:rPr>
          <w:t>6</w:t>
        </w:r>
        <w:r w:rsidR="0029240E" w:rsidRPr="003D3DA4">
          <w:rPr>
            <w:rFonts w:eastAsiaTheme="minorEastAsia"/>
            <w:b w:val="0"/>
            <w:bCs w:val="0"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</w:rPr>
          <w:t>Vstupní data</w:t>
        </w:r>
        <w:r w:rsidR="0029240E" w:rsidRPr="003D3DA4">
          <w:rPr>
            <w:b w:val="0"/>
            <w:bCs w:val="0"/>
            <w:webHidden/>
          </w:rPr>
          <w:tab/>
        </w:r>
        <w:r w:rsidR="0029240E" w:rsidRPr="003D3DA4">
          <w:rPr>
            <w:webHidden/>
          </w:rPr>
          <w:fldChar w:fldCharType="begin"/>
        </w:r>
        <w:r w:rsidR="0029240E" w:rsidRPr="003D3DA4">
          <w:rPr>
            <w:webHidden/>
          </w:rPr>
          <w:instrText xml:space="preserve"> PAGEREF _Toc148009851 \h </w:instrText>
        </w:r>
        <w:r w:rsidR="0029240E" w:rsidRPr="003D3DA4">
          <w:rPr>
            <w:webHidden/>
          </w:rPr>
        </w:r>
        <w:r w:rsidR="0029240E" w:rsidRPr="003D3DA4">
          <w:rPr>
            <w:webHidden/>
          </w:rPr>
          <w:fldChar w:fldCharType="separate"/>
        </w:r>
        <w:r w:rsidR="00EA3DC7" w:rsidRPr="003D3DA4">
          <w:rPr>
            <w:webHidden/>
          </w:rPr>
          <w:t>13</w:t>
        </w:r>
        <w:r w:rsidR="0029240E" w:rsidRPr="003D3DA4">
          <w:rPr>
            <w:webHidden/>
          </w:rPr>
          <w:fldChar w:fldCharType="end"/>
        </w:r>
      </w:hyperlink>
    </w:p>
    <w:p w14:paraId="74D0BBDE" w14:textId="473ED536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52" w:history="1">
        <w:r w:rsidR="0029240E" w:rsidRPr="003D3DA4">
          <w:rPr>
            <w:rStyle w:val="Hypertextovodkaz"/>
            <w:noProof/>
          </w:rPr>
          <w:t>6.1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Parametry PRFP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_Toc148009852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13</w:t>
        </w:r>
        <w:r w:rsidR="0029240E" w:rsidRPr="003D3DA4">
          <w:rPr>
            <w:noProof/>
            <w:webHidden/>
          </w:rPr>
          <w:fldChar w:fldCharType="end"/>
        </w:r>
      </w:hyperlink>
    </w:p>
    <w:p w14:paraId="06C42F49" w14:textId="0EDDF3C2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53" w:history="1">
        <w:r w:rsidR="0029240E" w:rsidRPr="003D3DA4">
          <w:rPr>
            <w:rStyle w:val="Hypertextovodkaz"/>
            <w:noProof/>
          </w:rPr>
          <w:t>6.2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Finanční vstupy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_Toc148009853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13</w:t>
        </w:r>
        <w:r w:rsidR="0029240E" w:rsidRPr="003D3DA4">
          <w:rPr>
            <w:noProof/>
            <w:webHidden/>
          </w:rPr>
          <w:fldChar w:fldCharType="end"/>
        </w:r>
      </w:hyperlink>
    </w:p>
    <w:p w14:paraId="2F56ABE8" w14:textId="1BE73E78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54" w:history="1">
        <w:r w:rsidR="0029240E" w:rsidRPr="003D3DA4">
          <w:rPr>
            <w:rStyle w:val="Hypertextovodkaz"/>
            <w:noProof/>
          </w:rPr>
          <w:t>6.3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Provozní prostředky ústavů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_Toc148009854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13</w:t>
        </w:r>
        <w:r w:rsidR="0029240E" w:rsidRPr="003D3DA4">
          <w:rPr>
            <w:noProof/>
            <w:webHidden/>
          </w:rPr>
          <w:fldChar w:fldCharType="end"/>
        </w:r>
      </w:hyperlink>
    </w:p>
    <w:p w14:paraId="2B0DB973" w14:textId="3607BE5B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55" w:history="1">
        <w:r w:rsidR="0029240E" w:rsidRPr="003D3DA4">
          <w:rPr>
            <w:rStyle w:val="Hypertextovodkaz"/>
            <w:noProof/>
          </w:rPr>
          <w:t>6.4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Mzdy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_Toc148009855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13</w:t>
        </w:r>
        <w:r w:rsidR="0029240E" w:rsidRPr="003D3DA4">
          <w:rPr>
            <w:noProof/>
            <w:webHidden/>
          </w:rPr>
          <w:fldChar w:fldCharType="end"/>
        </w:r>
      </w:hyperlink>
    </w:p>
    <w:p w14:paraId="48904645" w14:textId="57FC3C73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56" w:history="1">
        <w:r w:rsidR="0029240E" w:rsidRPr="003D3DA4">
          <w:rPr>
            <w:rStyle w:val="Hypertextovodkaz"/>
            <w:noProof/>
          </w:rPr>
          <w:t>6.5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Kvalifikační struktura pracovníků ústavů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_Toc148009856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14</w:t>
        </w:r>
        <w:r w:rsidR="0029240E" w:rsidRPr="003D3DA4">
          <w:rPr>
            <w:noProof/>
            <w:webHidden/>
          </w:rPr>
          <w:fldChar w:fldCharType="end"/>
        </w:r>
      </w:hyperlink>
    </w:p>
    <w:p w14:paraId="61E4A892" w14:textId="7738A2A5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57" w:history="1">
        <w:r w:rsidR="0029240E" w:rsidRPr="003D3DA4">
          <w:rPr>
            <w:rStyle w:val="Hypertextovodkaz"/>
            <w:noProof/>
          </w:rPr>
          <w:t>6.6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Přímá výuka a zakončení předmětů na FAST VUT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_Toc148009857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14</w:t>
        </w:r>
        <w:r w:rsidR="0029240E" w:rsidRPr="003D3DA4">
          <w:rPr>
            <w:noProof/>
            <w:webHidden/>
          </w:rPr>
          <w:fldChar w:fldCharType="end"/>
        </w:r>
      </w:hyperlink>
    </w:p>
    <w:p w14:paraId="1C23CB46" w14:textId="5F3D51A3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58" w:history="1">
        <w:r w:rsidR="0029240E" w:rsidRPr="003D3DA4">
          <w:rPr>
            <w:rStyle w:val="Hypertextovodkaz"/>
            <w:noProof/>
          </w:rPr>
          <w:t>6.7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Přímá výuka pro jiné fakulty VUT nebo součásti VUT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_Toc148009858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14</w:t>
        </w:r>
        <w:r w:rsidR="0029240E" w:rsidRPr="003D3DA4">
          <w:rPr>
            <w:noProof/>
            <w:webHidden/>
          </w:rPr>
          <w:fldChar w:fldCharType="end"/>
        </w:r>
      </w:hyperlink>
    </w:p>
    <w:p w14:paraId="2439F4ED" w14:textId="75F40AB6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59" w:history="1">
        <w:r w:rsidR="0029240E" w:rsidRPr="003D3DA4">
          <w:rPr>
            <w:rStyle w:val="Hypertextovodkaz"/>
            <w:noProof/>
          </w:rPr>
          <w:t>6.8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Studenti DSP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_Toc148009859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14</w:t>
        </w:r>
        <w:r w:rsidR="0029240E" w:rsidRPr="003D3DA4">
          <w:rPr>
            <w:noProof/>
            <w:webHidden/>
          </w:rPr>
          <w:fldChar w:fldCharType="end"/>
        </w:r>
      </w:hyperlink>
    </w:p>
    <w:p w14:paraId="5E760049" w14:textId="5F8A45C5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60" w:history="1">
        <w:r w:rsidR="0029240E" w:rsidRPr="003D3DA4">
          <w:rPr>
            <w:rStyle w:val="Hypertextovodkaz"/>
            <w:noProof/>
          </w:rPr>
          <w:t>6.9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Absolventi DSP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_Toc148009860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15</w:t>
        </w:r>
        <w:r w:rsidR="0029240E" w:rsidRPr="003D3DA4">
          <w:rPr>
            <w:noProof/>
            <w:webHidden/>
          </w:rPr>
          <w:fldChar w:fldCharType="end"/>
        </w:r>
      </w:hyperlink>
    </w:p>
    <w:p w14:paraId="6FF5E8B4" w14:textId="6B5DD70D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61" w:history="1">
        <w:r w:rsidR="0029240E" w:rsidRPr="003D3DA4">
          <w:rPr>
            <w:rStyle w:val="Hypertextovodkaz"/>
            <w:noProof/>
          </w:rPr>
          <w:t>6.10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Vytížení specializovaných učeben a výuka v terénu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_Toc148009861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15</w:t>
        </w:r>
        <w:r w:rsidR="0029240E" w:rsidRPr="003D3DA4">
          <w:rPr>
            <w:noProof/>
            <w:webHidden/>
          </w:rPr>
          <w:fldChar w:fldCharType="end"/>
        </w:r>
      </w:hyperlink>
    </w:p>
    <w:p w14:paraId="47ED28B7" w14:textId="0F096107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62" w:history="1">
        <w:r w:rsidR="0029240E" w:rsidRPr="003D3DA4">
          <w:rPr>
            <w:rStyle w:val="Hypertextovodkaz"/>
            <w:noProof/>
          </w:rPr>
          <w:t>6.11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RUV a VaV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_Toc148009862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15</w:t>
        </w:r>
        <w:r w:rsidR="0029240E" w:rsidRPr="003D3DA4">
          <w:rPr>
            <w:noProof/>
            <w:webHidden/>
          </w:rPr>
          <w:fldChar w:fldCharType="end"/>
        </w:r>
      </w:hyperlink>
    </w:p>
    <w:p w14:paraId="703FE0E6" w14:textId="016D7F2C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63" w:history="1">
        <w:r w:rsidR="0029240E" w:rsidRPr="003D3DA4">
          <w:rPr>
            <w:rStyle w:val="Hypertextovodkaz"/>
            <w:noProof/>
          </w:rPr>
          <w:t>6.12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Projekty a programy účelové podpory VaV a projekty smluvního výzkumu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_Toc148009863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16</w:t>
        </w:r>
        <w:r w:rsidR="0029240E" w:rsidRPr="003D3DA4">
          <w:rPr>
            <w:noProof/>
            <w:webHidden/>
          </w:rPr>
          <w:fldChar w:fldCharType="end"/>
        </w:r>
      </w:hyperlink>
    </w:p>
    <w:p w14:paraId="5DA3D163" w14:textId="3E60BFB6" w:rsidR="0029240E" w:rsidRPr="003D3DA4" w:rsidRDefault="00A97F4D">
      <w:pPr>
        <w:pStyle w:val="Obsah2"/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148009864" w:history="1">
        <w:r w:rsidR="0029240E" w:rsidRPr="003D3DA4">
          <w:rPr>
            <w:rStyle w:val="Hypertextovodkaz"/>
            <w:noProof/>
          </w:rPr>
          <w:t>6.13</w:t>
        </w:r>
        <w:r w:rsidR="0029240E" w:rsidRPr="003D3DA4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  <w:noProof/>
          </w:rPr>
          <w:t>Funkce</w:t>
        </w:r>
        <w:r w:rsidR="0029240E" w:rsidRPr="003D3DA4">
          <w:rPr>
            <w:noProof/>
            <w:webHidden/>
          </w:rPr>
          <w:tab/>
        </w:r>
        <w:r w:rsidR="0029240E" w:rsidRPr="003D3DA4">
          <w:rPr>
            <w:noProof/>
            <w:webHidden/>
          </w:rPr>
          <w:fldChar w:fldCharType="begin"/>
        </w:r>
        <w:r w:rsidR="0029240E" w:rsidRPr="003D3DA4">
          <w:rPr>
            <w:noProof/>
            <w:webHidden/>
          </w:rPr>
          <w:instrText xml:space="preserve"> PAGEREF _Toc148009864 \h </w:instrText>
        </w:r>
        <w:r w:rsidR="0029240E" w:rsidRPr="003D3DA4">
          <w:rPr>
            <w:noProof/>
            <w:webHidden/>
          </w:rPr>
        </w:r>
        <w:r w:rsidR="0029240E" w:rsidRPr="003D3DA4">
          <w:rPr>
            <w:noProof/>
            <w:webHidden/>
          </w:rPr>
          <w:fldChar w:fldCharType="separate"/>
        </w:r>
        <w:r w:rsidR="00EA3DC7" w:rsidRPr="003D3DA4">
          <w:rPr>
            <w:noProof/>
            <w:webHidden/>
          </w:rPr>
          <w:t>16</w:t>
        </w:r>
        <w:r w:rsidR="0029240E" w:rsidRPr="003D3DA4">
          <w:rPr>
            <w:noProof/>
            <w:webHidden/>
          </w:rPr>
          <w:fldChar w:fldCharType="end"/>
        </w:r>
      </w:hyperlink>
    </w:p>
    <w:p w14:paraId="70A4AA4A" w14:textId="46D249ED" w:rsidR="0029240E" w:rsidRPr="003D3DA4" w:rsidRDefault="00A97F4D">
      <w:pPr>
        <w:pStyle w:val="Obsah1"/>
        <w:rPr>
          <w:rFonts w:eastAsiaTheme="minorEastAsia"/>
          <w:b w:val="0"/>
          <w:bCs w:val="0"/>
          <w:kern w:val="2"/>
          <w:lang w:eastAsia="cs-CZ"/>
          <w14:ligatures w14:val="standardContextual"/>
        </w:rPr>
      </w:pPr>
      <w:hyperlink w:anchor="_Toc148009865" w:history="1">
        <w:r w:rsidR="0029240E" w:rsidRPr="003D3DA4">
          <w:rPr>
            <w:rStyle w:val="Hypertextovodkaz"/>
          </w:rPr>
          <w:t>7</w:t>
        </w:r>
        <w:r w:rsidR="0029240E" w:rsidRPr="003D3DA4">
          <w:rPr>
            <w:rFonts w:eastAsiaTheme="minorEastAsia"/>
            <w:b w:val="0"/>
            <w:bCs w:val="0"/>
            <w:kern w:val="2"/>
            <w:lang w:eastAsia="cs-CZ"/>
            <w14:ligatures w14:val="standardContextual"/>
          </w:rPr>
          <w:tab/>
        </w:r>
        <w:r w:rsidR="0029240E" w:rsidRPr="003D3DA4">
          <w:rPr>
            <w:rStyle w:val="Hypertextovodkaz"/>
          </w:rPr>
          <w:t>Přílohy</w:t>
        </w:r>
        <w:r w:rsidR="0029240E" w:rsidRPr="003D3DA4">
          <w:rPr>
            <w:b w:val="0"/>
            <w:bCs w:val="0"/>
            <w:webHidden/>
          </w:rPr>
          <w:tab/>
        </w:r>
        <w:r w:rsidR="0029240E" w:rsidRPr="003D3DA4">
          <w:rPr>
            <w:webHidden/>
          </w:rPr>
          <w:fldChar w:fldCharType="begin"/>
        </w:r>
        <w:r w:rsidR="0029240E" w:rsidRPr="003D3DA4">
          <w:rPr>
            <w:webHidden/>
          </w:rPr>
          <w:instrText xml:space="preserve"> PAGEREF _Toc148009865 \h </w:instrText>
        </w:r>
        <w:r w:rsidR="0029240E" w:rsidRPr="003D3DA4">
          <w:rPr>
            <w:webHidden/>
          </w:rPr>
        </w:r>
        <w:r w:rsidR="0029240E" w:rsidRPr="003D3DA4">
          <w:rPr>
            <w:webHidden/>
          </w:rPr>
          <w:fldChar w:fldCharType="separate"/>
        </w:r>
        <w:r w:rsidR="00EA3DC7" w:rsidRPr="003D3DA4">
          <w:rPr>
            <w:webHidden/>
          </w:rPr>
          <w:t>16</w:t>
        </w:r>
        <w:r w:rsidR="0029240E" w:rsidRPr="003D3DA4">
          <w:rPr>
            <w:webHidden/>
          </w:rPr>
          <w:fldChar w:fldCharType="end"/>
        </w:r>
      </w:hyperlink>
    </w:p>
    <w:p w14:paraId="4C299CE4" w14:textId="7825C53A" w:rsidR="0071342E" w:rsidRPr="003D3DA4" w:rsidRDefault="00D14174" w:rsidP="00425B6C">
      <w:pPr>
        <w:spacing w:after="160"/>
        <w:sectPr w:rsidR="0071342E" w:rsidRPr="003D3DA4" w:rsidSect="00980746">
          <w:headerReference w:type="even" r:id="rId10"/>
          <w:footerReference w:type="even" r:id="rId11"/>
          <w:footerReference w:type="default" r:id="rId12"/>
          <w:footerReference w:type="first" r:id="rId13"/>
          <w:pgSz w:w="11906" w:h="16838" w:code="9"/>
          <w:pgMar w:top="1418" w:right="1418" w:bottom="1134" w:left="1418" w:header="567" w:footer="567" w:gutter="0"/>
          <w:cols w:space="708"/>
          <w:docGrid w:linePitch="360"/>
        </w:sectPr>
      </w:pPr>
      <w:r w:rsidRPr="003D3DA4">
        <w:fldChar w:fldCharType="end"/>
      </w:r>
    </w:p>
    <w:p w14:paraId="1AFE0FBB" w14:textId="77777777" w:rsidR="00D14174" w:rsidRPr="003D3DA4" w:rsidRDefault="00D14174" w:rsidP="00425B6C">
      <w:pPr>
        <w:pStyle w:val="Nadpis1"/>
        <w:spacing w:before="0"/>
      </w:pPr>
      <w:bookmarkStart w:id="1" w:name="_Toc141939151"/>
      <w:bookmarkStart w:id="2" w:name="_Toc148009828"/>
      <w:r w:rsidRPr="003D3DA4">
        <w:lastRenderedPageBreak/>
        <w:t>Finanční zdroje a jejich rozdělení</w:t>
      </w:r>
      <w:bookmarkEnd w:id="1"/>
      <w:bookmarkEnd w:id="2"/>
    </w:p>
    <w:p w14:paraId="1FAE297D" w14:textId="57178171" w:rsidR="00D14174" w:rsidRPr="003D3DA4" w:rsidRDefault="00D14174" w:rsidP="00425B6C">
      <w:pPr>
        <w:jc w:val="both"/>
      </w:pPr>
      <w:r w:rsidRPr="003D3DA4">
        <w:t xml:space="preserve">Pravidla rozdělování finančních prostředků (dále jen PRFP) definují hlavní finanční zdroje a rozdělení </w:t>
      </w:r>
      <w:r w:rsidRPr="003D3DA4">
        <w:rPr>
          <w:spacing w:val="-2"/>
        </w:rPr>
        <w:t>finančních prostředků mezi děkanát Fakulty stavební VUT v Brně a její součásti (dále jen fakulta) a ústavy</w:t>
      </w:r>
      <w:r w:rsidRPr="003D3DA4">
        <w:t xml:space="preserve"> fakulty, následně pak přidělení finančních prostředků jednotlivým ústavům, které zahrnují finance jak na provoz, tak na mzdy, </w:t>
      </w:r>
      <w:r w:rsidR="0053764F" w:rsidRPr="003D3DA4">
        <w:t>které zahrnují finanční prostředky na mzdové tarify všech pracovníků ústavu a dále</w:t>
      </w:r>
      <w:r w:rsidR="006B6376" w:rsidRPr="003D3DA4">
        <w:t xml:space="preserve"> na</w:t>
      </w:r>
      <w:r w:rsidR="0053764F" w:rsidRPr="003D3DA4">
        <w:t xml:space="preserve"> osobní ohodnocení, příplatky a odměny pracovníků ústavu mimo vedoucího.</w:t>
      </w:r>
    </w:p>
    <w:p w14:paraId="37B9CBDD" w14:textId="6102773A" w:rsidR="00CF0642" w:rsidRPr="003D3DA4" w:rsidRDefault="00385DC6" w:rsidP="00425B6C">
      <w:pPr>
        <w:jc w:val="both"/>
      </w:pPr>
      <w:r w:rsidRPr="003D3DA4">
        <w:t>Hlavními finančními zdroji fakulty jsou příspěvek na vzdělávání (</w:t>
      </w:r>
      <w:r w:rsidRPr="003D3DA4">
        <w:rPr>
          <w:color w:val="C00000"/>
        </w:rPr>
        <w:t>PV</w:t>
      </w:r>
      <w:r w:rsidRPr="003D3DA4">
        <w:t xml:space="preserve">) </w:t>
      </w:r>
      <w:r w:rsidR="005E28BB" w:rsidRPr="003D3DA4">
        <w:t xml:space="preserve">a </w:t>
      </w:r>
      <w:r w:rsidRPr="003D3DA4">
        <w:t>institucionální podpora (</w:t>
      </w:r>
      <w:r w:rsidRPr="003D3DA4">
        <w:rPr>
          <w:color w:val="C00000"/>
        </w:rPr>
        <w:t>IP</w:t>
      </w:r>
      <w:r w:rsidRPr="003D3DA4">
        <w:t>)</w:t>
      </w:r>
      <w:r w:rsidR="005E28BB" w:rsidRPr="003D3DA4">
        <w:t xml:space="preserve">, </w:t>
      </w:r>
      <w:r w:rsidR="000819A2" w:rsidRPr="003D3DA4">
        <w:t xml:space="preserve">které </w:t>
      </w:r>
      <w:r w:rsidR="000819A2" w:rsidRPr="003D3DA4">
        <w:rPr>
          <w:spacing w:val="-2"/>
        </w:rPr>
        <w:t>mohou být případně posíleny zdroji z</w:t>
      </w:r>
      <w:r w:rsidR="007F0499" w:rsidRPr="003D3DA4">
        <w:rPr>
          <w:spacing w:val="-2"/>
        </w:rPr>
        <w:t> </w:t>
      </w:r>
      <w:r w:rsidR="000819A2" w:rsidRPr="003D3DA4">
        <w:rPr>
          <w:spacing w:val="-2"/>
        </w:rPr>
        <w:t xml:space="preserve">fondů. Tyto finanční prostředky </w:t>
      </w:r>
      <w:r w:rsidR="006B6376" w:rsidRPr="003D3DA4">
        <w:rPr>
          <w:spacing w:val="-2"/>
        </w:rPr>
        <w:t>budou</w:t>
      </w:r>
      <w:r w:rsidR="00CF0642" w:rsidRPr="003D3DA4">
        <w:rPr>
          <w:spacing w:val="-2"/>
        </w:rPr>
        <w:t xml:space="preserve"> děleny mezi fakultu </w:t>
      </w:r>
      <w:r w:rsidR="00C938AC" w:rsidRPr="003D3DA4">
        <w:rPr>
          <w:spacing w:val="-2"/>
        </w:rPr>
        <w:t>a</w:t>
      </w:r>
      <w:r w:rsidR="007F0499" w:rsidRPr="003D3DA4">
        <w:rPr>
          <w:spacing w:val="-2"/>
        </w:rPr>
        <w:t> </w:t>
      </w:r>
      <w:r w:rsidR="00C938AC" w:rsidRPr="003D3DA4">
        <w:rPr>
          <w:spacing w:val="-2"/>
        </w:rPr>
        <w:t>ústavy</w:t>
      </w:r>
      <w:r w:rsidR="00C938AC" w:rsidRPr="003D3DA4">
        <w:t xml:space="preserve"> </w:t>
      </w:r>
      <w:r w:rsidR="00CF0642" w:rsidRPr="003D3DA4">
        <w:t>takto:</w:t>
      </w:r>
    </w:p>
    <w:p w14:paraId="26181F9F" w14:textId="1CA74F26" w:rsidR="00835F7E" w:rsidRPr="003D3DA4" w:rsidRDefault="006B6376" w:rsidP="00312EE7">
      <w:pPr>
        <w:tabs>
          <w:tab w:val="left" w:pos="3119"/>
          <w:tab w:val="left" w:pos="3969"/>
          <w:tab w:val="left" w:pos="6521"/>
        </w:tabs>
        <w:spacing w:after="40"/>
        <w:ind w:firstLine="284"/>
        <w:jc w:val="both"/>
        <w:rPr>
          <w:color w:val="C00000"/>
        </w:rPr>
      </w:pPr>
      <w:r w:rsidRPr="003D3DA4">
        <w:t>finanční prostředky fakulty</w:t>
      </w:r>
      <w:r w:rsidR="00312EE7" w:rsidRPr="003D3DA4">
        <w:t>:</w:t>
      </w:r>
      <w:r w:rsidR="00E27C92" w:rsidRPr="003D3DA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0" wp14:anchorId="57622FE0" wp14:editId="6F702A26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107950" cy="107950"/>
                <wp:effectExtent l="0" t="0" r="25400" b="25400"/>
                <wp:wrapNone/>
                <wp:docPr id="625672705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DC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1A5D4D8" id="Ovál 1" o:spid="_x0000_s1026" style="position:absolute;margin-left:0;margin-top:2.2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" o:allowoverlap="f" fillcolor="#ffffdc" strokecolor="black [3213]" strokeweight=".25pt">
                <v:stroke joinstyle="miter"/>
                <w10:wrap anchorx="margin"/>
                <w10:anchorlock/>
              </v:oval>
            </w:pict>
          </mc:Fallback>
        </mc:AlternateContent>
      </w:r>
      <w:r w:rsidR="00312EE7" w:rsidRPr="003D3DA4">
        <w:tab/>
      </w:r>
      <w:r w:rsidR="00CC1497" w:rsidRPr="003D3DA4">
        <w:rPr>
          <w:color w:val="C00000"/>
        </w:rPr>
        <w:t>FF</w:t>
      </w:r>
      <w:r w:rsidR="00CC1497" w:rsidRPr="003D3DA4">
        <w:t xml:space="preserve"> = </w:t>
      </w:r>
      <w:proofErr w:type="spellStart"/>
      <w:r w:rsidR="00CC1497" w:rsidRPr="003D3DA4">
        <w:rPr>
          <w:color w:val="C00000"/>
        </w:rPr>
        <w:t>k</w:t>
      </w:r>
      <w:r w:rsidR="00CC1497" w:rsidRPr="003D3DA4">
        <w:rPr>
          <w:color w:val="C00000"/>
          <w:vertAlign w:val="subscript"/>
        </w:rPr>
        <w:t>F</w:t>
      </w:r>
      <w:proofErr w:type="spellEnd"/>
      <w:r w:rsidR="00CC1497" w:rsidRPr="003D3DA4">
        <w:rPr>
          <w:color w:val="C00000"/>
        </w:rPr>
        <w:t xml:space="preserve"> </w:t>
      </w:r>
      <w:r w:rsidR="00CC1497" w:rsidRPr="003D3DA4">
        <w:rPr>
          <w:rFonts w:cstheme="minorHAnsi"/>
        </w:rPr>
        <w:t>×</w:t>
      </w:r>
      <w:r w:rsidR="00CC1497" w:rsidRPr="003D3DA4">
        <w:t xml:space="preserve"> </w:t>
      </w:r>
      <w:r w:rsidR="00CC1497" w:rsidRPr="003D3DA4">
        <w:rPr>
          <w:color w:val="C00000"/>
        </w:rPr>
        <w:t>PV</w:t>
      </w:r>
      <w:r w:rsidR="00CC1497" w:rsidRPr="003D3DA4">
        <w:t xml:space="preserve"> + </w:t>
      </w:r>
      <w:proofErr w:type="spellStart"/>
      <w:r w:rsidR="00CC1497" w:rsidRPr="003D3DA4">
        <w:rPr>
          <w:color w:val="C00000"/>
        </w:rPr>
        <w:t>k</w:t>
      </w:r>
      <w:r w:rsidR="00CC1497" w:rsidRPr="003D3DA4">
        <w:rPr>
          <w:color w:val="C00000"/>
          <w:vertAlign w:val="subscript"/>
        </w:rPr>
        <w:t>F</w:t>
      </w:r>
      <w:proofErr w:type="spellEnd"/>
      <w:r w:rsidR="00CC1497" w:rsidRPr="003D3DA4">
        <w:rPr>
          <w:color w:val="C00000"/>
        </w:rPr>
        <w:t xml:space="preserve"> </w:t>
      </w:r>
      <w:r w:rsidR="00CC1497" w:rsidRPr="003D3DA4">
        <w:rPr>
          <w:rFonts w:cstheme="minorHAnsi"/>
        </w:rPr>
        <w:t>×</w:t>
      </w:r>
      <w:r w:rsidR="00CC1497" w:rsidRPr="003D3DA4">
        <w:t xml:space="preserve"> </w:t>
      </w:r>
      <w:r w:rsidR="00CC1497" w:rsidRPr="003D3DA4">
        <w:rPr>
          <w:color w:val="C00000"/>
        </w:rPr>
        <w:t>IP</w:t>
      </w:r>
    </w:p>
    <w:p w14:paraId="30DC43C8" w14:textId="3D294C9A" w:rsidR="004C5E26" w:rsidRPr="003D3DA4" w:rsidRDefault="006B6376" w:rsidP="00312EE7">
      <w:pPr>
        <w:tabs>
          <w:tab w:val="left" w:pos="3119"/>
          <w:tab w:val="left" w:pos="5245"/>
          <w:tab w:val="left" w:pos="7513"/>
        </w:tabs>
        <w:ind w:firstLine="284"/>
        <w:jc w:val="both"/>
        <w:rPr>
          <w:color w:val="C00000"/>
        </w:rPr>
      </w:pPr>
      <w:r w:rsidRPr="003D3DA4">
        <w:t>finanční prostředky ústavů</w:t>
      </w:r>
      <w:r w:rsidR="00312EE7" w:rsidRPr="003D3DA4">
        <w:t>:</w:t>
      </w:r>
      <w:r w:rsidR="00E27C92" w:rsidRPr="003D3D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372CBEB" wp14:editId="691BD629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108000" cy="108000"/>
                <wp:effectExtent l="0" t="0" r="25400" b="25400"/>
                <wp:wrapNone/>
                <wp:docPr id="134515756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rgbClr val="E6F0FA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oval w14:anchorId="0AACA728" id="Ovál 1" o:spid="_x0000_s1026" style="position:absolute;margin-left:0;margin-top:2.85pt;width:8.5pt;height: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" fillcolor="#e6f0fa" strokecolor="black [3213]" strokeweight=".25pt">
                <v:stroke joinstyle="miter"/>
                <w10:wrap anchorx="margin"/>
                <w10:anchorlock/>
              </v:oval>
            </w:pict>
          </mc:Fallback>
        </mc:AlternateContent>
      </w:r>
      <w:r w:rsidR="00312EE7" w:rsidRPr="003D3DA4">
        <w:tab/>
      </w:r>
      <w:r w:rsidR="00CC1497" w:rsidRPr="003D3DA4">
        <w:rPr>
          <w:color w:val="C00000"/>
        </w:rPr>
        <w:t>FU</w:t>
      </w:r>
      <w:r w:rsidR="00CC1497" w:rsidRPr="003D3DA4">
        <w:t xml:space="preserve"> =</w:t>
      </w:r>
      <w:r w:rsidR="00835F7E" w:rsidRPr="003D3DA4">
        <w:t xml:space="preserve"> </w:t>
      </w:r>
      <w:r w:rsidR="00CC1497" w:rsidRPr="003D3DA4">
        <w:t xml:space="preserve">(1 </w:t>
      </w:r>
      <w:r w:rsidR="003009CF" w:rsidRPr="003D3DA4">
        <w:t>–</w:t>
      </w:r>
      <w:r w:rsidR="00CC1497" w:rsidRPr="003D3DA4">
        <w:t xml:space="preserve"> </w:t>
      </w:r>
      <w:proofErr w:type="spellStart"/>
      <w:r w:rsidR="00CC1497" w:rsidRPr="003D3DA4">
        <w:rPr>
          <w:color w:val="C00000"/>
        </w:rPr>
        <w:t>k</w:t>
      </w:r>
      <w:r w:rsidR="00CC1497" w:rsidRPr="003D3DA4">
        <w:rPr>
          <w:color w:val="C00000"/>
          <w:vertAlign w:val="subscript"/>
        </w:rPr>
        <w:t>F</w:t>
      </w:r>
      <w:proofErr w:type="spellEnd"/>
      <w:r w:rsidR="00CC1497" w:rsidRPr="003D3DA4">
        <w:t xml:space="preserve">) </w:t>
      </w:r>
      <w:r w:rsidR="00CC1497" w:rsidRPr="003D3DA4">
        <w:rPr>
          <w:rFonts w:cstheme="minorHAnsi"/>
        </w:rPr>
        <w:t>×</w:t>
      </w:r>
      <w:r w:rsidR="00CC1497" w:rsidRPr="003D3DA4">
        <w:t xml:space="preserve"> </w:t>
      </w:r>
      <w:r w:rsidR="00CC1497" w:rsidRPr="003D3DA4">
        <w:rPr>
          <w:color w:val="C00000"/>
        </w:rPr>
        <w:t>PV</w:t>
      </w:r>
      <w:r w:rsidR="00CC1497" w:rsidRPr="003D3DA4">
        <w:t xml:space="preserve"> +</w:t>
      </w:r>
      <w:r w:rsidR="00835F7E" w:rsidRPr="003D3DA4">
        <w:t xml:space="preserve"> </w:t>
      </w:r>
      <w:r w:rsidR="00CC1497" w:rsidRPr="003D3DA4">
        <w:t xml:space="preserve">(1 </w:t>
      </w:r>
      <w:r w:rsidR="003009CF" w:rsidRPr="003D3DA4">
        <w:t>–</w:t>
      </w:r>
      <w:r w:rsidR="00CC1497" w:rsidRPr="003D3DA4">
        <w:t xml:space="preserve"> </w:t>
      </w:r>
      <w:proofErr w:type="spellStart"/>
      <w:r w:rsidR="00CC1497" w:rsidRPr="003D3DA4">
        <w:rPr>
          <w:color w:val="C00000"/>
        </w:rPr>
        <w:t>k</w:t>
      </w:r>
      <w:r w:rsidR="00CC1497" w:rsidRPr="003D3DA4">
        <w:rPr>
          <w:color w:val="C00000"/>
          <w:vertAlign w:val="subscript"/>
        </w:rPr>
        <w:t>F</w:t>
      </w:r>
      <w:proofErr w:type="spellEnd"/>
      <w:r w:rsidR="00CC1497" w:rsidRPr="003D3DA4">
        <w:t xml:space="preserve">) </w:t>
      </w:r>
      <w:r w:rsidR="00CC1497" w:rsidRPr="003D3DA4">
        <w:rPr>
          <w:rFonts w:cstheme="minorHAnsi"/>
        </w:rPr>
        <w:t>×</w:t>
      </w:r>
      <w:r w:rsidR="00CC1497" w:rsidRPr="003D3DA4">
        <w:t xml:space="preserve"> </w:t>
      </w:r>
      <w:r w:rsidR="00CC1497" w:rsidRPr="003D3DA4">
        <w:rPr>
          <w:color w:val="C00000"/>
        </w:rPr>
        <w:t>IP</w:t>
      </w:r>
    </w:p>
    <w:p w14:paraId="2FA7490A" w14:textId="04E9C403" w:rsidR="005E28BB" w:rsidRPr="003D3DA4" w:rsidRDefault="005E28BB" w:rsidP="00DC22EC">
      <w:pPr>
        <w:tabs>
          <w:tab w:val="left" w:pos="3402"/>
          <w:tab w:val="left" w:pos="5103"/>
        </w:tabs>
        <w:jc w:val="both"/>
      </w:pPr>
      <w:r w:rsidRPr="003D3DA4">
        <w:t>Hodnota koeficient</w:t>
      </w:r>
      <w:r w:rsidR="00487426" w:rsidRPr="003D3DA4">
        <w:t>u</w:t>
      </w:r>
      <w:r w:rsidRPr="003D3DA4">
        <w:t xml:space="preserve"> </w:t>
      </w: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F</w:t>
      </w:r>
      <w:proofErr w:type="spellEnd"/>
      <w:r w:rsidRPr="003D3DA4">
        <w:rPr>
          <w:color w:val="C00000"/>
        </w:rPr>
        <w:t xml:space="preserve"> </w:t>
      </w:r>
      <w:r w:rsidRPr="003D3DA4">
        <w:t>je uvedena v </w:t>
      </w:r>
      <w:r w:rsidR="00E27C92" w:rsidRPr="003D3DA4">
        <w:t>P</w:t>
      </w:r>
      <w:r w:rsidRPr="003D3DA4">
        <w:t>říloze č. </w:t>
      </w:r>
      <w:r w:rsidR="00835F7E" w:rsidRPr="003D3DA4">
        <w:t>1</w:t>
      </w:r>
      <w:r w:rsidRPr="003D3DA4">
        <w:t xml:space="preserve"> PRFP, kterou</w:t>
      </w:r>
      <w:r w:rsidR="00E87C49" w:rsidRPr="003D3DA4">
        <w:t>,</w:t>
      </w:r>
      <w:r w:rsidRPr="003D3DA4">
        <w:t xml:space="preserve"> </w:t>
      </w:r>
      <w:r w:rsidR="00E87C49" w:rsidRPr="003D3DA4">
        <w:t xml:space="preserve">jakož i </w:t>
      </w:r>
      <w:r w:rsidR="004A3D9E" w:rsidRPr="003D3DA4">
        <w:t>tato pravidla</w:t>
      </w:r>
      <w:r w:rsidR="008C27D8" w:rsidRPr="003D3DA4">
        <w:t xml:space="preserve"> a </w:t>
      </w:r>
      <w:r w:rsidR="00E87C49" w:rsidRPr="003D3DA4">
        <w:t xml:space="preserve">všechny </w:t>
      </w:r>
      <w:r w:rsidR="00E27C92" w:rsidRPr="003D3DA4">
        <w:t xml:space="preserve">ostatní </w:t>
      </w:r>
      <w:r w:rsidR="00E87C49" w:rsidRPr="003D3DA4">
        <w:t xml:space="preserve">přílohy, </w:t>
      </w:r>
      <w:r w:rsidRPr="003D3DA4">
        <w:t>schvaluje Akademický senát FAST VUT (dále jen AS FAST).</w:t>
      </w:r>
    </w:p>
    <w:tbl>
      <w:tblPr>
        <w:tblStyle w:val="Mkatabulky"/>
        <w:tblW w:w="907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"/>
        <w:gridCol w:w="340"/>
        <w:gridCol w:w="5329"/>
        <w:gridCol w:w="1757"/>
        <w:gridCol w:w="1134"/>
      </w:tblGrid>
      <w:tr w:rsidR="00081A93" w:rsidRPr="003D3DA4" w14:paraId="0EA1C37D" w14:textId="77777777" w:rsidTr="00D14174">
        <w:trPr>
          <w:trHeight w:val="22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E617297" w14:textId="77777777" w:rsidR="00142EE2" w:rsidRPr="003D3DA4" w:rsidRDefault="00142EE2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75DC61" w14:textId="77777777" w:rsidR="00142EE2" w:rsidRPr="003D3DA4" w:rsidRDefault="00142EE2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AE6"/>
            <w:tcMar>
              <w:left w:w="0" w:type="dxa"/>
              <w:right w:w="0" w:type="dxa"/>
            </w:tcMar>
            <w:vAlign w:val="center"/>
          </w:tcPr>
          <w:p w14:paraId="59829CC4" w14:textId="0C46EB87" w:rsidR="00142EE2" w:rsidRPr="003D3DA4" w:rsidRDefault="00081A93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PV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AE6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1A400F" w14:textId="2CB2C356" w:rsidR="00142EE2" w:rsidRPr="003D3DA4" w:rsidRDefault="00081A93" w:rsidP="00425B6C">
            <w:pPr>
              <w:spacing w:after="0"/>
              <w:jc w:val="center"/>
              <w:rPr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IP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C18632F" w14:textId="77777777" w:rsidR="00142EE2" w:rsidRPr="003D3DA4" w:rsidRDefault="00142EE2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</w:tr>
    </w:tbl>
    <w:p w14:paraId="4C5F38F3" w14:textId="77777777" w:rsidR="00142EE2" w:rsidRPr="003D3DA4" w:rsidRDefault="00142EE2" w:rsidP="00425B6C">
      <w:pPr>
        <w:spacing w:after="0"/>
        <w:jc w:val="both"/>
        <w:rPr>
          <w:sz w:val="4"/>
          <w:szCs w:val="4"/>
        </w:rPr>
      </w:pPr>
    </w:p>
    <w:tbl>
      <w:tblPr>
        <w:tblStyle w:val="Mkatabulky"/>
        <w:tblW w:w="9072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"/>
        <w:gridCol w:w="340"/>
        <w:gridCol w:w="3402"/>
        <w:gridCol w:w="1134"/>
        <w:gridCol w:w="1928"/>
        <w:gridCol w:w="624"/>
        <w:gridCol w:w="1134"/>
      </w:tblGrid>
      <w:tr w:rsidR="00142EE2" w:rsidRPr="003D3DA4" w14:paraId="1327F3D8" w14:textId="77777777" w:rsidTr="00D14174">
        <w:trPr>
          <w:trHeight w:val="22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F8F8D0F" w14:textId="7FCFB99C" w:rsidR="00142EE2" w:rsidRPr="003D3DA4" w:rsidRDefault="00142EE2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1233451" w14:textId="7EC251F9" w:rsidR="00142EE2" w:rsidRPr="003D3DA4" w:rsidRDefault="00142EE2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078156B7" w14:textId="511F2348" w:rsidR="00142EE2" w:rsidRPr="003D3DA4" w:rsidRDefault="00142EE2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t xml:space="preserve">(1 - </w:t>
            </w:r>
            <w:proofErr w:type="spellStart"/>
            <w:r w:rsidRPr="003D3DA4">
              <w:rPr>
                <w:color w:val="C00000"/>
              </w:rPr>
              <w:t>k</w:t>
            </w:r>
            <w:r w:rsidRPr="003D3DA4">
              <w:rPr>
                <w:color w:val="C00000"/>
                <w:vertAlign w:val="subscript"/>
              </w:rPr>
              <w:t>F</w:t>
            </w:r>
            <w:proofErr w:type="spellEnd"/>
            <w:r w:rsidRPr="003D3DA4">
              <w:t xml:space="preserve">) </w:t>
            </w:r>
            <w:r w:rsidRPr="003D3DA4">
              <w:rPr>
                <w:rFonts w:cstheme="minorHAnsi"/>
              </w:rPr>
              <w:t>×</w:t>
            </w:r>
            <w:r w:rsidRPr="003D3DA4">
              <w:t xml:space="preserve"> </w:t>
            </w:r>
            <w:r w:rsidRPr="003D3DA4">
              <w:rPr>
                <w:color w:val="C00000"/>
              </w:rPr>
              <w:t>PV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7E855F1" w14:textId="1D64E8E0" w:rsidR="00142EE2" w:rsidRPr="003D3DA4" w:rsidRDefault="00142EE2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t xml:space="preserve">(1 </w:t>
            </w:r>
            <w:r w:rsidR="003009CF" w:rsidRPr="003D3DA4">
              <w:t>–</w:t>
            </w:r>
            <w:r w:rsidRPr="003D3DA4">
              <w:t xml:space="preserve"> </w:t>
            </w:r>
            <w:proofErr w:type="spellStart"/>
            <w:r w:rsidRPr="003D3DA4">
              <w:rPr>
                <w:color w:val="C00000"/>
              </w:rPr>
              <w:t>k</w:t>
            </w:r>
            <w:r w:rsidRPr="003D3DA4">
              <w:rPr>
                <w:color w:val="C00000"/>
                <w:vertAlign w:val="subscript"/>
              </w:rPr>
              <w:t>F</w:t>
            </w:r>
            <w:proofErr w:type="spellEnd"/>
            <w:r w:rsidRPr="003D3DA4">
              <w:t xml:space="preserve">) </w:t>
            </w:r>
            <w:r w:rsidRPr="003D3DA4">
              <w:rPr>
                <w:rFonts w:cstheme="minorHAnsi"/>
              </w:rPr>
              <w:t>×</w:t>
            </w:r>
            <w:r w:rsidRPr="003D3DA4">
              <w:t xml:space="preserve"> </w:t>
            </w:r>
            <w:r w:rsidRPr="003D3DA4">
              <w:rPr>
                <w:color w:val="C00000"/>
              </w:rPr>
              <w:t>IP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2FA6CBB" w14:textId="71B1FCDB" w:rsidR="00142EE2" w:rsidRPr="003D3DA4" w:rsidRDefault="00142EE2" w:rsidP="00425B6C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3D3DA4">
              <w:rPr>
                <w:color w:val="C00000"/>
              </w:rPr>
              <w:t>k</w:t>
            </w:r>
            <w:r w:rsidRPr="003D3DA4">
              <w:rPr>
                <w:color w:val="C00000"/>
                <w:vertAlign w:val="subscript"/>
              </w:rPr>
              <w:t>F</w:t>
            </w:r>
            <w:proofErr w:type="spellEnd"/>
            <w:r w:rsidRPr="003D3DA4">
              <w:rPr>
                <w:color w:val="C00000"/>
              </w:rPr>
              <w:t xml:space="preserve"> </w:t>
            </w:r>
            <w:r w:rsidRPr="003D3DA4">
              <w:rPr>
                <w:rFonts w:cstheme="minorHAnsi"/>
              </w:rPr>
              <w:t>×</w:t>
            </w:r>
            <w:r w:rsidRPr="003D3DA4">
              <w:t xml:space="preserve"> </w:t>
            </w:r>
            <w:r w:rsidRPr="003D3DA4">
              <w:rPr>
                <w:color w:val="C00000"/>
              </w:rPr>
              <w:t>PV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left w:w="0" w:type="dxa"/>
              <w:right w:w="0" w:type="dxa"/>
            </w:tcMar>
            <w:vAlign w:val="center"/>
          </w:tcPr>
          <w:p w14:paraId="03447AAE" w14:textId="6D7E672A" w:rsidR="00142EE2" w:rsidRPr="003D3DA4" w:rsidRDefault="00142EE2" w:rsidP="00425B6C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3D3DA4">
              <w:rPr>
                <w:color w:val="C00000"/>
              </w:rPr>
              <w:t>k</w:t>
            </w:r>
            <w:r w:rsidRPr="003D3DA4">
              <w:rPr>
                <w:color w:val="C00000"/>
                <w:vertAlign w:val="subscript"/>
              </w:rPr>
              <w:t>F</w:t>
            </w:r>
            <w:proofErr w:type="spellEnd"/>
            <w:r w:rsidRPr="003D3DA4">
              <w:rPr>
                <w:color w:val="C00000"/>
                <w:sz w:val="8"/>
                <w:szCs w:val="8"/>
              </w:rPr>
              <w:t xml:space="preserve"> </w:t>
            </w:r>
            <w:r w:rsidRPr="003D3DA4">
              <w:rPr>
                <w:rFonts w:cstheme="minorHAnsi"/>
              </w:rPr>
              <w:t>×</w:t>
            </w:r>
            <w:r w:rsidRPr="003D3DA4">
              <w:rPr>
                <w:sz w:val="8"/>
                <w:szCs w:val="8"/>
              </w:rPr>
              <w:t xml:space="preserve"> </w:t>
            </w:r>
            <w:r w:rsidRPr="003D3DA4">
              <w:rPr>
                <w:color w:val="C00000"/>
              </w:rPr>
              <w:t>IP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400F0EF" w14:textId="43C9C24B" w:rsidR="00142EE2" w:rsidRPr="003D3DA4" w:rsidRDefault="00142EE2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</w:tr>
    </w:tbl>
    <w:p w14:paraId="4B9A9334" w14:textId="77777777" w:rsidR="00142EE2" w:rsidRPr="003D3DA4" w:rsidRDefault="00142EE2" w:rsidP="00425B6C">
      <w:pPr>
        <w:spacing w:after="0"/>
        <w:jc w:val="both"/>
        <w:rPr>
          <w:sz w:val="4"/>
          <w:szCs w:val="4"/>
        </w:rPr>
      </w:pPr>
    </w:p>
    <w:tbl>
      <w:tblPr>
        <w:tblStyle w:val="Mkatabulky"/>
        <w:tblW w:w="9072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"/>
        <w:gridCol w:w="340"/>
        <w:gridCol w:w="4536"/>
        <w:gridCol w:w="2552"/>
        <w:gridCol w:w="1134"/>
      </w:tblGrid>
      <w:tr w:rsidR="00081A93" w:rsidRPr="003D3DA4" w14:paraId="47F3333F" w14:textId="77777777" w:rsidTr="00D14174">
        <w:trPr>
          <w:trHeight w:val="22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89AE843" w14:textId="77777777" w:rsidR="00081A93" w:rsidRPr="003D3DA4" w:rsidRDefault="00081A93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9CD38D8" w14:textId="77777777" w:rsidR="00081A93" w:rsidRPr="003D3DA4" w:rsidRDefault="00081A93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3A581A84" w14:textId="08FFEA42" w:rsidR="00081A93" w:rsidRPr="003D3DA4" w:rsidRDefault="00081A93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A8FCF5C" w14:textId="63C1250F" w:rsidR="00081A93" w:rsidRPr="003D3DA4" w:rsidRDefault="00081A93" w:rsidP="00425B6C">
            <w:pPr>
              <w:spacing w:after="0"/>
              <w:jc w:val="center"/>
              <w:rPr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FF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A12A28F" w14:textId="77777777" w:rsidR="00081A93" w:rsidRPr="003D3DA4" w:rsidRDefault="00081A93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</w:p>
        </w:tc>
      </w:tr>
    </w:tbl>
    <w:p w14:paraId="16FCC23B" w14:textId="7E07B787" w:rsidR="00037400" w:rsidRPr="003D3DA4" w:rsidRDefault="00CF0642" w:rsidP="00DC22EC">
      <w:pPr>
        <w:spacing w:before="120"/>
        <w:jc w:val="both"/>
      </w:pPr>
      <w:r w:rsidRPr="003D3DA4">
        <w:t xml:space="preserve">V průběhu roku </w:t>
      </w:r>
      <w:r w:rsidR="00F85B64" w:rsidRPr="003D3DA4">
        <w:t xml:space="preserve">se </w:t>
      </w:r>
      <w:r w:rsidR="00481E68" w:rsidRPr="003D3DA4">
        <w:t xml:space="preserve">finanční </w:t>
      </w:r>
      <w:r w:rsidR="00F85B64" w:rsidRPr="003D3DA4">
        <w:t>prostředk</w:t>
      </w:r>
      <w:r w:rsidR="00C938AC" w:rsidRPr="003D3DA4">
        <w:t>y</w:t>
      </w:r>
      <w:r w:rsidR="00F85B64" w:rsidRPr="003D3DA4">
        <w:t xml:space="preserve"> ústavů </w:t>
      </w:r>
      <w:r w:rsidR="00042D0C" w:rsidRPr="003D3DA4">
        <w:t>(</w:t>
      </w:r>
      <w:r w:rsidR="00042D0C" w:rsidRPr="003D3DA4">
        <w:rPr>
          <w:color w:val="C00000"/>
        </w:rPr>
        <w:t>FU</w:t>
      </w:r>
      <w:r w:rsidR="00042D0C" w:rsidRPr="003D3DA4">
        <w:t xml:space="preserve">) </w:t>
      </w:r>
      <w:r w:rsidR="004B5F13" w:rsidRPr="003D3DA4">
        <w:t xml:space="preserve">budou průběžně navyšovat </w:t>
      </w:r>
      <w:r w:rsidR="00F85B64" w:rsidRPr="003D3DA4">
        <w:t xml:space="preserve">o </w:t>
      </w:r>
      <w:r w:rsidR="008C27D8" w:rsidRPr="003D3DA4">
        <w:t xml:space="preserve">režie </w:t>
      </w:r>
      <w:r w:rsidR="005B36B6" w:rsidRPr="003D3DA4">
        <w:t>(</w:t>
      </w:r>
      <w:r w:rsidR="005B36B6" w:rsidRPr="003D3DA4">
        <w:rPr>
          <w:color w:val="C00000"/>
        </w:rPr>
        <w:t>RU</w:t>
      </w:r>
      <w:r w:rsidR="005B36B6" w:rsidRPr="003D3DA4">
        <w:t xml:space="preserve">) </w:t>
      </w:r>
      <w:r w:rsidR="008C27D8" w:rsidRPr="003D3DA4">
        <w:t xml:space="preserve">z jednotlivých činností </w:t>
      </w:r>
      <w:r w:rsidR="005B36B6" w:rsidRPr="003D3DA4">
        <w:t xml:space="preserve">realizovaných danými ústavy </w:t>
      </w:r>
      <w:r w:rsidR="008C27D8" w:rsidRPr="003D3DA4">
        <w:t>(viz Příloha č. 3 PRFP)</w:t>
      </w:r>
      <w:r w:rsidR="00684848" w:rsidRPr="003D3DA4">
        <w:t xml:space="preserve"> a </w:t>
      </w:r>
      <w:r w:rsidR="002E2E78" w:rsidRPr="003D3DA4">
        <w:t xml:space="preserve">o </w:t>
      </w:r>
      <w:r w:rsidR="00684848" w:rsidRPr="003D3DA4">
        <w:t>ostatní příjmy ústavů (</w:t>
      </w:r>
      <w:r w:rsidR="00684848" w:rsidRPr="003D3DA4">
        <w:rPr>
          <w:color w:val="C00000"/>
        </w:rPr>
        <w:t>OU</w:t>
      </w:r>
      <w:r w:rsidR="00684848" w:rsidRPr="003D3DA4">
        <w:t>)</w:t>
      </w:r>
      <w:r w:rsidR="00F85B64" w:rsidRPr="003D3DA4">
        <w:t xml:space="preserve">. </w:t>
      </w:r>
      <w:r w:rsidR="00B3308A" w:rsidRPr="003D3DA4">
        <w:t>Tyt</w:t>
      </w:r>
      <w:r w:rsidR="00481E68" w:rsidRPr="003D3DA4">
        <w:t>o</w:t>
      </w:r>
      <w:r w:rsidR="00B3308A" w:rsidRPr="003D3DA4">
        <w:t xml:space="preserve"> </w:t>
      </w:r>
      <w:r w:rsidR="004B5F13" w:rsidRPr="003D3DA4">
        <w:t>budou</w:t>
      </w:r>
      <w:r w:rsidR="00F254E8" w:rsidRPr="003D3DA4">
        <w:t xml:space="preserve"> </w:t>
      </w:r>
      <w:r w:rsidR="008C27D8" w:rsidRPr="003D3DA4">
        <w:t xml:space="preserve">v aktuálním roce </w:t>
      </w:r>
      <w:r w:rsidR="00481E68" w:rsidRPr="003D3DA4">
        <w:t>ponechány</w:t>
      </w:r>
      <w:r w:rsidR="00B3308A" w:rsidRPr="003D3DA4">
        <w:t xml:space="preserve"> v plné výši přímo ústavům, které je vygenerovaly; </w:t>
      </w:r>
      <w:r w:rsidR="009F6B90" w:rsidRPr="003D3DA4">
        <w:t>v průběhu ka</w:t>
      </w:r>
      <w:r w:rsidR="009F6B90" w:rsidRPr="003D3DA4">
        <w:rPr>
          <w:spacing w:val="-1"/>
        </w:rPr>
        <w:t xml:space="preserve">lendářního roku tedy </w:t>
      </w:r>
      <w:r w:rsidR="004B5F13" w:rsidRPr="003D3DA4">
        <w:rPr>
          <w:spacing w:val="-1"/>
        </w:rPr>
        <w:t>nebude docházet</w:t>
      </w:r>
      <w:r w:rsidR="00B3308A" w:rsidRPr="003D3DA4">
        <w:rPr>
          <w:spacing w:val="-1"/>
        </w:rPr>
        <w:t xml:space="preserve"> </w:t>
      </w:r>
      <w:r w:rsidR="00EB2822" w:rsidRPr="003D3DA4">
        <w:rPr>
          <w:spacing w:val="-1"/>
        </w:rPr>
        <w:t>k</w:t>
      </w:r>
      <w:r w:rsidR="004B5F13" w:rsidRPr="003D3DA4">
        <w:rPr>
          <w:spacing w:val="-1"/>
        </w:rPr>
        <w:t> </w:t>
      </w:r>
      <w:r w:rsidR="00481E68" w:rsidRPr="003D3DA4">
        <w:rPr>
          <w:spacing w:val="-1"/>
        </w:rPr>
        <w:t xml:space="preserve">průběžnému </w:t>
      </w:r>
      <w:r w:rsidR="00B3308A" w:rsidRPr="003D3DA4">
        <w:rPr>
          <w:spacing w:val="-1"/>
        </w:rPr>
        <w:t xml:space="preserve">rozúčtování režií </w:t>
      </w:r>
      <w:r w:rsidR="00481E68" w:rsidRPr="003D3DA4">
        <w:rPr>
          <w:spacing w:val="-1"/>
        </w:rPr>
        <w:t>m</w:t>
      </w:r>
      <w:r w:rsidR="00B3308A" w:rsidRPr="003D3DA4">
        <w:rPr>
          <w:spacing w:val="-1"/>
        </w:rPr>
        <w:t>ezi fakultu a</w:t>
      </w:r>
      <w:r w:rsidR="00F85B64" w:rsidRPr="003D3DA4">
        <w:rPr>
          <w:spacing w:val="-1"/>
        </w:rPr>
        <w:t> </w:t>
      </w:r>
      <w:r w:rsidR="00B3308A" w:rsidRPr="003D3DA4">
        <w:rPr>
          <w:spacing w:val="-1"/>
        </w:rPr>
        <w:t>ústav</w:t>
      </w:r>
      <w:r w:rsidR="00A02429" w:rsidRPr="003D3DA4">
        <w:rPr>
          <w:spacing w:val="-1"/>
        </w:rPr>
        <w:t>y</w:t>
      </w:r>
      <w:r w:rsidR="0053764F" w:rsidRPr="003D3DA4">
        <w:rPr>
          <w:spacing w:val="-1"/>
        </w:rPr>
        <w:t>; k odvodu podílu režie připadající fakultě (</w:t>
      </w:r>
      <w:r w:rsidR="0053764F" w:rsidRPr="003D3DA4">
        <w:rPr>
          <w:color w:val="C00000"/>
          <w:spacing w:val="-1"/>
        </w:rPr>
        <w:t>RF</w:t>
      </w:r>
      <w:r w:rsidR="0053764F" w:rsidRPr="003D3DA4">
        <w:rPr>
          <w:spacing w:val="-1"/>
        </w:rPr>
        <w:t>) dojde až na začátku dalšího kalendářního roku.</w:t>
      </w:r>
      <w:r w:rsidR="00684848" w:rsidRPr="003D3DA4">
        <w:rPr>
          <w:spacing w:val="-1"/>
        </w:rPr>
        <w:t xml:space="preserve"> </w:t>
      </w:r>
      <w:r w:rsidR="000907A4" w:rsidRPr="003D3DA4">
        <w:rPr>
          <w:spacing w:val="-1"/>
        </w:rPr>
        <w:t>Na straně</w:t>
      </w:r>
      <w:r w:rsidR="000907A4" w:rsidRPr="003D3DA4">
        <w:t xml:space="preserve"> fakulty jsou pak ostatními příjmy (</w:t>
      </w:r>
      <w:r w:rsidR="000907A4" w:rsidRPr="003D3DA4">
        <w:rPr>
          <w:color w:val="C00000"/>
        </w:rPr>
        <w:t>OF</w:t>
      </w:r>
      <w:r w:rsidR="000907A4" w:rsidRPr="003D3DA4">
        <w:t xml:space="preserve">) nájmy, přefakturace, příjmy z přijímacího řízení, dary, reklama apod. </w:t>
      </w:r>
      <w:r w:rsidR="00684848" w:rsidRPr="003D3DA4">
        <w:t xml:space="preserve">Primární finanční prostředky ústavů </w:t>
      </w:r>
      <w:r w:rsidR="000907A4" w:rsidRPr="003D3DA4">
        <w:t>(</w:t>
      </w:r>
      <w:r w:rsidR="000907A4" w:rsidRPr="003D3DA4">
        <w:rPr>
          <w:color w:val="C00000"/>
        </w:rPr>
        <w:t>F</w:t>
      </w:r>
      <w:r w:rsidR="002E2E78" w:rsidRPr="003D3DA4">
        <w:rPr>
          <w:color w:val="C00000"/>
        </w:rPr>
        <w:t>P</w:t>
      </w:r>
      <w:r w:rsidR="000907A4" w:rsidRPr="003D3DA4">
        <w:t xml:space="preserve">) </w:t>
      </w:r>
      <w:r w:rsidR="00684848" w:rsidRPr="003D3DA4">
        <w:t>tak jsou:</w:t>
      </w:r>
    </w:p>
    <w:p w14:paraId="79B40C06" w14:textId="50CD01BD" w:rsidR="00037400" w:rsidRPr="003D3DA4" w:rsidRDefault="00037400" w:rsidP="00DC22EC">
      <w:pPr>
        <w:ind w:firstLine="709"/>
        <w:jc w:val="both"/>
        <w:rPr>
          <w:color w:val="C00000"/>
        </w:rPr>
      </w:pPr>
      <w:r w:rsidRPr="003D3DA4">
        <w:rPr>
          <w:color w:val="C00000"/>
        </w:rPr>
        <w:t>F</w:t>
      </w:r>
      <w:r w:rsidR="002E2E78" w:rsidRPr="003D3DA4">
        <w:rPr>
          <w:color w:val="C00000"/>
        </w:rPr>
        <w:t>P</w:t>
      </w:r>
      <w:r w:rsidRPr="003D3DA4">
        <w:t xml:space="preserve"> = </w:t>
      </w:r>
      <w:r w:rsidRPr="003D3DA4">
        <w:rPr>
          <w:color w:val="C00000"/>
        </w:rPr>
        <w:t>FU</w:t>
      </w:r>
      <w:r w:rsidRPr="003D3DA4">
        <w:t xml:space="preserve"> + </w:t>
      </w:r>
      <w:r w:rsidR="00684848" w:rsidRPr="003D3DA4">
        <w:rPr>
          <w:color w:val="C00000"/>
        </w:rPr>
        <w:t>R</w:t>
      </w:r>
      <w:r w:rsidRPr="003D3DA4">
        <w:rPr>
          <w:color w:val="C00000"/>
        </w:rPr>
        <w:t>U</w:t>
      </w:r>
      <w:r w:rsidRPr="003D3DA4">
        <w:t xml:space="preserve"> + </w:t>
      </w:r>
      <w:r w:rsidR="00684848" w:rsidRPr="003D3DA4">
        <w:rPr>
          <w:color w:val="C00000"/>
        </w:rPr>
        <w:t>O</w:t>
      </w:r>
      <w:r w:rsidRPr="003D3DA4">
        <w:rPr>
          <w:color w:val="C00000"/>
        </w:rPr>
        <w:t>U</w:t>
      </w:r>
    </w:p>
    <w:tbl>
      <w:tblPr>
        <w:tblStyle w:val="Mkatabulky"/>
        <w:tblW w:w="907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"/>
        <w:gridCol w:w="340"/>
        <w:gridCol w:w="4535"/>
        <w:gridCol w:w="2551"/>
        <w:gridCol w:w="1134"/>
      </w:tblGrid>
      <w:tr w:rsidR="000907A4" w:rsidRPr="003D3DA4" w14:paraId="3CC3732A" w14:textId="77777777" w:rsidTr="00E03897">
        <w:trPr>
          <w:trHeight w:val="2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558284" w14:textId="77777777" w:rsidR="000907A4" w:rsidRPr="003D3DA4" w:rsidRDefault="000907A4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RU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7CCF0E" w14:textId="77777777" w:rsidR="000907A4" w:rsidRPr="003D3DA4" w:rsidRDefault="000907A4" w:rsidP="00425B6C">
            <w:pPr>
              <w:spacing w:after="0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8"/>
                <w:szCs w:val="8"/>
              </w:rPr>
              <w:t xml:space="preserve"> </w:t>
            </w:r>
            <w:r w:rsidRPr="003D3DA4">
              <w:rPr>
                <w:color w:val="C00000"/>
                <w:sz w:val="20"/>
                <w:szCs w:val="20"/>
              </w:rPr>
              <w:t>OU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01202268" w14:textId="2E5625E6" w:rsidR="000907A4" w:rsidRPr="003D3DA4" w:rsidRDefault="000907A4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8D4ACD9" w14:textId="77777777" w:rsidR="000907A4" w:rsidRPr="003D3DA4" w:rsidRDefault="000907A4" w:rsidP="00425B6C">
            <w:pPr>
              <w:spacing w:after="0"/>
              <w:jc w:val="center"/>
              <w:rPr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1F7DC19" w14:textId="77777777" w:rsidR="000907A4" w:rsidRPr="003D3DA4" w:rsidRDefault="000907A4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OF</w:t>
            </w:r>
          </w:p>
        </w:tc>
      </w:tr>
    </w:tbl>
    <w:p w14:paraId="7132FD09" w14:textId="77777777" w:rsidR="000907A4" w:rsidRPr="003D3DA4" w:rsidRDefault="000907A4" w:rsidP="0054349F">
      <w:pPr>
        <w:pStyle w:val="Nadpis2"/>
      </w:pPr>
      <w:bookmarkStart w:id="3" w:name="_Hlk127263487"/>
      <w:bookmarkStart w:id="4" w:name="_Toc141939152"/>
      <w:bookmarkStart w:id="5" w:name="_Toc141939227"/>
      <w:bookmarkStart w:id="6" w:name="_Toc148009829"/>
      <w:r w:rsidRPr="003D3DA4">
        <w:t xml:space="preserve">Vyčlenění finančních prostředků na </w:t>
      </w:r>
      <w:bookmarkEnd w:id="3"/>
      <w:r w:rsidRPr="003D3DA4">
        <w:t>ohodnocení započitatelných činností ústavů</w:t>
      </w:r>
      <w:bookmarkEnd w:id="4"/>
      <w:bookmarkEnd w:id="5"/>
      <w:bookmarkEnd w:id="6"/>
    </w:p>
    <w:p w14:paraId="4C224086" w14:textId="739B2E3F" w:rsidR="000907A4" w:rsidRPr="003D3DA4" w:rsidRDefault="000907A4" w:rsidP="006B6376">
      <w:pPr>
        <w:jc w:val="both"/>
        <w:rPr>
          <w:spacing w:val="-2"/>
        </w:rPr>
      </w:pPr>
      <w:r w:rsidRPr="003D3DA4">
        <w:t xml:space="preserve">Částka </w:t>
      </w:r>
      <w:r w:rsidRPr="003D3DA4">
        <w:rPr>
          <w:color w:val="C00000"/>
        </w:rPr>
        <w:t>FU</w:t>
      </w:r>
      <w:r w:rsidRPr="003D3DA4">
        <w:t xml:space="preserve"> je tvořena ze dvou částí: části </w:t>
      </w:r>
      <w:r w:rsidRPr="003D3DA4">
        <w:rPr>
          <w:color w:val="C00000"/>
        </w:rPr>
        <w:t>FUU</w:t>
      </w:r>
      <w:r w:rsidRPr="003D3DA4">
        <w:t xml:space="preserve">, ze které budou hrazeny dále uvedené položky a která </w:t>
      </w:r>
      <w:r w:rsidRPr="003D3DA4">
        <w:rPr>
          <w:spacing w:val="-1"/>
        </w:rPr>
        <w:t>bude následně rozdělena ústavům dle výkonů v pedagogické oblasti, a části</w:t>
      </w:r>
      <w:r w:rsidRPr="003D3DA4">
        <w:t xml:space="preserve"> </w:t>
      </w:r>
      <w:r w:rsidRPr="003D3DA4">
        <w:rPr>
          <w:color w:val="C00000"/>
          <w:spacing w:val="-2"/>
        </w:rPr>
        <w:t>FUV</w:t>
      </w:r>
      <w:r w:rsidRPr="003D3DA4">
        <w:rPr>
          <w:spacing w:val="-2"/>
        </w:rPr>
        <w:t>, která bude rozdělena ústavům dle jejich výkonů ve vědecko-výzkumné oblasti a publikační činnosti.</w:t>
      </w:r>
    </w:p>
    <w:p w14:paraId="59123111" w14:textId="1BEC8C79" w:rsidR="000907A4" w:rsidRPr="003D3DA4" w:rsidRDefault="000907A4" w:rsidP="00DC22EC">
      <w:pPr>
        <w:tabs>
          <w:tab w:val="left" w:pos="3119"/>
          <w:tab w:val="left" w:pos="5670"/>
        </w:tabs>
        <w:ind w:firstLine="709"/>
        <w:jc w:val="both"/>
        <w:rPr>
          <w:color w:val="C00000"/>
        </w:rPr>
      </w:pPr>
      <w:r w:rsidRPr="003D3DA4">
        <w:rPr>
          <w:color w:val="C00000"/>
        </w:rPr>
        <w:t>FU</w:t>
      </w:r>
      <w:r w:rsidRPr="003D3DA4">
        <w:t xml:space="preserve"> = </w:t>
      </w:r>
      <w:r w:rsidRPr="003D3DA4">
        <w:rPr>
          <w:color w:val="C00000"/>
        </w:rPr>
        <w:t>FUU</w:t>
      </w:r>
      <w:r w:rsidRPr="003D3DA4">
        <w:t xml:space="preserve"> + </w:t>
      </w:r>
      <w:r w:rsidRPr="003D3DA4">
        <w:rPr>
          <w:color w:val="C00000"/>
        </w:rPr>
        <w:t>FUV</w:t>
      </w:r>
      <w:r w:rsidRPr="003D3DA4">
        <w:rPr>
          <w:color w:val="C00000"/>
        </w:rPr>
        <w:tab/>
        <w:t>FUU</w:t>
      </w:r>
      <w:r w:rsidRPr="003D3DA4">
        <w:t xml:space="preserve"> = (1 – </w:t>
      </w: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F</w:t>
      </w:r>
      <w:proofErr w:type="spellEnd"/>
      <w:r w:rsidRPr="003D3DA4">
        <w:t xml:space="preserve">) </w:t>
      </w:r>
      <w:r w:rsidRPr="003D3DA4">
        <w:rPr>
          <w:rFonts w:cstheme="minorHAnsi"/>
        </w:rPr>
        <w:t>×</w:t>
      </w:r>
      <w:r w:rsidRPr="003D3DA4">
        <w:t xml:space="preserve"> </w:t>
      </w:r>
      <w:r w:rsidRPr="003D3DA4">
        <w:rPr>
          <w:color w:val="C00000"/>
        </w:rPr>
        <w:t>PV</w:t>
      </w:r>
      <w:r w:rsidRPr="003D3DA4">
        <w:rPr>
          <w:color w:val="C00000"/>
        </w:rPr>
        <w:tab/>
        <w:t xml:space="preserve">FUV = </w:t>
      </w:r>
      <w:r w:rsidRPr="003D3DA4">
        <w:t xml:space="preserve">(1 – </w:t>
      </w: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F</w:t>
      </w:r>
      <w:proofErr w:type="spellEnd"/>
      <w:r w:rsidRPr="003D3DA4">
        <w:t xml:space="preserve">) </w:t>
      </w:r>
      <w:r w:rsidRPr="003D3DA4">
        <w:rPr>
          <w:rFonts w:cstheme="minorHAnsi"/>
        </w:rPr>
        <w:t>×</w:t>
      </w:r>
      <w:r w:rsidRPr="003D3DA4">
        <w:t xml:space="preserve"> </w:t>
      </w:r>
      <w:r w:rsidRPr="003D3DA4">
        <w:rPr>
          <w:color w:val="C00000"/>
        </w:rPr>
        <w:t>IP</w:t>
      </w:r>
    </w:p>
    <w:tbl>
      <w:tblPr>
        <w:tblStyle w:val="Mkatabulky"/>
        <w:tblW w:w="907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"/>
        <w:gridCol w:w="340"/>
        <w:gridCol w:w="3401"/>
        <w:gridCol w:w="1134"/>
        <w:gridCol w:w="2551"/>
        <w:gridCol w:w="1134"/>
      </w:tblGrid>
      <w:tr w:rsidR="000907A4" w:rsidRPr="003D3DA4" w14:paraId="4C5E00B3" w14:textId="77777777" w:rsidTr="00E03897">
        <w:trPr>
          <w:trHeight w:val="2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9F13198" w14:textId="77777777" w:rsidR="000907A4" w:rsidRPr="003D3DA4" w:rsidRDefault="000907A4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RU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5085496" w14:textId="77777777" w:rsidR="000907A4" w:rsidRPr="003D3DA4" w:rsidRDefault="000907A4" w:rsidP="00425B6C">
            <w:pPr>
              <w:spacing w:after="0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8"/>
                <w:szCs w:val="8"/>
              </w:rPr>
              <w:t xml:space="preserve"> </w:t>
            </w:r>
            <w:r w:rsidRPr="003D3DA4">
              <w:rPr>
                <w:color w:val="C00000"/>
                <w:sz w:val="20"/>
                <w:szCs w:val="20"/>
              </w:rPr>
              <w:t>OU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4BA1B317" w14:textId="77777777" w:rsidR="000907A4" w:rsidRPr="003D3DA4" w:rsidRDefault="000907A4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FUU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56066D4" w14:textId="77777777" w:rsidR="000907A4" w:rsidRPr="003D3DA4" w:rsidRDefault="000907A4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FUV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E5594F4" w14:textId="77777777" w:rsidR="000907A4" w:rsidRPr="003D3DA4" w:rsidRDefault="000907A4" w:rsidP="00425B6C">
            <w:pPr>
              <w:spacing w:after="0"/>
              <w:jc w:val="center"/>
              <w:rPr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440287D" w14:textId="77777777" w:rsidR="000907A4" w:rsidRPr="003D3DA4" w:rsidRDefault="000907A4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OF</w:t>
            </w:r>
          </w:p>
        </w:tc>
      </w:tr>
    </w:tbl>
    <w:p w14:paraId="5DEC6418" w14:textId="2507F671" w:rsidR="00425B6C" w:rsidRPr="003D3DA4" w:rsidRDefault="00425B6C" w:rsidP="00DC22EC">
      <w:pPr>
        <w:spacing w:before="120"/>
        <w:jc w:val="both"/>
      </w:pPr>
      <w:r w:rsidRPr="003D3DA4">
        <w:rPr>
          <w:spacing w:val="-2"/>
        </w:rPr>
        <w:t xml:space="preserve">Z finančních prostředků jdoucích za ústavy ve výši </w:t>
      </w:r>
      <w:r w:rsidRPr="003D3DA4">
        <w:rPr>
          <w:color w:val="C00000"/>
          <w:spacing w:val="-2"/>
        </w:rPr>
        <w:t>FUU</w:t>
      </w:r>
      <w:r w:rsidRPr="003D3DA4">
        <w:rPr>
          <w:spacing w:val="-2"/>
        </w:rPr>
        <w:t xml:space="preserve"> budou </w:t>
      </w:r>
      <w:r w:rsidR="00B3322C" w:rsidRPr="003D3DA4">
        <w:rPr>
          <w:spacing w:val="-2"/>
        </w:rPr>
        <w:t>ústavům nejdříve</w:t>
      </w:r>
      <w:r w:rsidRPr="003D3DA4">
        <w:rPr>
          <w:spacing w:val="-2"/>
        </w:rPr>
        <w:t xml:space="preserve"> rozděleny dotace a příspěvky (</w:t>
      </w:r>
      <w:r w:rsidRPr="003D3DA4">
        <w:rPr>
          <w:color w:val="C00000"/>
          <w:spacing w:val="-2"/>
        </w:rPr>
        <w:t>DP</w:t>
      </w:r>
      <w:r w:rsidRPr="003D3DA4">
        <w:rPr>
          <w:spacing w:val="-2"/>
        </w:rPr>
        <w:t>), tj. dotace na studenty DSP</w:t>
      </w:r>
      <w:r w:rsidRPr="003D3DA4">
        <w:t xml:space="preserve">, dotace za absolventy DSP, dotace na provoz specializovaných učeben, příspěvek za kvalifikační </w:t>
      </w:r>
      <w:r w:rsidRPr="003D3DA4">
        <w:rPr>
          <w:spacing w:val="-2"/>
        </w:rPr>
        <w:t xml:space="preserve">skupiny, příspěvek za výkon započitatelných organizačně správních </w:t>
      </w:r>
      <w:r w:rsidRPr="003D3DA4">
        <w:rPr>
          <w:spacing w:val="-1"/>
        </w:rPr>
        <w:t>aktivit pracovníků ústavů pro fakultu nebo školu a příspěvek na úklid</w:t>
      </w:r>
      <w:r w:rsidR="00DC22EC" w:rsidRPr="003D3DA4">
        <w:rPr>
          <w:spacing w:val="-1"/>
          <w:sz w:val="12"/>
          <w:szCs w:val="12"/>
        </w:rPr>
        <w:t xml:space="preserve"> </w:t>
      </w:r>
      <w:r w:rsidR="00DC22EC" w:rsidRPr="003D3DA4">
        <w:rPr>
          <w:rStyle w:val="Znakapoznpodarou"/>
          <w:spacing w:val="-1"/>
        </w:rPr>
        <w:footnoteReference w:id="1"/>
      </w:r>
      <w:r w:rsidRPr="003D3DA4">
        <w:rPr>
          <w:spacing w:val="-1"/>
        </w:rPr>
        <w:t xml:space="preserve">, a výnosy ústavů z výsledků </w:t>
      </w:r>
      <w:r w:rsidRPr="003D3DA4">
        <w:rPr>
          <w:spacing w:val="-2"/>
        </w:rPr>
        <w:t>umělecké činnosti (</w:t>
      </w:r>
      <w:r w:rsidRPr="003D3DA4">
        <w:rPr>
          <w:color w:val="C00000"/>
          <w:spacing w:val="-2"/>
        </w:rPr>
        <w:t>UC</w:t>
      </w:r>
      <w:r w:rsidRPr="003D3DA4">
        <w:rPr>
          <w:spacing w:val="-2"/>
        </w:rPr>
        <w:t>), které jsou finančně ohodnoceny a obsaženy v příspěvku na vzdělávání (</w:t>
      </w:r>
      <w:r w:rsidRPr="003D3DA4">
        <w:rPr>
          <w:color w:val="C00000"/>
          <w:spacing w:val="-2"/>
        </w:rPr>
        <w:t>PV</w:t>
      </w:r>
      <w:r w:rsidRPr="003D3DA4">
        <w:rPr>
          <w:spacing w:val="-2"/>
        </w:rPr>
        <w:t>)</w:t>
      </w:r>
      <w:r w:rsidRPr="003D3DA4">
        <w:rPr>
          <w:spacing w:val="-2"/>
          <w:sz w:val="12"/>
          <w:szCs w:val="12"/>
        </w:rPr>
        <w:t xml:space="preserve"> </w:t>
      </w:r>
      <w:r w:rsidRPr="003D3DA4">
        <w:rPr>
          <w:rStyle w:val="Znakapoznpodarou"/>
          <w:spacing w:val="-2"/>
        </w:rPr>
        <w:footnoteReference w:id="2"/>
      </w:r>
      <w:r w:rsidRPr="003D3DA4">
        <w:rPr>
          <w:spacing w:val="-2"/>
        </w:rPr>
        <w:t xml:space="preserve">. Zbývající část, finanční prostředky ve výši </w:t>
      </w:r>
      <w:r w:rsidRPr="003D3DA4">
        <w:rPr>
          <w:color w:val="C00000"/>
          <w:spacing w:val="-2"/>
        </w:rPr>
        <w:t>FUP</w:t>
      </w:r>
      <w:r w:rsidRPr="003D3DA4">
        <w:rPr>
          <w:spacing w:val="-2"/>
        </w:rPr>
        <w:t xml:space="preserve">, je pak </w:t>
      </w:r>
      <w:r w:rsidR="003B50F7" w:rsidRPr="003D3DA4">
        <w:rPr>
          <w:spacing w:val="-2"/>
        </w:rPr>
        <w:t xml:space="preserve">ústavům </w:t>
      </w:r>
      <w:r w:rsidRPr="003D3DA4">
        <w:rPr>
          <w:spacing w:val="-2"/>
        </w:rPr>
        <w:t>rozdělen</w:t>
      </w:r>
      <w:r w:rsidR="00DC22EC" w:rsidRPr="003D3DA4">
        <w:rPr>
          <w:spacing w:val="-2"/>
        </w:rPr>
        <w:t>y</w:t>
      </w:r>
      <w:r w:rsidRPr="003D3DA4">
        <w:rPr>
          <w:spacing w:val="-2"/>
        </w:rPr>
        <w:t xml:space="preserve"> dle jejich výkonů v pedagogické oblasti.</w:t>
      </w:r>
    </w:p>
    <w:p w14:paraId="72BE7090" w14:textId="0309FA46" w:rsidR="00425B6C" w:rsidRPr="003D3DA4" w:rsidRDefault="00425B6C" w:rsidP="00DC22EC">
      <w:pPr>
        <w:jc w:val="both"/>
      </w:pPr>
      <w:r w:rsidRPr="003D3DA4">
        <w:tab/>
      </w:r>
      <w:r w:rsidRPr="003D3DA4">
        <w:rPr>
          <w:color w:val="C00000"/>
        </w:rPr>
        <w:t>FUP</w:t>
      </w:r>
      <w:r w:rsidRPr="003D3DA4">
        <w:t xml:space="preserve"> = </w:t>
      </w:r>
      <w:r w:rsidRPr="003D3DA4">
        <w:rPr>
          <w:color w:val="C00000"/>
        </w:rPr>
        <w:t>FUU</w:t>
      </w:r>
      <w:r w:rsidRPr="003D3DA4">
        <w:t xml:space="preserve"> – </w:t>
      </w:r>
      <w:r w:rsidRPr="003D3DA4">
        <w:rPr>
          <w:color w:val="C00000"/>
        </w:rPr>
        <w:t>DP</w:t>
      </w:r>
      <w:r w:rsidRPr="003D3DA4">
        <w:t xml:space="preserve"> – </w:t>
      </w:r>
      <w:r w:rsidRPr="003D3DA4">
        <w:rPr>
          <w:color w:val="C00000"/>
        </w:rPr>
        <w:t>UC</w:t>
      </w:r>
      <w:r w:rsidR="00E03897" w:rsidRPr="003D3DA4">
        <w:rPr>
          <w:color w:val="C00000"/>
        </w:rPr>
        <w:t xml:space="preserve"> </w:t>
      </w:r>
      <w:r w:rsidR="00E03897" w:rsidRPr="003D3DA4">
        <w:t>+</w:t>
      </w:r>
      <w:r w:rsidR="00E03897" w:rsidRPr="003D3DA4">
        <w:rPr>
          <w:color w:val="C00000"/>
        </w:rPr>
        <w:t xml:space="preserve"> PU</w:t>
      </w:r>
    </w:p>
    <w:tbl>
      <w:tblPr>
        <w:tblStyle w:val="Mkatabulky"/>
        <w:tblW w:w="907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"/>
        <w:gridCol w:w="340"/>
        <w:gridCol w:w="283"/>
        <w:gridCol w:w="283"/>
        <w:gridCol w:w="2835"/>
        <w:gridCol w:w="283"/>
        <w:gridCol w:w="1134"/>
        <w:gridCol w:w="2268"/>
        <w:gridCol w:w="1134"/>
      </w:tblGrid>
      <w:tr w:rsidR="00E03897" w:rsidRPr="003D3DA4" w14:paraId="5738D139" w14:textId="77777777" w:rsidTr="000D48DA">
        <w:trPr>
          <w:trHeight w:val="22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A98894F" w14:textId="77777777" w:rsidR="00E03897" w:rsidRPr="003D3DA4" w:rsidRDefault="00E03897" w:rsidP="00E0389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RU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8D87816" w14:textId="77777777" w:rsidR="00E03897" w:rsidRPr="003D3DA4" w:rsidRDefault="00E03897" w:rsidP="00E03897">
            <w:pPr>
              <w:spacing w:after="0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8"/>
                <w:szCs w:val="8"/>
              </w:rPr>
              <w:t xml:space="preserve"> </w:t>
            </w:r>
            <w:r w:rsidRPr="003D3DA4">
              <w:rPr>
                <w:color w:val="C00000"/>
                <w:sz w:val="20"/>
                <w:szCs w:val="20"/>
              </w:rPr>
              <w:t>OU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1383BC69" w14:textId="77777777" w:rsidR="00E03897" w:rsidRPr="003D3DA4" w:rsidRDefault="00E03897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DP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3FDFC882" w14:textId="77777777" w:rsidR="00E03897" w:rsidRPr="003D3DA4" w:rsidRDefault="00E03897" w:rsidP="00E0389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UC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2F730095" w14:textId="7B32B8AB" w:rsidR="00E03897" w:rsidRPr="003D3DA4" w:rsidRDefault="000D48DA" w:rsidP="00E0389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</w:rPr>
              <w:t>FUU</w:t>
            </w:r>
            <w:r w:rsidRPr="003D3DA4">
              <w:t xml:space="preserve"> – </w:t>
            </w:r>
            <w:r w:rsidRPr="003D3DA4">
              <w:rPr>
                <w:color w:val="C00000"/>
              </w:rPr>
              <w:t>DP</w:t>
            </w:r>
            <w:r w:rsidRPr="003D3DA4">
              <w:t xml:space="preserve"> – </w:t>
            </w:r>
            <w:r w:rsidRPr="003D3DA4">
              <w:rPr>
                <w:color w:val="C00000"/>
              </w:rPr>
              <w:t>UC</w:t>
            </w:r>
            <w:r w:rsidRPr="003D3DA4"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</w:tcPr>
          <w:p w14:paraId="4C69AF2C" w14:textId="690EA042" w:rsidR="00E03897" w:rsidRPr="003D3DA4" w:rsidRDefault="000D48DA" w:rsidP="00E0389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PU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9EA27F9" w14:textId="233F3F3C" w:rsidR="00E03897" w:rsidRPr="003D3DA4" w:rsidRDefault="00E03897" w:rsidP="00E0389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FUV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70C5F1C" w14:textId="7034E4CC" w:rsidR="00E03897" w:rsidRPr="003D3DA4" w:rsidRDefault="00E03897" w:rsidP="00E03897">
            <w:pPr>
              <w:spacing w:after="0"/>
              <w:jc w:val="center"/>
              <w:rPr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FF</w:t>
            </w:r>
            <w:r w:rsidR="00681109" w:rsidRPr="003D3DA4">
              <w:rPr>
                <w:color w:val="C00000"/>
                <w:sz w:val="20"/>
                <w:szCs w:val="20"/>
              </w:rPr>
              <w:t xml:space="preserve"> </w:t>
            </w:r>
            <w:r w:rsidR="00681109" w:rsidRPr="003D3DA4">
              <w:rPr>
                <w:sz w:val="20"/>
                <w:szCs w:val="20"/>
              </w:rPr>
              <w:t>–</w:t>
            </w:r>
            <w:r w:rsidR="00681109" w:rsidRPr="003D3DA4">
              <w:rPr>
                <w:color w:val="C00000"/>
                <w:sz w:val="20"/>
                <w:szCs w:val="20"/>
              </w:rPr>
              <w:t xml:space="preserve"> PU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0A9A558" w14:textId="77777777" w:rsidR="00E03897" w:rsidRPr="003D3DA4" w:rsidRDefault="00E03897" w:rsidP="00E03897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OF</w:t>
            </w:r>
          </w:p>
        </w:tc>
      </w:tr>
    </w:tbl>
    <w:p w14:paraId="47FBC4A3" w14:textId="77777777" w:rsidR="004D4656" w:rsidRPr="003D3DA4" w:rsidRDefault="004D4656" w:rsidP="00312EE7">
      <w:pPr>
        <w:spacing w:line="235" w:lineRule="auto"/>
        <w:jc w:val="both"/>
      </w:pPr>
      <w:r w:rsidRPr="003D3DA4">
        <w:lastRenderedPageBreak/>
        <w:t xml:space="preserve">Uvedené dílčí finanční prostředky jsou rozpočítány na ústavy v poměru výkonu ústavu k celkovému výkonu v dané oblasti. Pakliže výkon ústavu </w:t>
      </w:r>
      <w:r w:rsidRPr="003D3DA4">
        <w:rPr>
          <w:color w:val="C00000"/>
        </w:rPr>
        <w:t>i</w:t>
      </w:r>
      <w:r w:rsidRPr="003D3DA4">
        <w:t xml:space="preserve"> v pedagogické oblasti označíme </w:t>
      </w:r>
      <w:proofErr w:type="spellStart"/>
      <w:r w:rsidRPr="003D3DA4">
        <w:rPr>
          <w:color w:val="C00000"/>
        </w:rPr>
        <w:t>VUP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>, pak finanční prostředky generované pro tento ústav z pedagogické činnosti (</w:t>
      </w:r>
      <w:proofErr w:type="spellStart"/>
      <w:r w:rsidRPr="003D3DA4">
        <w:rPr>
          <w:color w:val="C00000"/>
        </w:rPr>
        <w:t>FUP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 xml:space="preserve">) jsou: </w:t>
      </w:r>
    </w:p>
    <w:p w14:paraId="20B36DCB" w14:textId="77777777" w:rsidR="004D4656" w:rsidRPr="003D3DA4" w:rsidRDefault="004D4656" w:rsidP="00312EE7">
      <w:pPr>
        <w:tabs>
          <w:tab w:val="left" w:pos="709"/>
          <w:tab w:val="left" w:pos="4253"/>
          <w:tab w:val="left" w:pos="6804"/>
        </w:tabs>
        <w:spacing w:line="235" w:lineRule="auto"/>
        <w:jc w:val="both"/>
        <w:rPr>
          <w:rFonts w:cstheme="minorHAnsi"/>
          <w:color w:val="C00000"/>
          <w:vertAlign w:val="subscript"/>
        </w:rPr>
      </w:pPr>
      <w:r w:rsidRPr="003D3DA4">
        <w:tab/>
      </w:r>
      <w:proofErr w:type="spellStart"/>
      <w:r w:rsidRPr="003D3DA4">
        <w:rPr>
          <w:color w:val="C00000"/>
          <w:spacing w:val="-2"/>
        </w:rPr>
        <w:t>FUP</w:t>
      </w:r>
      <w:r w:rsidRPr="003D3DA4">
        <w:rPr>
          <w:color w:val="C00000"/>
          <w:spacing w:val="-2"/>
          <w:vertAlign w:val="subscript"/>
        </w:rPr>
        <w:t>i</w:t>
      </w:r>
      <w:proofErr w:type="spellEnd"/>
      <w:r w:rsidRPr="003D3DA4">
        <w:rPr>
          <w:spacing w:val="-2"/>
        </w:rPr>
        <w:t xml:space="preserve"> = </w:t>
      </w:r>
      <w:r w:rsidRPr="003D3DA4">
        <w:rPr>
          <w:color w:val="C00000"/>
          <w:spacing w:val="-2"/>
        </w:rPr>
        <w:t>FUP</w:t>
      </w:r>
      <w:r w:rsidRPr="003D3DA4">
        <w:rPr>
          <w:spacing w:val="-2"/>
        </w:rPr>
        <w:t xml:space="preserve"> </w:t>
      </w:r>
      <w:r w:rsidRPr="003D3DA4">
        <w:rPr>
          <w:rFonts w:cstheme="minorHAnsi"/>
        </w:rPr>
        <w:t xml:space="preserve">× </w:t>
      </w:r>
      <w:proofErr w:type="spellStart"/>
      <w:r w:rsidRPr="003D3DA4">
        <w:rPr>
          <w:rFonts w:cstheme="minorHAnsi"/>
          <w:color w:val="C00000"/>
        </w:rPr>
        <w:t>VUP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  <w:r w:rsidRPr="003D3DA4">
        <w:rPr>
          <w:rFonts w:cstheme="minorHAnsi"/>
        </w:rPr>
        <w:t xml:space="preserve"> / </w:t>
      </w:r>
      <w:r w:rsidRPr="003D3DA4">
        <w:rPr>
          <w:rFonts w:cstheme="minorHAnsi"/>
          <w:color w:val="C00000"/>
        </w:rPr>
        <w:t>VUP</w:t>
      </w:r>
      <w:r w:rsidRPr="003D3DA4">
        <w:rPr>
          <w:rFonts w:cstheme="minorHAnsi"/>
          <w:color w:val="C00000"/>
        </w:rPr>
        <w:tab/>
        <w:t xml:space="preserve">FUP </w:t>
      </w:r>
      <w:r w:rsidRPr="003D3DA4">
        <w:rPr>
          <w:rFonts w:cstheme="minorHAnsi"/>
        </w:rPr>
        <w:t xml:space="preserve">= </w:t>
      </w:r>
      <w:r w:rsidRPr="003D3DA4">
        <w:rPr>
          <w:rFonts w:ascii="Symbol" w:hAnsi="Symbol" w:cstheme="minorHAnsi"/>
        </w:rPr>
        <w:t></w:t>
      </w:r>
      <w:r w:rsidRPr="003D3DA4">
        <w:rPr>
          <w:rFonts w:cstheme="minorHAnsi"/>
          <w:color w:val="C00000"/>
          <w:vertAlign w:val="subscript"/>
        </w:rPr>
        <w:t>i</w:t>
      </w:r>
      <w:r w:rsidRPr="003D3DA4">
        <w:rPr>
          <w:rFonts w:cstheme="minorHAnsi"/>
          <w:color w:val="C00000"/>
        </w:rPr>
        <w:t xml:space="preserve"> </w:t>
      </w:r>
      <w:proofErr w:type="spellStart"/>
      <w:r w:rsidRPr="003D3DA4">
        <w:rPr>
          <w:rFonts w:cstheme="minorHAnsi"/>
          <w:color w:val="C00000"/>
        </w:rPr>
        <w:t>FUP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  <w:r w:rsidRPr="003D3DA4">
        <w:rPr>
          <w:rFonts w:cstheme="minorHAnsi"/>
          <w:color w:val="C00000"/>
        </w:rPr>
        <w:t xml:space="preserve"> </w:t>
      </w:r>
      <w:r w:rsidRPr="003D3DA4">
        <w:rPr>
          <w:rFonts w:cstheme="minorHAnsi"/>
          <w:color w:val="C00000"/>
        </w:rPr>
        <w:tab/>
        <w:t xml:space="preserve">VUP </w:t>
      </w:r>
      <w:r w:rsidRPr="003D3DA4">
        <w:rPr>
          <w:rFonts w:cstheme="minorHAnsi"/>
        </w:rPr>
        <w:t xml:space="preserve">= </w:t>
      </w:r>
      <w:r w:rsidRPr="003D3DA4">
        <w:rPr>
          <w:rFonts w:ascii="Symbol" w:hAnsi="Symbol" w:cstheme="minorHAnsi"/>
        </w:rPr>
        <w:t></w:t>
      </w:r>
      <w:r w:rsidRPr="003D3DA4">
        <w:rPr>
          <w:rFonts w:cstheme="minorHAnsi"/>
          <w:color w:val="C00000"/>
          <w:vertAlign w:val="subscript"/>
        </w:rPr>
        <w:t>i</w:t>
      </w:r>
      <w:r w:rsidRPr="003D3DA4">
        <w:rPr>
          <w:rFonts w:cstheme="minorHAnsi"/>
          <w:color w:val="C00000"/>
        </w:rPr>
        <w:t xml:space="preserve"> </w:t>
      </w:r>
      <w:proofErr w:type="spellStart"/>
      <w:r w:rsidRPr="003D3DA4">
        <w:rPr>
          <w:rFonts w:cstheme="minorHAnsi"/>
          <w:color w:val="C00000"/>
        </w:rPr>
        <w:t>VUP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</w:p>
    <w:p w14:paraId="1E87D0A7" w14:textId="266A9887" w:rsidR="004D4656" w:rsidRPr="003D3DA4" w:rsidRDefault="004D4656" w:rsidP="00312EE7">
      <w:pPr>
        <w:spacing w:line="235" w:lineRule="auto"/>
        <w:jc w:val="both"/>
      </w:pPr>
      <w:r w:rsidRPr="003D3DA4">
        <w:t xml:space="preserve">kde </w:t>
      </w:r>
      <w:r w:rsidRPr="003D3DA4">
        <w:rPr>
          <w:color w:val="C00000"/>
        </w:rPr>
        <w:t>FUP</w:t>
      </w:r>
      <w:r w:rsidRPr="003D3DA4">
        <w:t xml:space="preserve"> jsou celkové finanční prostředky vyčleněné na ohodnocení této činnosti. Obdobně u </w:t>
      </w:r>
      <w:r w:rsidRPr="003D3DA4">
        <w:rPr>
          <w:color w:val="C00000"/>
        </w:rPr>
        <w:t>FUV</w:t>
      </w:r>
      <w:r w:rsidR="00B3322C" w:rsidRPr="003D3DA4">
        <w:t>:</w:t>
      </w:r>
    </w:p>
    <w:p w14:paraId="5B5C4A38" w14:textId="77777777" w:rsidR="004D4656" w:rsidRPr="003D3DA4" w:rsidRDefault="004D4656" w:rsidP="00312EE7">
      <w:pPr>
        <w:tabs>
          <w:tab w:val="left" w:pos="709"/>
          <w:tab w:val="left" w:pos="4253"/>
          <w:tab w:val="left" w:pos="6804"/>
        </w:tabs>
        <w:spacing w:line="235" w:lineRule="auto"/>
        <w:jc w:val="both"/>
        <w:rPr>
          <w:rFonts w:cstheme="minorHAnsi"/>
          <w:color w:val="C00000"/>
          <w:vertAlign w:val="subscript"/>
        </w:rPr>
      </w:pPr>
      <w:r w:rsidRPr="003D3DA4">
        <w:tab/>
      </w:r>
      <w:proofErr w:type="spellStart"/>
      <w:r w:rsidRPr="003D3DA4">
        <w:rPr>
          <w:color w:val="C00000"/>
          <w:spacing w:val="-2"/>
        </w:rPr>
        <w:t>FUV</w:t>
      </w:r>
      <w:r w:rsidRPr="003D3DA4">
        <w:rPr>
          <w:color w:val="C00000"/>
          <w:spacing w:val="-2"/>
          <w:vertAlign w:val="subscript"/>
        </w:rPr>
        <w:t>i</w:t>
      </w:r>
      <w:proofErr w:type="spellEnd"/>
      <w:r w:rsidRPr="003D3DA4">
        <w:rPr>
          <w:spacing w:val="-2"/>
        </w:rPr>
        <w:t xml:space="preserve"> = </w:t>
      </w:r>
      <w:r w:rsidRPr="003D3DA4">
        <w:rPr>
          <w:color w:val="C00000"/>
          <w:spacing w:val="-2"/>
        </w:rPr>
        <w:t>FUV</w:t>
      </w:r>
      <w:r w:rsidRPr="003D3DA4">
        <w:rPr>
          <w:spacing w:val="-2"/>
        </w:rPr>
        <w:t xml:space="preserve"> </w:t>
      </w:r>
      <w:r w:rsidRPr="003D3DA4">
        <w:rPr>
          <w:rFonts w:cstheme="minorHAnsi"/>
        </w:rPr>
        <w:t xml:space="preserve">× </w:t>
      </w:r>
      <w:proofErr w:type="spellStart"/>
      <w:r w:rsidRPr="003D3DA4">
        <w:rPr>
          <w:rFonts w:cstheme="minorHAnsi"/>
          <w:color w:val="C00000"/>
        </w:rPr>
        <w:t>VUV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  <w:r w:rsidRPr="003D3DA4">
        <w:rPr>
          <w:rFonts w:cstheme="minorHAnsi"/>
        </w:rPr>
        <w:t xml:space="preserve"> / </w:t>
      </w:r>
      <w:r w:rsidRPr="003D3DA4">
        <w:rPr>
          <w:rFonts w:cstheme="minorHAnsi"/>
          <w:color w:val="C00000"/>
        </w:rPr>
        <w:t>VUV</w:t>
      </w:r>
      <w:r w:rsidRPr="003D3DA4">
        <w:rPr>
          <w:rFonts w:cstheme="minorHAnsi"/>
          <w:color w:val="C00000"/>
        </w:rPr>
        <w:tab/>
        <w:t xml:space="preserve">FUV </w:t>
      </w:r>
      <w:r w:rsidRPr="003D3DA4">
        <w:rPr>
          <w:rFonts w:cstheme="minorHAnsi"/>
        </w:rPr>
        <w:t xml:space="preserve">= </w:t>
      </w:r>
      <w:r w:rsidRPr="003D3DA4">
        <w:rPr>
          <w:rFonts w:ascii="Symbol" w:hAnsi="Symbol" w:cstheme="minorHAnsi"/>
        </w:rPr>
        <w:t></w:t>
      </w:r>
      <w:r w:rsidRPr="003D3DA4">
        <w:rPr>
          <w:rFonts w:cstheme="minorHAnsi"/>
          <w:color w:val="C00000"/>
          <w:vertAlign w:val="subscript"/>
        </w:rPr>
        <w:t>i</w:t>
      </w:r>
      <w:r w:rsidRPr="003D3DA4">
        <w:rPr>
          <w:rFonts w:cstheme="minorHAnsi"/>
          <w:color w:val="C00000"/>
        </w:rPr>
        <w:t xml:space="preserve"> </w:t>
      </w:r>
      <w:proofErr w:type="spellStart"/>
      <w:r w:rsidRPr="003D3DA4">
        <w:rPr>
          <w:rFonts w:cstheme="minorHAnsi"/>
          <w:color w:val="C00000"/>
        </w:rPr>
        <w:t>FUV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  <w:r w:rsidRPr="003D3DA4">
        <w:rPr>
          <w:rFonts w:cstheme="minorHAnsi"/>
          <w:color w:val="C00000"/>
        </w:rPr>
        <w:t xml:space="preserve"> </w:t>
      </w:r>
      <w:r w:rsidRPr="003D3DA4">
        <w:rPr>
          <w:rFonts w:cstheme="minorHAnsi"/>
          <w:color w:val="C00000"/>
        </w:rPr>
        <w:tab/>
        <w:t xml:space="preserve">VUV </w:t>
      </w:r>
      <w:r w:rsidRPr="003D3DA4">
        <w:rPr>
          <w:rFonts w:cstheme="minorHAnsi"/>
        </w:rPr>
        <w:t xml:space="preserve">= </w:t>
      </w:r>
      <w:r w:rsidRPr="003D3DA4">
        <w:rPr>
          <w:rFonts w:ascii="Symbol" w:hAnsi="Symbol" w:cstheme="minorHAnsi"/>
        </w:rPr>
        <w:t></w:t>
      </w:r>
      <w:r w:rsidRPr="003D3DA4">
        <w:rPr>
          <w:rFonts w:cstheme="minorHAnsi"/>
          <w:color w:val="C00000"/>
          <w:vertAlign w:val="subscript"/>
        </w:rPr>
        <w:t>i</w:t>
      </w:r>
      <w:r w:rsidRPr="003D3DA4">
        <w:rPr>
          <w:rFonts w:cstheme="minorHAnsi"/>
          <w:color w:val="C00000"/>
        </w:rPr>
        <w:t xml:space="preserve"> </w:t>
      </w:r>
      <w:proofErr w:type="spellStart"/>
      <w:r w:rsidRPr="003D3DA4">
        <w:rPr>
          <w:rFonts w:cstheme="minorHAnsi"/>
          <w:color w:val="C00000"/>
        </w:rPr>
        <w:t>VUV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</w:p>
    <w:p w14:paraId="051CF359" w14:textId="5CD0BE7A" w:rsidR="001E17F4" w:rsidRPr="003D3DA4" w:rsidRDefault="001E17F4" w:rsidP="00312EE7">
      <w:pPr>
        <w:spacing w:line="235" w:lineRule="auto"/>
        <w:jc w:val="both"/>
      </w:pPr>
      <w:r w:rsidRPr="003D3DA4">
        <w:t>Výpočet dotací a příspěvků ústavům (</w:t>
      </w:r>
      <w:r w:rsidRPr="003D3DA4">
        <w:rPr>
          <w:color w:val="C00000"/>
        </w:rPr>
        <w:t>DP</w:t>
      </w:r>
      <w:r w:rsidRPr="003D3DA4">
        <w:t>) je popsán v kap. 2, výnosy z umělecké činnosti (</w:t>
      </w:r>
      <w:r w:rsidRPr="003D3DA4">
        <w:rPr>
          <w:color w:val="C00000"/>
        </w:rPr>
        <w:t>UC</w:t>
      </w:r>
      <w:r w:rsidRPr="003D3DA4">
        <w:t xml:space="preserve">) v kap. 3, výpočet </w:t>
      </w:r>
      <w:r w:rsidR="00B3322C" w:rsidRPr="003D3DA4">
        <w:t>výnosů</w:t>
      </w:r>
      <w:r w:rsidRPr="003D3DA4">
        <w:t xml:space="preserve"> ústavů v pedagogické oblasti </w:t>
      </w:r>
      <w:r w:rsidR="00B3322C" w:rsidRPr="003D3DA4">
        <w:t>(</w:t>
      </w:r>
      <w:r w:rsidR="00B3322C" w:rsidRPr="003D3DA4">
        <w:rPr>
          <w:color w:val="C00000"/>
        </w:rPr>
        <w:t>FUP</w:t>
      </w:r>
      <w:r w:rsidR="00B3322C" w:rsidRPr="003D3DA4">
        <w:t xml:space="preserve">) </w:t>
      </w:r>
      <w:r w:rsidRPr="003D3DA4">
        <w:t xml:space="preserve">je specifikován v kap. 4 a výpočet </w:t>
      </w:r>
      <w:r w:rsidR="00B3322C" w:rsidRPr="003D3DA4">
        <w:t>výnosů</w:t>
      </w:r>
      <w:r w:rsidRPr="003D3DA4">
        <w:t xml:space="preserve"> ústavů ve vědecko-výzkumné </w:t>
      </w:r>
      <w:r w:rsidR="00B3322C" w:rsidRPr="003D3DA4">
        <w:t>(</w:t>
      </w:r>
      <w:r w:rsidR="00B3322C" w:rsidRPr="003D3DA4">
        <w:rPr>
          <w:color w:val="C00000"/>
        </w:rPr>
        <w:t>FUV</w:t>
      </w:r>
      <w:r w:rsidR="00B3322C" w:rsidRPr="003D3DA4">
        <w:t xml:space="preserve">) </w:t>
      </w:r>
      <w:r w:rsidRPr="003D3DA4">
        <w:t>oblasti v kap. 5.</w:t>
      </w:r>
    </w:p>
    <w:p w14:paraId="4D4DC332" w14:textId="6C98BF4D" w:rsidR="000907A4" w:rsidRPr="003D3DA4" w:rsidRDefault="000907A4" w:rsidP="00312EE7">
      <w:pPr>
        <w:spacing w:after="160" w:line="235" w:lineRule="auto"/>
        <w:jc w:val="both"/>
      </w:pPr>
      <w:r w:rsidRPr="003D3DA4">
        <w:t xml:space="preserve">Z finančních prostředků </w:t>
      </w:r>
      <w:r w:rsidRPr="003D3DA4">
        <w:rPr>
          <w:color w:val="C00000"/>
        </w:rPr>
        <w:t>FU</w:t>
      </w:r>
      <w:r w:rsidR="00425B6C" w:rsidRPr="003D3DA4">
        <w:rPr>
          <w:color w:val="C00000"/>
        </w:rPr>
        <w:t>P</w:t>
      </w:r>
      <w:r w:rsidRPr="003D3DA4">
        <w:t xml:space="preserve"> bude, po jejich rozdělení ústavům, fakultě odveden podíl režie připadající fakultě (</w:t>
      </w:r>
      <w:r w:rsidRPr="003D3DA4">
        <w:rPr>
          <w:color w:val="C00000"/>
        </w:rPr>
        <w:t>RF</w:t>
      </w:r>
      <w:r w:rsidRPr="003D3DA4">
        <w:t xml:space="preserve">) </w:t>
      </w:r>
      <w:r w:rsidR="00515965" w:rsidRPr="003D3DA4">
        <w:t>z jednotlivých činností realizovaných danými ústavy</w:t>
      </w:r>
      <w:r w:rsidRPr="003D3DA4">
        <w:t xml:space="preserve">, a to na začátku dalšího kalendářního roku na základě dat z předchozího roku jednou celkovou částkou. Odúčtování režií do jednotlivých činností bude vždy </w:t>
      </w:r>
      <w:r w:rsidRPr="003D3DA4">
        <w:rPr>
          <w:spacing w:val="-2"/>
        </w:rPr>
        <w:t>prováděno primárně vůči příspěvku na vzdělávání, popř. institucionální podpoře.</w:t>
      </w:r>
      <w:r w:rsidRPr="003D3DA4">
        <w:rPr>
          <w:rStyle w:val="Znakapoznpodarou"/>
          <w:spacing w:val="-2"/>
        </w:rPr>
        <w:footnoteReference w:id="3"/>
      </w:r>
      <w:r w:rsidRPr="003D3DA4">
        <w:rPr>
          <w:spacing w:val="-2"/>
        </w:rPr>
        <w:t xml:space="preserve"> Následně se ještě odúčtuje</w:t>
      </w:r>
      <w:r w:rsidRPr="003D3DA4">
        <w:t xml:space="preserve"> příspěvek ústavů na energie (</w:t>
      </w:r>
      <w:r w:rsidRPr="003D3DA4">
        <w:rPr>
          <w:color w:val="C00000"/>
        </w:rPr>
        <w:t>EU</w:t>
      </w:r>
      <w:r w:rsidRPr="003D3DA4">
        <w:t>) podle ploch využívaných ústavy.</w:t>
      </w:r>
    </w:p>
    <w:tbl>
      <w:tblPr>
        <w:tblStyle w:val="Mkatabulky"/>
        <w:tblW w:w="901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8"/>
        <w:gridCol w:w="335"/>
        <w:gridCol w:w="282"/>
        <w:gridCol w:w="282"/>
        <w:gridCol w:w="2438"/>
        <w:gridCol w:w="278"/>
        <w:gridCol w:w="278"/>
        <w:gridCol w:w="282"/>
        <w:gridCol w:w="1090"/>
        <w:gridCol w:w="2166"/>
        <w:gridCol w:w="1089"/>
      </w:tblGrid>
      <w:tr w:rsidR="00681109" w:rsidRPr="003D3DA4" w14:paraId="5EA738DA" w14:textId="77777777" w:rsidTr="00681109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E0A7099" w14:textId="77777777" w:rsidR="00681109" w:rsidRPr="003D3DA4" w:rsidRDefault="00681109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RU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18E685C" w14:textId="77777777" w:rsidR="00681109" w:rsidRPr="003D3DA4" w:rsidRDefault="00681109" w:rsidP="00425B6C">
            <w:pPr>
              <w:spacing w:after="0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8"/>
                <w:szCs w:val="8"/>
              </w:rPr>
              <w:t xml:space="preserve"> </w:t>
            </w:r>
            <w:r w:rsidRPr="003D3DA4">
              <w:rPr>
                <w:color w:val="C00000"/>
                <w:sz w:val="20"/>
                <w:szCs w:val="20"/>
              </w:rPr>
              <w:t>OU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0F4675E7" w14:textId="77777777" w:rsidR="00681109" w:rsidRPr="003D3DA4" w:rsidRDefault="00681109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DP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1D25E8A6" w14:textId="77777777" w:rsidR="00681109" w:rsidRPr="003D3DA4" w:rsidRDefault="00681109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UC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  <w:vAlign w:val="center"/>
          </w:tcPr>
          <w:p w14:paraId="525AF7F4" w14:textId="50129C2E" w:rsidR="00681109" w:rsidRPr="003D3DA4" w:rsidRDefault="00681109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FUZ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left w:w="0" w:type="dxa"/>
              <w:right w:w="0" w:type="dxa"/>
            </w:tcMar>
          </w:tcPr>
          <w:p w14:paraId="41E67710" w14:textId="6108DCA1" w:rsidR="00681109" w:rsidRPr="003D3DA4" w:rsidRDefault="00681109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PU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left w:w="0" w:type="dxa"/>
              <w:right w:w="0" w:type="dxa"/>
            </w:tcMar>
          </w:tcPr>
          <w:p w14:paraId="06E728B5" w14:textId="3D500542" w:rsidR="00681109" w:rsidRPr="003D3DA4" w:rsidRDefault="00681109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RF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left w:w="0" w:type="dxa"/>
              <w:right w:w="0" w:type="dxa"/>
            </w:tcMar>
          </w:tcPr>
          <w:p w14:paraId="6D114BCB" w14:textId="77777777" w:rsidR="00681109" w:rsidRPr="003D3DA4" w:rsidRDefault="00681109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EU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B9592BF" w14:textId="77777777" w:rsidR="00681109" w:rsidRPr="003D3DA4" w:rsidRDefault="00681109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FUV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2B87B9" w14:textId="5226C143" w:rsidR="00681109" w:rsidRPr="003D3DA4" w:rsidRDefault="00681109" w:rsidP="00425B6C">
            <w:pPr>
              <w:spacing w:after="0"/>
              <w:jc w:val="center"/>
              <w:rPr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 xml:space="preserve">FF </w:t>
            </w:r>
            <w:r w:rsidRPr="003D3DA4">
              <w:rPr>
                <w:sz w:val="20"/>
                <w:szCs w:val="20"/>
              </w:rPr>
              <w:t>–</w:t>
            </w:r>
            <w:r w:rsidRPr="003D3DA4">
              <w:rPr>
                <w:color w:val="C00000"/>
                <w:sz w:val="20"/>
                <w:szCs w:val="20"/>
              </w:rPr>
              <w:t xml:space="preserve"> PU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50291FB" w14:textId="77777777" w:rsidR="00681109" w:rsidRPr="003D3DA4" w:rsidRDefault="00681109" w:rsidP="00425B6C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OF</w:t>
            </w:r>
          </w:p>
        </w:tc>
      </w:tr>
    </w:tbl>
    <w:p w14:paraId="2A8A53CB" w14:textId="21493D99" w:rsidR="002E2E78" w:rsidRPr="003D3DA4" w:rsidRDefault="002E2E78" w:rsidP="00312EE7">
      <w:pPr>
        <w:spacing w:before="160" w:line="235" w:lineRule="auto"/>
        <w:jc w:val="both"/>
      </w:pPr>
      <w:r w:rsidRPr="003D3DA4">
        <w:tab/>
      </w:r>
      <w:r w:rsidRPr="003D3DA4">
        <w:rPr>
          <w:color w:val="C00000"/>
        </w:rPr>
        <w:t>FU</w:t>
      </w:r>
      <w:r w:rsidR="004D4656" w:rsidRPr="003D3DA4">
        <w:rPr>
          <w:color w:val="C00000"/>
        </w:rPr>
        <w:t>Z</w:t>
      </w:r>
      <w:r w:rsidRPr="003D3DA4">
        <w:t xml:space="preserve"> = </w:t>
      </w:r>
      <w:r w:rsidRPr="003D3DA4">
        <w:rPr>
          <w:color w:val="C00000"/>
        </w:rPr>
        <w:t>FU</w:t>
      </w:r>
      <w:r w:rsidR="004D4656" w:rsidRPr="003D3DA4">
        <w:rPr>
          <w:color w:val="C00000"/>
        </w:rPr>
        <w:t>P</w:t>
      </w:r>
      <w:r w:rsidRPr="003D3DA4">
        <w:t xml:space="preserve"> – </w:t>
      </w:r>
      <w:r w:rsidR="004D4656" w:rsidRPr="003D3DA4">
        <w:rPr>
          <w:color w:val="C00000"/>
        </w:rPr>
        <w:t>RF</w:t>
      </w:r>
      <w:r w:rsidRPr="003D3DA4">
        <w:t xml:space="preserve"> – </w:t>
      </w:r>
      <w:r w:rsidR="004D4656" w:rsidRPr="003D3DA4">
        <w:rPr>
          <w:color w:val="C00000"/>
        </w:rPr>
        <w:t>EU</w:t>
      </w:r>
    </w:p>
    <w:p w14:paraId="6CB1022D" w14:textId="77777777" w:rsidR="000907A4" w:rsidRPr="003D3DA4" w:rsidRDefault="000907A4" w:rsidP="00312EE7">
      <w:pPr>
        <w:spacing w:after="40" w:line="235" w:lineRule="auto"/>
        <w:jc w:val="both"/>
      </w:pPr>
      <w:r w:rsidRPr="003D3DA4">
        <w:rPr>
          <w:color w:val="C00000"/>
        </w:rPr>
        <w:t>RF</w:t>
      </w:r>
      <w:r w:rsidRPr="003D3DA4">
        <w:tab/>
        <w:t>podíl fakulty na režiích z jednotlivých činností v předcházejícím roce (viz Příloha č. 3 PRFP)</w:t>
      </w:r>
    </w:p>
    <w:p w14:paraId="5DAD5E8C" w14:textId="77777777" w:rsidR="000907A4" w:rsidRPr="003D3DA4" w:rsidRDefault="000907A4" w:rsidP="00312EE7">
      <w:pPr>
        <w:spacing w:line="235" w:lineRule="auto"/>
        <w:jc w:val="both"/>
      </w:pPr>
      <w:r w:rsidRPr="003D3DA4">
        <w:rPr>
          <w:color w:val="C00000"/>
        </w:rPr>
        <w:t>EU</w:t>
      </w:r>
      <w:r w:rsidRPr="003D3DA4">
        <w:tab/>
        <w:t>příspěvek ústavů na energie vypočten dle vztahu:</w:t>
      </w:r>
    </w:p>
    <w:p w14:paraId="5F1117C5" w14:textId="77777777" w:rsidR="000907A4" w:rsidRPr="003D3DA4" w:rsidRDefault="000907A4" w:rsidP="00312EE7">
      <w:pPr>
        <w:tabs>
          <w:tab w:val="left" w:pos="709"/>
          <w:tab w:val="left" w:pos="3119"/>
        </w:tabs>
        <w:spacing w:line="235" w:lineRule="auto"/>
        <w:jc w:val="both"/>
        <w:rPr>
          <w:color w:val="C00000"/>
        </w:rPr>
      </w:pPr>
      <w:r w:rsidRPr="003D3DA4">
        <w:tab/>
      </w:r>
      <w:proofErr w:type="spellStart"/>
      <w:r w:rsidRPr="003D3DA4">
        <w:rPr>
          <w:color w:val="C00000"/>
        </w:rPr>
        <w:t>EU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 xml:space="preserve"> = </w:t>
      </w:r>
      <w:proofErr w:type="spellStart"/>
      <w:r w:rsidRPr="003D3DA4">
        <w:rPr>
          <w:color w:val="C00000"/>
        </w:rPr>
        <w:t>PL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 xml:space="preserve"> </w:t>
      </w:r>
      <w:r w:rsidRPr="003D3DA4">
        <w:rPr>
          <w:rFonts w:cstheme="minorHAnsi"/>
        </w:rPr>
        <w:t>×</w:t>
      </w:r>
      <w:r w:rsidRPr="003D3DA4">
        <w:t xml:space="preserve"> </w:t>
      </w:r>
      <w:proofErr w:type="spellStart"/>
      <w:r w:rsidRPr="003D3DA4">
        <w:rPr>
          <w:color w:val="C00000"/>
        </w:rPr>
        <w:t>JCE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rPr>
          <w:rFonts w:cstheme="minorHAnsi"/>
          <w:color w:val="C00000"/>
        </w:rPr>
        <w:t xml:space="preserve"> </w:t>
      </w:r>
      <w:r w:rsidRPr="003D3DA4">
        <w:rPr>
          <w:rFonts w:cstheme="minorHAnsi"/>
          <w:color w:val="C00000"/>
        </w:rPr>
        <w:tab/>
        <w:t xml:space="preserve">EU </w:t>
      </w:r>
      <w:r w:rsidRPr="003D3DA4">
        <w:rPr>
          <w:rFonts w:cstheme="minorHAnsi"/>
        </w:rPr>
        <w:t xml:space="preserve">= </w:t>
      </w:r>
      <w:r w:rsidRPr="003D3DA4">
        <w:rPr>
          <w:rFonts w:ascii="Symbol" w:hAnsi="Symbol" w:cstheme="minorHAnsi"/>
        </w:rPr>
        <w:t></w:t>
      </w:r>
      <w:r w:rsidRPr="003D3DA4">
        <w:rPr>
          <w:rFonts w:cstheme="minorHAnsi"/>
          <w:color w:val="C00000"/>
          <w:vertAlign w:val="subscript"/>
        </w:rPr>
        <w:t>i</w:t>
      </w:r>
      <w:r w:rsidRPr="003D3DA4">
        <w:rPr>
          <w:rFonts w:cstheme="minorHAnsi"/>
          <w:color w:val="C00000"/>
        </w:rPr>
        <w:t xml:space="preserve"> </w:t>
      </w:r>
      <w:proofErr w:type="spellStart"/>
      <w:r w:rsidRPr="003D3DA4">
        <w:rPr>
          <w:rFonts w:cstheme="minorHAnsi"/>
          <w:color w:val="C00000"/>
        </w:rPr>
        <w:t>EU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  <w:r w:rsidRPr="003D3DA4">
        <w:rPr>
          <w:color w:val="C00000"/>
        </w:rPr>
        <w:t xml:space="preserve"> </w:t>
      </w:r>
      <w:r w:rsidRPr="003D3DA4">
        <w:rPr>
          <w:color w:val="C00000"/>
        </w:rPr>
        <w:tab/>
      </w:r>
      <w:r w:rsidRPr="003D3DA4">
        <w:rPr>
          <w:color w:val="C00000"/>
        </w:rPr>
        <w:tab/>
      </w:r>
    </w:p>
    <w:p w14:paraId="2DC9C486" w14:textId="77777777" w:rsidR="000907A4" w:rsidRPr="003D3DA4" w:rsidRDefault="000907A4" w:rsidP="00312EE7">
      <w:pPr>
        <w:tabs>
          <w:tab w:val="left" w:pos="709"/>
          <w:tab w:val="left" w:pos="5529"/>
        </w:tabs>
        <w:spacing w:after="40" w:line="235" w:lineRule="auto"/>
        <w:jc w:val="both"/>
      </w:pPr>
      <w:proofErr w:type="spellStart"/>
      <w:r w:rsidRPr="003D3DA4">
        <w:rPr>
          <w:color w:val="C00000"/>
        </w:rPr>
        <w:t>PL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rPr>
          <w:color w:val="C00000"/>
        </w:rPr>
        <w:tab/>
      </w:r>
      <w:r w:rsidRPr="003D3DA4">
        <w:t xml:space="preserve">plochy využívané ústavem </w:t>
      </w:r>
      <w:r w:rsidRPr="003D3DA4">
        <w:rPr>
          <w:color w:val="C00000"/>
        </w:rPr>
        <w:t>i</w:t>
      </w:r>
      <w:r w:rsidRPr="003D3DA4">
        <w:t xml:space="preserve"> [m</w:t>
      </w:r>
      <w:r w:rsidRPr="003D3DA4">
        <w:rPr>
          <w:vertAlign w:val="superscript"/>
        </w:rPr>
        <w:t>2</w:t>
      </w:r>
      <w:r w:rsidRPr="003D3DA4">
        <w:t>]</w:t>
      </w:r>
    </w:p>
    <w:p w14:paraId="308507FF" w14:textId="26254A92" w:rsidR="000907A4" w:rsidRPr="003D3DA4" w:rsidRDefault="000907A4" w:rsidP="00312EE7">
      <w:pPr>
        <w:tabs>
          <w:tab w:val="left" w:pos="709"/>
          <w:tab w:val="left" w:pos="5529"/>
        </w:tabs>
        <w:spacing w:line="235" w:lineRule="auto"/>
        <w:ind w:left="709" w:hanging="709"/>
        <w:jc w:val="both"/>
      </w:pPr>
      <w:proofErr w:type="spellStart"/>
      <w:r w:rsidRPr="003D3DA4">
        <w:rPr>
          <w:color w:val="C00000"/>
        </w:rPr>
        <w:t>JCE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rPr>
          <w:color w:val="C00000"/>
        </w:rPr>
        <w:tab/>
      </w:r>
      <w:r w:rsidRPr="003D3DA4">
        <w:t xml:space="preserve">jednotková cena </w:t>
      </w:r>
      <w:r w:rsidR="00312EE7" w:rsidRPr="003D3DA4">
        <w:t>[Kč/m</w:t>
      </w:r>
      <w:r w:rsidR="00312EE7" w:rsidRPr="003D3DA4">
        <w:rPr>
          <w:vertAlign w:val="superscript"/>
        </w:rPr>
        <w:t>2</w:t>
      </w:r>
      <w:r w:rsidR="00312EE7" w:rsidRPr="003D3DA4">
        <w:t xml:space="preserve">] </w:t>
      </w:r>
      <w:r w:rsidRPr="003D3DA4">
        <w:t>pro výpočet příspěvku na energie platná pro všechny ústavy – viz Přílohy č. 1 a 2 PRFP</w:t>
      </w:r>
    </w:p>
    <w:p w14:paraId="15B56B02" w14:textId="77777777" w:rsidR="000907A4" w:rsidRPr="003D3DA4" w:rsidRDefault="000907A4" w:rsidP="0054349F">
      <w:pPr>
        <w:pStyle w:val="Nadpis2"/>
      </w:pPr>
      <w:bookmarkStart w:id="7" w:name="_Toc141939153"/>
      <w:bookmarkStart w:id="8" w:name="_Toc141939228"/>
      <w:bookmarkStart w:id="9" w:name="_Toc148009830"/>
      <w:r w:rsidRPr="003D3DA4">
        <w:t>Celkové finanční prostředky ústavů</w:t>
      </w:r>
      <w:bookmarkEnd w:id="7"/>
      <w:bookmarkEnd w:id="8"/>
      <w:bookmarkEnd w:id="9"/>
    </w:p>
    <w:p w14:paraId="6BD6E87E" w14:textId="77777777" w:rsidR="000907A4" w:rsidRPr="003D3DA4" w:rsidRDefault="000907A4" w:rsidP="00312EE7">
      <w:pPr>
        <w:spacing w:line="235" w:lineRule="auto"/>
        <w:jc w:val="both"/>
      </w:pPr>
      <w:r w:rsidRPr="003D3DA4">
        <w:t>Celkové finanční prostředky ústavů tedy jsou:</w:t>
      </w:r>
    </w:p>
    <w:p w14:paraId="2EA20F87" w14:textId="46A35B04" w:rsidR="000907A4" w:rsidRPr="003D3DA4" w:rsidRDefault="000907A4" w:rsidP="00312EE7">
      <w:pPr>
        <w:spacing w:line="235" w:lineRule="auto"/>
        <w:jc w:val="both"/>
      </w:pPr>
      <w:r w:rsidRPr="003D3DA4">
        <w:tab/>
      </w:r>
      <w:r w:rsidRPr="003D3DA4">
        <w:rPr>
          <w:color w:val="C00000"/>
        </w:rPr>
        <w:t>FUC</w:t>
      </w:r>
      <w:r w:rsidRPr="003D3DA4">
        <w:t xml:space="preserve"> = </w:t>
      </w:r>
      <w:r w:rsidRPr="003D3DA4">
        <w:rPr>
          <w:color w:val="C00000"/>
        </w:rPr>
        <w:t>FU</w:t>
      </w:r>
      <w:r w:rsidR="004D4656" w:rsidRPr="003D3DA4">
        <w:rPr>
          <w:color w:val="C00000"/>
        </w:rPr>
        <w:t>Z</w:t>
      </w:r>
      <w:r w:rsidRPr="003D3DA4">
        <w:t xml:space="preserve"> + </w:t>
      </w:r>
      <w:r w:rsidRPr="003D3DA4">
        <w:rPr>
          <w:color w:val="C00000"/>
        </w:rPr>
        <w:t>FUV</w:t>
      </w:r>
      <w:r w:rsidRPr="003D3DA4">
        <w:t xml:space="preserve"> + </w:t>
      </w:r>
      <w:r w:rsidRPr="003D3DA4">
        <w:rPr>
          <w:color w:val="C00000"/>
        </w:rPr>
        <w:t>RU</w:t>
      </w:r>
      <w:r w:rsidRPr="003D3DA4">
        <w:t xml:space="preserve"> + </w:t>
      </w:r>
      <w:r w:rsidRPr="003D3DA4">
        <w:rPr>
          <w:color w:val="C00000"/>
        </w:rPr>
        <w:t>OU</w:t>
      </w:r>
      <w:r w:rsidRPr="003D3DA4">
        <w:t xml:space="preserve"> + </w:t>
      </w:r>
      <w:r w:rsidRPr="003D3DA4">
        <w:rPr>
          <w:color w:val="C00000"/>
        </w:rPr>
        <w:t>DP</w:t>
      </w:r>
      <w:r w:rsidRPr="003D3DA4">
        <w:t xml:space="preserve"> + </w:t>
      </w:r>
      <w:r w:rsidRPr="003D3DA4">
        <w:rPr>
          <w:color w:val="C00000"/>
        </w:rPr>
        <w:t>UC</w:t>
      </w:r>
      <w:r w:rsidR="001E17F4" w:rsidRPr="003D3DA4">
        <w:t>,</w:t>
      </w:r>
    </w:p>
    <w:p w14:paraId="7BA0C2A6" w14:textId="3E550526" w:rsidR="001E17F4" w:rsidRPr="003D3DA4" w:rsidRDefault="001E17F4" w:rsidP="00312EE7">
      <w:pPr>
        <w:spacing w:line="235" w:lineRule="auto"/>
        <w:jc w:val="both"/>
      </w:pPr>
      <w:r w:rsidRPr="003D3DA4">
        <w:t>Jednotlivým ústavům pak připadají částky</w:t>
      </w:r>
    </w:p>
    <w:p w14:paraId="1A3A7B4C" w14:textId="44791D3B" w:rsidR="000907A4" w:rsidRPr="003D3DA4" w:rsidRDefault="000907A4" w:rsidP="00312EE7">
      <w:pPr>
        <w:tabs>
          <w:tab w:val="left" w:pos="709"/>
          <w:tab w:val="left" w:pos="1134"/>
        </w:tabs>
        <w:spacing w:line="235" w:lineRule="auto"/>
        <w:jc w:val="both"/>
        <w:rPr>
          <w:color w:val="C00000"/>
          <w:vertAlign w:val="subscript"/>
        </w:rPr>
      </w:pPr>
      <w:r w:rsidRPr="003D3DA4">
        <w:tab/>
      </w:r>
      <w:proofErr w:type="spellStart"/>
      <w:r w:rsidRPr="003D3DA4">
        <w:rPr>
          <w:color w:val="C00000"/>
        </w:rPr>
        <w:t>FUC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rPr>
          <w:color w:val="C00000"/>
          <w:vertAlign w:val="subscript"/>
        </w:rPr>
        <w:tab/>
      </w:r>
      <w:r w:rsidRPr="003D3DA4">
        <w:t xml:space="preserve">= </w:t>
      </w:r>
      <w:proofErr w:type="spellStart"/>
      <w:r w:rsidRPr="003D3DA4">
        <w:rPr>
          <w:color w:val="C00000"/>
        </w:rPr>
        <w:t>FU</w:t>
      </w:r>
      <w:r w:rsidR="004D4656" w:rsidRPr="003D3DA4">
        <w:rPr>
          <w:color w:val="C00000"/>
        </w:rPr>
        <w:t>Z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rPr>
          <w:color w:val="C00000"/>
        </w:rPr>
        <w:t xml:space="preserve"> </w:t>
      </w:r>
      <w:r w:rsidRPr="003D3DA4">
        <w:t xml:space="preserve">+ </w:t>
      </w:r>
      <w:proofErr w:type="spellStart"/>
      <w:r w:rsidRPr="003D3DA4">
        <w:rPr>
          <w:color w:val="C00000"/>
        </w:rPr>
        <w:t>FUV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 xml:space="preserve"> + </w:t>
      </w:r>
      <w:proofErr w:type="spellStart"/>
      <w:r w:rsidR="00A12B59" w:rsidRPr="003D3DA4">
        <w:rPr>
          <w:color w:val="C00000"/>
        </w:rPr>
        <w:t>R</w:t>
      </w:r>
      <w:r w:rsidRPr="003D3DA4">
        <w:rPr>
          <w:color w:val="C00000"/>
        </w:rPr>
        <w:t>U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 xml:space="preserve"> + </w:t>
      </w:r>
      <w:proofErr w:type="spellStart"/>
      <w:r w:rsidR="00A12B59" w:rsidRPr="003D3DA4">
        <w:rPr>
          <w:color w:val="C00000"/>
        </w:rPr>
        <w:t>O</w:t>
      </w:r>
      <w:r w:rsidRPr="003D3DA4">
        <w:rPr>
          <w:color w:val="C00000"/>
        </w:rPr>
        <w:t>U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 xml:space="preserve"> + </w:t>
      </w:r>
      <w:proofErr w:type="spellStart"/>
      <w:r w:rsidRPr="003D3DA4">
        <w:rPr>
          <w:color w:val="C00000"/>
        </w:rPr>
        <w:t>DP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 xml:space="preserve"> + </w:t>
      </w:r>
      <w:proofErr w:type="spellStart"/>
      <w:r w:rsidRPr="003D3DA4">
        <w:rPr>
          <w:color w:val="C00000"/>
        </w:rPr>
        <w:t>UC</w:t>
      </w:r>
      <w:r w:rsidRPr="003D3DA4">
        <w:rPr>
          <w:color w:val="C00000"/>
          <w:vertAlign w:val="subscript"/>
        </w:rPr>
        <w:t>i</w:t>
      </w:r>
      <w:proofErr w:type="spellEnd"/>
    </w:p>
    <w:p w14:paraId="5BD5D0F3" w14:textId="77777777" w:rsidR="000907A4" w:rsidRPr="003D3DA4" w:rsidRDefault="000907A4" w:rsidP="0054349F">
      <w:pPr>
        <w:pStyle w:val="Nadpis2"/>
      </w:pPr>
      <w:bookmarkStart w:id="10" w:name="_Toc141939154"/>
      <w:bookmarkStart w:id="11" w:name="_Toc141939229"/>
      <w:bookmarkStart w:id="12" w:name="_Toc148009831"/>
      <w:r w:rsidRPr="003D3DA4">
        <w:t>Stabilizace financování ústavů</w:t>
      </w:r>
      <w:bookmarkEnd w:id="10"/>
      <w:bookmarkEnd w:id="11"/>
      <w:bookmarkEnd w:id="12"/>
    </w:p>
    <w:p w14:paraId="34BDDED5" w14:textId="4A753806" w:rsidR="000907A4" w:rsidRPr="003D3DA4" w:rsidRDefault="000907A4" w:rsidP="00312EE7">
      <w:pPr>
        <w:spacing w:line="235" w:lineRule="auto"/>
        <w:jc w:val="both"/>
      </w:pPr>
      <w:r w:rsidRPr="003D3DA4">
        <w:t>Pro stabilizaci financování ústavů budou spočtené celkové finanční prostředky ústavů (</w:t>
      </w:r>
      <w:proofErr w:type="spellStart"/>
      <w:r w:rsidRPr="003D3DA4">
        <w:rPr>
          <w:color w:val="C00000"/>
        </w:rPr>
        <w:t>FUC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>) korigovány (</w:t>
      </w:r>
      <w:proofErr w:type="spellStart"/>
      <w:r w:rsidRPr="003D3DA4">
        <w:rPr>
          <w:color w:val="C00000"/>
        </w:rPr>
        <w:t>FUK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>), v roce 2024 takto (viz též Příloha č. 5 PRFP):</w:t>
      </w:r>
    </w:p>
    <w:p w14:paraId="731A6213" w14:textId="77777777" w:rsidR="000907A4" w:rsidRPr="003D3DA4" w:rsidRDefault="000907A4" w:rsidP="00312EE7">
      <w:pPr>
        <w:tabs>
          <w:tab w:val="left" w:pos="6804"/>
        </w:tabs>
        <w:spacing w:line="235" w:lineRule="auto"/>
        <w:ind w:firstLine="709"/>
        <w:jc w:val="both"/>
      </w:pPr>
      <w:proofErr w:type="spellStart"/>
      <w:r w:rsidRPr="003D3DA4">
        <w:rPr>
          <w:color w:val="C00000"/>
        </w:rPr>
        <w:t>FUK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 xml:space="preserve"> = (</w:t>
      </w:r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22</w:t>
      </w:r>
      <w:r w:rsidRPr="003D3DA4">
        <w:t xml:space="preserve"> </w:t>
      </w:r>
      <w:r w:rsidRPr="003D3DA4">
        <w:rPr>
          <w:rFonts w:cstheme="minorHAnsi"/>
        </w:rPr>
        <w:t>×</w:t>
      </w:r>
      <w:r w:rsidRPr="003D3DA4">
        <w:t xml:space="preserve"> </w:t>
      </w:r>
      <w:r w:rsidRPr="003D3DA4">
        <w:rPr>
          <w:color w:val="C00000"/>
        </w:rPr>
        <w:t>FU</w:t>
      </w:r>
      <w:proofErr w:type="gramStart"/>
      <w:r w:rsidRPr="003D3DA4">
        <w:rPr>
          <w:color w:val="C00000"/>
          <w:vertAlign w:val="subscript"/>
        </w:rPr>
        <w:t>22,i</w:t>
      </w:r>
      <w:proofErr w:type="gramEnd"/>
      <w:r w:rsidRPr="003D3DA4">
        <w:t xml:space="preserve"> + </w:t>
      </w:r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23</w:t>
      </w:r>
      <w:r w:rsidRPr="003D3DA4">
        <w:t xml:space="preserve"> </w:t>
      </w:r>
      <w:r w:rsidRPr="003D3DA4">
        <w:rPr>
          <w:rFonts w:cstheme="minorHAnsi"/>
        </w:rPr>
        <w:t>×</w:t>
      </w:r>
      <w:r w:rsidRPr="003D3DA4">
        <w:t xml:space="preserve"> </w:t>
      </w:r>
      <w:r w:rsidRPr="003D3DA4">
        <w:rPr>
          <w:color w:val="C00000"/>
        </w:rPr>
        <w:t>FU</w:t>
      </w:r>
      <w:r w:rsidRPr="003D3DA4">
        <w:rPr>
          <w:color w:val="C00000"/>
          <w:vertAlign w:val="subscript"/>
        </w:rPr>
        <w:t>23,i</w:t>
      </w:r>
      <w:r w:rsidRPr="003D3DA4">
        <w:t xml:space="preserve"> + </w:t>
      </w:r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24</w:t>
      </w:r>
      <w:r w:rsidRPr="003D3DA4">
        <w:t xml:space="preserve"> </w:t>
      </w:r>
      <w:r w:rsidRPr="003D3DA4">
        <w:rPr>
          <w:rFonts w:cstheme="minorHAnsi"/>
        </w:rPr>
        <w:t>×</w:t>
      </w:r>
      <w:r w:rsidRPr="003D3DA4">
        <w:t xml:space="preserve"> </w:t>
      </w:r>
      <w:proofErr w:type="spellStart"/>
      <w:r w:rsidRPr="003D3DA4">
        <w:rPr>
          <w:color w:val="C00000"/>
        </w:rPr>
        <w:t>FUC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>) / (</w:t>
      </w:r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22</w:t>
      </w:r>
      <w:r w:rsidRPr="003D3DA4">
        <w:t xml:space="preserve"> + </w:t>
      </w:r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23</w:t>
      </w:r>
      <w:r w:rsidRPr="003D3DA4">
        <w:t xml:space="preserve"> + </w:t>
      </w:r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24</w:t>
      </w:r>
      <w:r w:rsidRPr="003D3DA4">
        <w:t>)</w:t>
      </w:r>
      <w:r w:rsidRPr="003D3DA4">
        <w:tab/>
      </w:r>
      <w:r w:rsidRPr="003D3DA4">
        <w:rPr>
          <w:rFonts w:cstheme="minorHAnsi"/>
          <w:color w:val="C00000"/>
        </w:rPr>
        <w:t xml:space="preserve">FUK </w:t>
      </w:r>
      <w:r w:rsidRPr="003D3DA4">
        <w:rPr>
          <w:rFonts w:cstheme="minorHAnsi"/>
        </w:rPr>
        <w:t xml:space="preserve">= </w:t>
      </w:r>
      <w:r w:rsidRPr="003D3DA4">
        <w:rPr>
          <w:rFonts w:ascii="Symbol" w:hAnsi="Symbol" w:cstheme="minorHAnsi"/>
        </w:rPr>
        <w:t></w:t>
      </w:r>
      <w:r w:rsidRPr="003D3DA4">
        <w:rPr>
          <w:rFonts w:cstheme="minorHAnsi"/>
          <w:color w:val="C00000"/>
          <w:vertAlign w:val="subscript"/>
        </w:rPr>
        <w:t>i</w:t>
      </w:r>
      <w:r w:rsidRPr="003D3DA4">
        <w:rPr>
          <w:rFonts w:cstheme="minorHAnsi"/>
          <w:color w:val="C00000"/>
        </w:rPr>
        <w:t xml:space="preserve"> </w:t>
      </w:r>
      <w:proofErr w:type="spellStart"/>
      <w:r w:rsidRPr="003D3DA4">
        <w:rPr>
          <w:rFonts w:cstheme="minorHAnsi"/>
          <w:color w:val="C00000"/>
        </w:rPr>
        <w:t>FUK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</w:p>
    <w:p w14:paraId="563164CB" w14:textId="77777777" w:rsidR="000907A4" w:rsidRPr="003D3DA4" w:rsidRDefault="000907A4" w:rsidP="00312EE7">
      <w:pPr>
        <w:spacing w:line="235" w:lineRule="auto"/>
        <w:jc w:val="both"/>
      </w:pPr>
      <w:r w:rsidRPr="003D3DA4">
        <w:t xml:space="preserve">kde koeficienty </w:t>
      </w:r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22</w:t>
      </w:r>
      <w:r w:rsidRPr="003D3DA4">
        <w:t xml:space="preserve">, </w:t>
      </w:r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23</w:t>
      </w:r>
      <w:r w:rsidRPr="003D3DA4">
        <w:t xml:space="preserve"> a </w:t>
      </w:r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 xml:space="preserve">24 </w:t>
      </w:r>
      <w:r w:rsidRPr="003D3DA4">
        <w:t>vyjadřují váhu započítání finančních prostředků z uvedených roků.</w:t>
      </w:r>
    </w:p>
    <w:p w14:paraId="3FF49D2F" w14:textId="77777777" w:rsidR="000907A4" w:rsidRPr="003D3DA4" w:rsidRDefault="000907A4" w:rsidP="00312EE7">
      <w:pPr>
        <w:tabs>
          <w:tab w:val="left" w:pos="709"/>
        </w:tabs>
        <w:spacing w:after="40" w:line="235" w:lineRule="auto"/>
        <w:ind w:left="709" w:hanging="709"/>
        <w:jc w:val="both"/>
      </w:pPr>
      <w:r w:rsidRPr="003D3DA4">
        <w:rPr>
          <w:color w:val="C00000"/>
        </w:rPr>
        <w:t>FU</w:t>
      </w:r>
      <w:proofErr w:type="gramStart"/>
      <w:r w:rsidRPr="003D3DA4">
        <w:rPr>
          <w:color w:val="C00000"/>
          <w:vertAlign w:val="subscript"/>
        </w:rPr>
        <w:t>22,i</w:t>
      </w:r>
      <w:proofErr w:type="gramEnd"/>
      <w:r w:rsidRPr="003D3DA4">
        <w:tab/>
      </w:r>
      <w:r w:rsidRPr="003D3DA4">
        <w:rPr>
          <w:spacing w:val="-4"/>
        </w:rPr>
        <w:t>finanční prostředky vyplacené na tarifní mzdy a osobní ohodnocení pracovníků ústavů ve fiskálním roce 2022 (mimo osobního ohodnocení vedoucího a příplatků za činnosti pro fakultu), hrazené z </w:t>
      </w:r>
      <w:r w:rsidRPr="003D3DA4">
        <w:rPr>
          <w:color w:val="C00000"/>
          <w:spacing w:val="-4"/>
        </w:rPr>
        <w:t>PV</w:t>
      </w:r>
      <w:r w:rsidRPr="003D3DA4">
        <w:rPr>
          <w:spacing w:val="-4"/>
        </w:rPr>
        <w:t xml:space="preserve"> a </w:t>
      </w:r>
      <w:r w:rsidRPr="003D3DA4">
        <w:rPr>
          <w:color w:val="C00000"/>
          <w:spacing w:val="-4"/>
        </w:rPr>
        <w:t>IP</w:t>
      </w:r>
      <w:r w:rsidRPr="003D3DA4">
        <w:rPr>
          <w:spacing w:val="-4"/>
        </w:rPr>
        <w:t>, plus finanční prostředky na provoz daného ústavu ve výši dle SRNP pro rozpočtový rok 2022,</w:t>
      </w:r>
    </w:p>
    <w:p w14:paraId="263EDAF5" w14:textId="77777777" w:rsidR="000907A4" w:rsidRPr="003D3DA4" w:rsidRDefault="000907A4" w:rsidP="00312EE7">
      <w:pPr>
        <w:tabs>
          <w:tab w:val="left" w:pos="709"/>
        </w:tabs>
        <w:spacing w:after="40" w:line="235" w:lineRule="auto"/>
        <w:ind w:left="709" w:hanging="709"/>
        <w:jc w:val="both"/>
      </w:pPr>
      <w:r w:rsidRPr="003D3DA4">
        <w:rPr>
          <w:color w:val="C00000"/>
        </w:rPr>
        <w:t>FU</w:t>
      </w:r>
      <w:proofErr w:type="gramStart"/>
      <w:r w:rsidRPr="003D3DA4">
        <w:rPr>
          <w:color w:val="C00000"/>
          <w:vertAlign w:val="subscript"/>
        </w:rPr>
        <w:t>23,i</w:t>
      </w:r>
      <w:proofErr w:type="gramEnd"/>
      <w:r w:rsidRPr="003D3DA4">
        <w:tab/>
      </w:r>
      <w:r w:rsidRPr="003D3DA4">
        <w:rPr>
          <w:spacing w:val="-4"/>
        </w:rPr>
        <w:t>finanční prostředky vyplacené na tarifní mzdy a osobní ohodnocení pracovníků ústavů ve fiskálním roce 2023 (mimo osobního ohodnocení vedoucího a příplatků za činnosti pro fakultu), hrazené z </w:t>
      </w:r>
      <w:r w:rsidRPr="003D3DA4">
        <w:rPr>
          <w:color w:val="C00000"/>
          <w:spacing w:val="-4"/>
        </w:rPr>
        <w:t>PV</w:t>
      </w:r>
      <w:r w:rsidRPr="003D3DA4">
        <w:rPr>
          <w:spacing w:val="-4"/>
        </w:rPr>
        <w:t xml:space="preserve"> a </w:t>
      </w:r>
      <w:r w:rsidRPr="003D3DA4">
        <w:rPr>
          <w:color w:val="C00000"/>
          <w:spacing w:val="-4"/>
        </w:rPr>
        <w:t>IP</w:t>
      </w:r>
      <w:r w:rsidRPr="003D3DA4">
        <w:rPr>
          <w:spacing w:val="-4"/>
        </w:rPr>
        <w:t>, plus finanční prostředky na provoz daného ústavu ve výši dle SRNP pro rozpočtový rok 2023,</w:t>
      </w:r>
    </w:p>
    <w:p w14:paraId="5462BC66" w14:textId="77777777" w:rsidR="000907A4" w:rsidRPr="003D3DA4" w:rsidRDefault="000907A4" w:rsidP="00312EE7">
      <w:pPr>
        <w:tabs>
          <w:tab w:val="left" w:pos="709"/>
        </w:tabs>
        <w:spacing w:after="40" w:line="235" w:lineRule="auto"/>
        <w:ind w:left="709" w:hanging="709"/>
        <w:jc w:val="both"/>
      </w:pPr>
      <w:proofErr w:type="spellStart"/>
      <w:r w:rsidRPr="003D3DA4">
        <w:rPr>
          <w:color w:val="C00000"/>
        </w:rPr>
        <w:t>FUC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rPr>
          <w:color w:val="C00000"/>
          <w:vertAlign w:val="subscript"/>
        </w:rPr>
        <w:tab/>
      </w:r>
      <w:r w:rsidRPr="003D3DA4">
        <w:rPr>
          <w:spacing w:val="-4"/>
        </w:rPr>
        <w:t>finanční prostředky spočtené dle PRFP pro rozpočtový rok 2024.</w:t>
      </w:r>
    </w:p>
    <w:p w14:paraId="6AE27543" w14:textId="77777777" w:rsidR="000907A4" w:rsidRPr="003D3DA4" w:rsidRDefault="000907A4" w:rsidP="0054349F">
      <w:pPr>
        <w:pStyle w:val="Nadpis2"/>
      </w:pPr>
      <w:bookmarkStart w:id="13" w:name="_Toc141939155"/>
      <w:bookmarkStart w:id="14" w:name="_Toc141939230"/>
      <w:bookmarkStart w:id="15" w:name="_Toc148009832"/>
      <w:r w:rsidRPr="003D3DA4">
        <w:lastRenderedPageBreak/>
        <w:t>Finanční prostředky ústavů disponibilní</w:t>
      </w:r>
      <w:bookmarkEnd w:id="13"/>
      <w:bookmarkEnd w:id="14"/>
      <w:bookmarkEnd w:id="15"/>
    </w:p>
    <w:p w14:paraId="0CB96DE0" w14:textId="3AABD46B" w:rsidR="000907A4" w:rsidRPr="003D3DA4" w:rsidRDefault="000907A4" w:rsidP="00425B6C">
      <w:pPr>
        <w:jc w:val="both"/>
      </w:pPr>
      <w:r w:rsidRPr="003D3DA4">
        <w:t>Finanční prostředky korigované (</w:t>
      </w:r>
      <w:proofErr w:type="spellStart"/>
      <w:r w:rsidRPr="003D3DA4">
        <w:rPr>
          <w:color w:val="C00000"/>
        </w:rPr>
        <w:t>FUK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>), spočtené dle vzorce</w:t>
      </w:r>
      <w:r w:rsidR="0053764F" w:rsidRPr="003D3DA4">
        <w:t xml:space="preserve"> uvedeného v části 1</w:t>
      </w:r>
      <w:r w:rsidR="00312EE7" w:rsidRPr="003D3DA4">
        <w:t>.</w:t>
      </w:r>
      <w:r w:rsidR="0053764F" w:rsidRPr="003D3DA4">
        <w:t>3</w:t>
      </w:r>
      <w:r w:rsidRPr="003D3DA4">
        <w:t xml:space="preserve">, budou zpětně přepočteny poměrově tak, aby suma prostředků rozdělená všem ústavům odpovídala ve své výši částce, která bude </w:t>
      </w:r>
      <w:r w:rsidRPr="003D3DA4">
        <w:rPr>
          <w:spacing w:val="-4"/>
        </w:rPr>
        <w:t>pro daný rozpočtový rok přidělena ústavům (</w:t>
      </w:r>
      <w:r w:rsidRPr="003D3DA4">
        <w:rPr>
          <w:color w:val="C00000"/>
          <w:spacing w:val="-4"/>
        </w:rPr>
        <w:t>FUC</w:t>
      </w:r>
      <w:r w:rsidRPr="003D3DA4">
        <w:rPr>
          <w:spacing w:val="-4"/>
        </w:rPr>
        <w:t>). Finanční prostředky disponibilní ústavů (</w:t>
      </w:r>
      <w:proofErr w:type="spellStart"/>
      <w:r w:rsidRPr="003D3DA4">
        <w:rPr>
          <w:color w:val="C00000"/>
          <w:spacing w:val="-4"/>
        </w:rPr>
        <w:t>FUD</w:t>
      </w:r>
      <w:r w:rsidRPr="003D3DA4">
        <w:rPr>
          <w:color w:val="C00000"/>
          <w:spacing w:val="-4"/>
          <w:vertAlign w:val="subscript"/>
        </w:rPr>
        <w:t>i</w:t>
      </w:r>
      <w:proofErr w:type="spellEnd"/>
      <w:r w:rsidRPr="003D3DA4">
        <w:rPr>
          <w:spacing w:val="-4"/>
        </w:rPr>
        <w:t>) tedy jsou:</w:t>
      </w:r>
    </w:p>
    <w:p w14:paraId="40B8D875" w14:textId="77777777" w:rsidR="000907A4" w:rsidRPr="003D3DA4" w:rsidRDefault="000907A4" w:rsidP="00425B6C">
      <w:pPr>
        <w:tabs>
          <w:tab w:val="left" w:pos="709"/>
          <w:tab w:val="left" w:pos="4253"/>
          <w:tab w:val="left" w:pos="6804"/>
        </w:tabs>
        <w:jc w:val="both"/>
        <w:rPr>
          <w:rFonts w:cstheme="minorHAnsi"/>
          <w:color w:val="C00000"/>
          <w:vertAlign w:val="subscript"/>
        </w:rPr>
      </w:pPr>
      <w:r w:rsidRPr="003D3DA4">
        <w:tab/>
      </w:r>
      <w:proofErr w:type="spellStart"/>
      <w:r w:rsidRPr="003D3DA4">
        <w:rPr>
          <w:color w:val="C00000"/>
          <w:spacing w:val="-2"/>
        </w:rPr>
        <w:t>FUD</w:t>
      </w:r>
      <w:r w:rsidRPr="003D3DA4">
        <w:rPr>
          <w:color w:val="C00000"/>
          <w:spacing w:val="-2"/>
          <w:vertAlign w:val="subscript"/>
        </w:rPr>
        <w:t>i</w:t>
      </w:r>
      <w:proofErr w:type="spellEnd"/>
      <w:r w:rsidRPr="003D3DA4">
        <w:rPr>
          <w:spacing w:val="-2"/>
        </w:rPr>
        <w:t xml:space="preserve"> = </w:t>
      </w:r>
      <w:r w:rsidRPr="003D3DA4">
        <w:rPr>
          <w:color w:val="C00000"/>
          <w:spacing w:val="-2"/>
        </w:rPr>
        <w:t>FUC</w:t>
      </w:r>
      <w:r w:rsidRPr="003D3DA4">
        <w:rPr>
          <w:spacing w:val="-2"/>
        </w:rPr>
        <w:t xml:space="preserve"> </w:t>
      </w:r>
      <w:r w:rsidRPr="003D3DA4">
        <w:rPr>
          <w:rFonts w:cstheme="minorHAnsi"/>
        </w:rPr>
        <w:t xml:space="preserve">× </w:t>
      </w:r>
      <w:proofErr w:type="spellStart"/>
      <w:r w:rsidRPr="003D3DA4">
        <w:rPr>
          <w:rFonts w:cstheme="minorHAnsi"/>
          <w:color w:val="C00000"/>
        </w:rPr>
        <w:t>FUK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  <w:r w:rsidRPr="003D3DA4">
        <w:rPr>
          <w:rFonts w:cstheme="minorHAnsi"/>
        </w:rPr>
        <w:t xml:space="preserve"> / </w:t>
      </w:r>
      <w:r w:rsidRPr="003D3DA4">
        <w:rPr>
          <w:rFonts w:cstheme="minorHAnsi"/>
          <w:color w:val="C00000"/>
        </w:rPr>
        <w:t>FUK</w:t>
      </w:r>
      <w:r w:rsidRPr="003D3DA4">
        <w:rPr>
          <w:rFonts w:cstheme="minorHAnsi"/>
          <w:color w:val="C00000"/>
        </w:rPr>
        <w:tab/>
      </w:r>
      <w:proofErr w:type="spellStart"/>
      <w:r w:rsidRPr="003D3DA4">
        <w:rPr>
          <w:rFonts w:cstheme="minorHAnsi"/>
          <w:color w:val="C00000"/>
        </w:rPr>
        <w:t>FUK</w:t>
      </w:r>
      <w:proofErr w:type="spellEnd"/>
      <w:r w:rsidRPr="003D3DA4">
        <w:rPr>
          <w:rFonts w:cstheme="minorHAnsi"/>
          <w:color w:val="C00000"/>
        </w:rPr>
        <w:t xml:space="preserve"> </w:t>
      </w:r>
      <w:r w:rsidRPr="003D3DA4">
        <w:rPr>
          <w:rFonts w:cstheme="minorHAnsi"/>
        </w:rPr>
        <w:t xml:space="preserve">= </w:t>
      </w:r>
      <w:r w:rsidRPr="003D3DA4">
        <w:rPr>
          <w:rFonts w:ascii="Symbol" w:hAnsi="Symbol" w:cstheme="minorHAnsi"/>
        </w:rPr>
        <w:t></w:t>
      </w:r>
      <w:r w:rsidRPr="003D3DA4">
        <w:rPr>
          <w:rFonts w:cstheme="minorHAnsi"/>
          <w:color w:val="C00000"/>
          <w:vertAlign w:val="subscript"/>
        </w:rPr>
        <w:t>i</w:t>
      </w:r>
      <w:r w:rsidRPr="003D3DA4">
        <w:rPr>
          <w:rFonts w:cstheme="minorHAnsi"/>
          <w:color w:val="C00000"/>
        </w:rPr>
        <w:t xml:space="preserve"> </w:t>
      </w:r>
      <w:proofErr w:type="spellStart"/>
      <w:r w:rsidRPr="003D3DA4">
        <w:rPr>
          <w:rFonts w:cstheme="minorHAnsi"/>
          <w:color w:val="C00000"/>
        </w:rPr>
        <w:t>FUK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  <w:r w:rsidRPr="003D3DA4">
        <w:rPr>
          <w:rFonts w:cstheme="minorHAnsi"/>
          <w:color w:val="C00000"/>
        </w:rPr>
        <w:t xml:space="preserve"> </w:t>
      </w:r>
      <w:r w:rsidRPr="003D3DA4">
        <w:rPr>
          <w:rFonts w:cstheme="minorHAnsi"/>
          <w:color w:val="C00000"/>
        </w:rPr>
        <w:tab/>
        <w:t xml:space="preserve">FUD </w:t>
      </w:r>
      <w:r w:rsidRPr="003D3DA4">
        <w:rPr>
          <w:rFonts w:cstheme="minorHAnsi"/>
        </w:rPr>
        <w:t xml:space="preserve">= </w:t>
      </w:r>
      <w:r w:rsidRPr="003D3DA4">
        <w:rPr>
          <w:rFonts w:ascii="Symbol" w:hAnsi="Symbol" w:cstheme="minorHAnsi"/>
        </w:rPr>
        <w:t></w:t>
      </w:r>
      <w:r w:rsidRPr="003D3DA4">
        <w:rPr>
          <w:rFonts w:cstheme="minorHAnsi"/>
          <w:color w:val="C00000"/>
          <w:vertAlign w:val="subscript"/>
        </w:rPr>
        <w:t>i</w:t>
      </w:r>
      <w:r w:rsidRPr="003D3DA4">
        <w:rPr>
          <w:rFonts w:cstheme="minorHAnsi"/>
          <w:color w:val="C00000"/>
        </w:rPr>
        <w:t xml:space="preserve"> </w:t>
      </w:r>
      <w:proofErr w:type="spellStart"/>
      <w:r w:rsidRPr="003D3DA4">
        <w:rPr>
          <w:rFonts w:cstheme="minorHAnsi"/>
          <w:color w:val="C00000"/>
        </w:rPr>
        <w:t>FUD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</w:p>
    <w:p w14:paraId="62FD9858" w14:textId="10DFB042" w:rsidR="00A869C6" w:rsidRPr="003D3DA4" w:rsidRDefault="00A869C6" w:rsidP="00425B6C">
      <w:pPr>
        <w:pStyle w:val="Nadpis1"/>
      </w:pPr>
      <w:bookmarkStart w:id="16" w:name="_Toc148009833"/>
      <w:r w:rsidRPr="003D3DA4">
        <w:t>Dotace</w:t>
      </w:r>
      <w:r w:rsidR="00DE2782" w:rsidRPr="003D3DA4">
        <w:t xml:space="preserve"> a příspěvky</w:t>
      </w:r>
      <w:bookmarkEnd w:id="16"/>
    </w:p>
    <w:p w14:paraId="35CA52AB" w14:textId="048E2D36" w:rsidR="00A869C6" w:rsidRPr="003D3DA4" w:rsidRDefault="00A869C6" w:rsidP="00425B6C">
      <w:pPr>
        <w:jc w:val="both"/>
      </w:pPr>
      <w:r w:rsidRPr="003D3DA4">
        <w:t xml:space="preserve">Ústavům náleží tyto dotace </w:t>
      </w:r>
      <w:r w:rsidR="009D3246" w:rsidRPr="003D3DA4">
        <w:t xml:space="preserve">a příspěvky </w:t>
      </w:r>
      <w:r w:rsidRPr="003D3DA4">
        <w:t>(</w:t>
      </w:r>
      <w:r w:rsidRPr="003D3DA4">
        <w:rPr>
          <w:color w:val="C00000"/>
        </w:rPr>
        <w:t>D</w:t>
      </w:r>
      <w:r w:rsidR="009D3246" w:rsidRPr="003D3DA4">
        <w:rPr>
          <w:color w:val="C00000"/>
        </w:rPr>
        <w:t>P</w:t>
      </w:r>
      <w:r w:rsidRPr="003D3DA4">
        <w:t>), stanovené dle ohodnocení jejich výkonů v</w:t>
      </w:r>
      <w:r w:rsidR="00E36C4B" w:rsidRPr="003D3DA4">
        <w:t> </w:t>
      </w:r>
      <w:r w:rsidRPr="003D3DA4">
        <w:t>těchto započitatelných oblastech:</w:t>
      </w:r>
    </w:p>
    <w:p w14:paraId="2DD236C6" w14:textId="77777777" w:rsidR="00A869C6" w:rsidRPr="003D3DA4" w:rsidRDefault="00A869C6" w:rsidP="00425B6C">
      <w:pPr>
        <w:pStyle w:val="Odstavecseseznamem"/>
        <w:numPr>
          <w:ilvl w:val="0"/>
          <w:numId w:val="1"/>
        </w:numPr>
        <w:tabs>
          <w:tab w:val="right" w:leader="dot" w:pos="9070"/>
        </w:tabs>
        <w:spacing w:after="40"/>
        <w:ind w:left="284" w:hanging="284"/>
        <w:contextualSpacing w:val="0"/>
        <w:jc w:val="both"/>
      </w:pPr>
      <w:r w:rsidRPr="003D3DA4">
        <w:t xml:space="preserve">dotace na studenty DSP </w:t>
      </w:r>
      <w:r w:rsidRPr="003D3DA4">
        <w:rPr>
          <w:sz w:val="16"/>
          <w:szCs w:val="16"/>
        </w:rPr>
        <w:tab/>
      </w:r>
      <w:r w:rsidRPr="003D3DA4">
        <w:t xml:space="preserve"> </w:t>
      </w:r>
      <w:r w:rsidRPr="003D3DA4">
        <w:rPr>
          <w:color w:val="C00000"/>
        </w:rPr>
        <w:t>DS</w:t>
      </w:r>
      <w:r w:rsidRPr="003D3DA4">
        <w:t>,</w:t>
      </w:r>
    </w:p>
    <w:p w14:paraId="748C1CCC" w14:textId="0C62DF67" w:rsidR="00A869C6" w:rsidRPr="003D3DA4" w:rsidRDefault="009D3246" w:rsidP="00425B6C">
      <w:pPr>
        <w:pStyle w:val="Odstavecseseznamem"/>
        <w:numPr>
          <w:ilvl w:val="0"/>
          <w:numId w:val="1"/>
        </w:numPr>
        <w:tabs>
          <w:tab w:val="right" w:leader="dot" w:pos="9070"/>
        </w:tabs>
        <w:spacing w:after="40"/>
        <w:ind w:left="284" w:hanging="284"/>
        <w:contextualSpacing w:val="0"/>
        <w:jc w:val="both"/>
      </w:pPr>
      <w:r w:rsidRPr="003D3DA4">
        <w:t xml:space="preserve">dotace </w:t>
      </w:r>
      <w:r w:rsidR="00A869C6" w:rsidRPr="003D3DA4">
        <w:t xml:space="preserve">za absolventy DSP </w:t>
      </w:r>
      <w:r w:rsidR="00A869C6" w:rsidRPr="003D3DA4">
        <w:rPr>
          <w:sz w:val="16"/>
          <w:szCs w:val="16"/>
        </w:rPr>
        <w:tab/>
      </w:r>
      <w:r w:rsidR="00A869C6" w:rsidRPr="003D3DA4">
        <w:t xml:space="preserve"> </w:t>
      </w:r>
      <w:r w:rsidR="00A869C6" w:rsidRPr="003D3DA4">
        <w:rPr>
          <w:color w:val="C00000"/>
        </w:rPr>
        <w:t>DA</w:t>
      </w:r>
      <w:r w:rsidR="00A869C6" w:rsidRPr="003D3DA4">
        <w:t>,</w:t>
      </w:r>
    </w:p>
    <w:p w14:paraId="3E39BA44" w14:textId="77777777" w:rsidR="00A869C6" w:rsidRPr="003D3DA4" w:rsidRDefault="00A869C6" w:rsidP="0099164E">
      <w:pPr>
        <w:pStyle w:val="Odstavecseseznamem"/>
        <w:numPr>
          <w:ilvl w:val="0"/>
          <w:numId w:val="1"/>
        </w:numPr>
        <w:tabs>
          <w:tab w:val="right" w:leader="dot" w:pos="9070"/>
        </w:tabs>
        <w:spacing w:after="40"/>
        <w:ind w:left="284" w:hanging="284"/>
        <w:contextualSpacing w:val="0"/>
        <w:jc w:val="both"/>
      </w:pPr>
      <w:r w:rsidRPr="003D3DA4">
        <w:t xml:space="preserve">dotace na správu a provoz specializovaných učeben </w:t>
      </w:r>
      <w:r w:rsidRPr="003D3DA4">
        <w:rPr>
          <w:sz w:val="16"/>
          <w:szCs w:val="16"/>
        </w:rPr>
        <w:tab/>
      </w:r>
      <w:r w:rsidRPr="003D3DA4">
        <w:t xml:space="preserve"> </w:t>
      </w:r>
      <w:r w:rsidRPr="003D3DA4">
        <w:rPr>
          <w:color w:val="C00000"/>
        </w:rPr>
        <w:t>DU</w:t>
      </w:r>
      <w:r w:rsidRPr="003D3DA4">
        <w:t>,</w:t>
      </w:r>
    </w:p>
    <w:p w14:paraId="6923E087" w14:textId="3220EDE9" w:rsidR="00401AB5" w:rsidRPr="003D3DA4" w:rsidRDefault="00401AB5" w:rsidP="00425B6C">
      <w:pPr>
        <w:pStyle w:val="Odstavecseseznamem"/>
        <w:numPr>
          <w:ilvl w:val="0"/>
          <w:numId w:val="1"/>
        </w:numPr>
        <w:tabs>
          <w:tab w:val="right" w:leader="dot" w:pos="9070"/>
        </w:tabs>
        <w:spacing w:after="40"/>
        <w:ind w:left="284" w:hanging="284"/>
        <w:contextualSpacing w:val="0"/>
        <w:jc w:val="both"/>
      </w:pPr>
      <w:r w:rsidRPr="003D3DA4">
        <w:t xml:space="preserve">příspěvek za kvalifikační skupiny </w:t>
      </w:r>
      <w:r w:rsidRPr="003D3DA4">
        <w:rPr>
          <w:sz w:val="16"/>
          <w:szCs w:val="16"/>
        </w:rPr>
        <w:tab/>
      </w:r>
      <w:r w:rsidRPr="003D3DA4">
        <w:t xml:space="preserve"> </w:t>
      </w:r>
      <w:r w:rsidRPr="003D3DA4">
        <w:rPr>
          <w:color w:val="C00000"/>
        </w:rPr>
        <w:t>PQ</w:t>
      </w:r>
      <w:r w:rsidRPr="003D3DA4">
        <w:t>,</w:t>
      </w:r>
    </w:p>
    <w:p w14:paraId="47AB9BCB" w14:textId="381EE5B5" w:rsidR="00A869C6" w:rsidRPr="003D3DA4" w:rsidRDefault="009D3246" w:rsidP="00425B6C">
      <w:pPr>
        <w:pStyle w:val="Odstavecseseznamem"/>
        <w:numPr>
          <w:ilvl w:val="0"/>
          <w:numId w:val="1"/>
        </w:numPr>
        <w:tabs>
          <w:tab w:val="right" w:leader="dot" w:pos="9070"/>
        </w:tabs>
        <w:spacing w:after="40"/>
        <w:ind w:left="284" w:hanging="284"/>
        <w:contextualSpacing w:val="0"/>
        <w:jc w:val="both"/>
      </w:pPr>
      <w:r w:rsidRPr="003D3DA4">
        <w:t>příspěvek</w:t>
      </w:r>
      <w:r w:rsidR="00A869C6" w:rsidRPr="003D3DA4">
        <w:t xml:space="preserve"> za organizačně správní aktivity pracovníků ústavů pro fakultu nebo školu</w:t>
      </w:r>
      <w:r w:rsidR="00DC28EE" w:rsidRPr="003D3DA4">
        <w:t xml:space="preserve"> </w:t>
      </w:r>
      <w:r w:rsidR="00A869C6" w:rsidRPr="003D3DA4">
        <w:rPr>
          <w:sz w:val="16"/>
          <w:szCs w:val="16"/>
        </w:rPr>
        <w:tab/>
      </w:r>
      <w:r w:rsidR="00A869C6" w:rsidRPr="003D3DA4">
        <w:t xml:space="preserve"> </w:t>
      </w:r>
      <w:r w:rsidRPr="003D3DA4">
        <w:rPr>
          <w:color w:val="C00000"/>
        </w:rPr>
        <w:t>P</w:t>
      </w:r>
      <w:r w:rsidR="00401AB5" w:rsidRPr="003D3DA4">
        <w:rPr>
          <w:color w:val="C00000"/>
        </w:rPr>
        <w:t>K</w:t>
      </w:r>
      <w:r w:rsidR="00F215A6" w:rsidRPr="003D3DA4">
        <w:t>,</w:t>
      </w:r>
    </w:p>
    <w:p w14:paraId="202BAF54" w14:textId="600C611D" w:rsidR="00F215A6" w:rsidRPr="003D3DA4" w:rsidRDefault="00F215A6" w:rsidP="00425B6C">
      <w:pPr>
        <w:pStyle w:val="Odstavecseseznamem"/>
        <w:numPr>
          <w:ilvl w:val="0"/>
          <w:numId w:val="1"/>
        </w:numPr>
        <w:tabs>
          <w:tab w:val="right" w:leader="dot" w:pos="9070"/>
        </w:tabs>
        <w:ind w:left="284" w:hanging="284"/>
        <w:contextualSpacing w:val="0"/>
        <w:jc w:val="both"/>
      </w:pPr>
      <w:r w:rsidRPr="003D3DA4">
        <w:t>příspěvek na úklid ústavům využívajících vlastní uklízečku</w:t>
      </w:r>
      <w:r w:rsidRPr="003D3DA4">
        <w:rPr>
          <w:sz w:val="16"/>
          <w:szCs w:val="16"/>
        </w:rPr>
        <w:tab/>
      </w:r>
      <w:r w:rsidRPr="003D3DA4">
        <w:rPr>
          <w:color w:val="C00000"/>
        </w:rPr>
        <w:t>PU</w:t>
      </w:r>
      <w:r w:rsidRPr="003D3DA4">
        <w:t>.</w:t>
      </w:r>
    </w:p>
    <w:p w14:paraId="1D849377" w14:textId="25A93D08" w:rsidR="00A869C6" w:rsidRPr="003D3DA4" w:rsidRDefault="00A869C6" w:rsidP="00425B6C">
      <w:pPr>
        <w:tabs>
          <w:tab w:val="left" w:pos="709"/>
        </w:tabs>
        <w:ind w:left="709" w:hanging="709"/>
        <w:jc w:val="both"/>
      </w:pPr>
      <w:r w:rsidRPr="003D3DA4">
        <w:tab/>
      </w:r>
      <w:r w:rsidRPr="003D3DA4">
        <w:rPr>
          <w:color w:val="C00000"/>
        </w:rPr>
        <w:t>D</w:t>
      </w:r>
      <w:r w:rsidR="009D3246" w:rsidRPr="003D3DA4">
        <w:rPr>
          <w:color w:val="C00000"/>
        </w:rPr>
        <w:t>P</w:t>
      </w:r>
      <w:r w:rsidRPr="003D3DA4">
        <w:t xml:space="preserve"> = </w:t>
      </w:r>
      <w:r w:rsidRPr="003D3DA4">
        <w:rPr>
          <w:color w:val="C00000"/>
        </w:rPr>
        <w:t>DS</w:t>
      </w:r>
      <w:r w:rsidRPr="003D3DA4">
        <w:rPr>
          <w:vertAlign w:val="subscript"/>
        </w:rPr>
        <w:t xml:space="preserve"> </w:t>
      </w:r>
      <w:r w:rsidRPr="003D3DA4">
        <w:rPr>
          <w:rFonts w:ascii="Symbol" w:hAnsi="Symbol"/>
        </w:rPr>
        <w:t></w:t>
      </w:r>
      <w:r w:rsidRPr="003D3DA4">
        <w:t xml:space="preserve"> </w:t>
      </w:r>
      <w:r w:rsidRPr="003D3DA4">
        <w:rPr>
          <w:color w:val="C00000"/>
        </w:rPr>
        <w:t>DA</w:t>
      </w:r>
      <w:r w:rsidRPr="003D3DA4">
        <w:t xml:space="preserve"> </w:t>
      </w:r>
      <w:r w:rsidRPr="003D3DA4">
        <w:rPr>
          <w:rFonts w:ascii="Symbol" w:hAnsi="Symbol"/>
        </w:rPr>
        <w:t></w:t>
      </w:r>
      <w:r w:rsidRPr="003D3DA4">
        <w:t xml:space="preserve"> </w:t>
      </w:r>
      <w:r w:rsidRPr="003D3DA4">
        <w:rPr>
          <w:color w:val="C00000"/>
        </w:rPr>
        <w:t xml:space="preserve">DU </w:t>
      </w:r>
      <w:r w:rsidRPr="003D3DA4">
        <w:rPr>
          <w:rFonts w:ascii="Symbol" w:hAnsi="Symbol"/>
        </w:rPr>
        <w:t></w:t>
      </w:r>
      <w:r w:rsidRPr="003D3DA4">
        <w:t xml:space="preserve"> </w:t>
      </w:r>
      <w:r w:rsidR="009D3246" w:rsidRPr="003D3DA4">
        <w:rPr>
          <w:color w:val="C00000"/>
        </w:rPr>
        <w:t>P</w:t>
      </w:r>
      <w:r w:rsidR="00401AB5" w:rsidRPr="003D3DA4">
        <w:rPr>
          <w:color w:val="C00000"/>
        </w:rPr>
        <w:t xml:space="preserve">Q </w:t>
      </w:r>
      <w:r w:rsidR="00401AB5" w:rsidRPr="003D3DA4">
        <w:rPr>
          <w:rFonts w:ascii="Symbol" w:hAnsi="Symbol"/>
        </w:rPr>
        <w:t></w:t>
      </w:r>
      <w:r w:rsidR="00401AB5" w:rsidRPr="003D3DA4">
        <w:t xml:space="preserve"> </w:t>
      </w:r>
      <w:r w:rsidR="00401AB5" w:rsidRPr="003D3DA4">
        <w:rPr>
          <w:color w:val="C00000"/>
        </w:rPr>
        <w:t>PK</w:t>
      </w:r>
      <w:r w:rsidR="00F215A6" w:rsidRPr="003D3DA4">
        <w:rPr>
          <w:color w:val="C00000"/>
        </w:rPr>
        <w:t xml:space="preserve"> </w:t>
      </w:r>
      <w:r w:rsidR="00F215A6" w:rsidRPr="003D3DA4">
        <w:rPr>
          <w:rFonts w:ascii="Symbol" w:hAnsi="Symbol"/>
        </w:rPr>
        <w:t></w:t>
      </w:r>
      <w:r w:rsidR="00F215A6" w:rsidRPr="003D3DA4">
        <w:t xml:space="preserve"> </w:t>
      </w:r>
      <w:r w:rsidR="00F215A6" w:rsidRPr="003D3DA4">
        <w:rPr>
          <w:color w:val="C00000"/>
        </w:rPr>
        <w:t>PU</w:t>
      </w:r>
    </w:p>
    <w:p w14:paraId="6AC8E44B" w14:textId="146E89A8" w:rsidR="00B57324" w:rsidRPr="003D3DA4" w:rsidRDefault="00A869C6" w:rsidP="00425B6C">
      <w:pPr>
        <w:tabs>
          <w:tab w:val="left" w:pos="709"/>
        </w:tabs>
        <w:jc w:val="both"/>
        <w:rPr>
          <w:spacing w:val="-2"/>
        </w:rPr>
      </w:pPr>
      <w:r w:rsidRPr="003D3DA4">
        <w:t xml:space="preserve">Dotace </w:t>
      </w:r>
      <w:r w:rsidRPr="003D3DA4">
        <w:rPr>
          <w:color w:val="C00000"/>
        </w:rPr>
        <w:t>DS</w:t>
      </w:r>
      <w:r w:rsidRPr="003D3DA4">
        <w:t> a </w:t>
      </w:r>
      <w:r w:rsidRPr="003D3DA4">
        <w:rPr>
          <w:color w:val="C00000"/>
        </w:rPr>
        <w:t>DA</w:t>
      </w:r>
      <w:r w:rsidRPr="003D3DA4">
        <w:t> jsou odvislé od aktuálních počtů studentů DSP v</w:t>
      </w:r>
      <w:r w:rsidR="00E36C4B" w:rsidRPr="003D3DA4">
        <w:t> </w:t>
      </w:r>
      <w:r w:rsidRPr="003D3DA4">
        <w:t xml:space="preserve">započitatelném akademickém roce, </w:t>
      </w:r>
      <w:r w:rsidRPr="003D3DA4">
        <w:rPr>
          <w:spacing w:val="-2"/>
        </w:rPr>
        <w:t>resp. absolventů DSP, a AS schválených jednotkových dotací, které jsou, spolu s</w:t>
      </w:r>
      <w:r w:rsidR="00E36C4B" w:rsidRPr="003D3DA4">
        <w:rPr>
          <w:spacing w:val="-2"/>
        </w:rPr>
        <w:t> </w:t>
      </w:r>
      <w:r w:rsidRPr="003D3DA4">
        <w:rPr>
          <w:spacing w:val="-2"/>
        </w:rPr>
        <w:t>celkovou výší dotace na</w:t>
      </w:r>
      <w:r w:rsidRPr="003D3DA4">
        <w:t xml:space="preserve"> správu a provoz specializovaných učeben (</w:t>
      </w:r>
      <w:r w:rsidRPr="003D3DA4">
        <w:rPr>
          <w:color w:val="C00000"/>
        </w:rPr>
        <w:t>DU</w:t>
      </w:r>
      <w:r w:rsidRPr="003D3DA4">
        <w:t>), uvedeny v</w:t>
      </w:r>
      <w:r w:rsidR="00E36C4B" w:rsidRPr="003D3DA4">
        <w:t> </w:t>
      </w:r>
      <w:r w:rsidRPr="003D3DA4">
        <w:t xml:space="preserve">Příloze č. </w:t>
      </w:r>
      <w:r w:rsidR="009D3246" w:rsidRPr="003D3DA4">
        <w:t>1</w:t>
      </w:r>
      <w:r w:rsidRPr="003D3DA4">
        <w:t xml:space="preserve"> PRFP. Tyto dotace jsou odečteny </w:t>
      </w:r>
      <w:r w:rsidRPr="003D3DA4">
        <w:rPr>
          <w:spacing w:val="-2"/>
        </w:rPr>
        <w:t xml:space="preserve">od finančních prostředků </w:t>
      </w:r>
      <w:r w:rsidR="00B57324" w:rsidRPr="003D3DA4">
        <w:rPr>
          <w:color w:val="C00000"/>
          <w:spacing w:val="-2"/>
        </w:rPr>
        <w:t>FUU</w:t>
      </w:r>
      <w:r w:rsidR="00B57324" w:rsidRPr="003D3DA4">
        <w:rPr>
          <w:spacing w:val="-2"/>
        </w:rPr>
        <w:t xml:space="preserve"> </w:t>
      </w:r>
      <w:r w:rsidRPr="003D3DA4">
        <w:rPr>
          <w:spacing w:val="-2"/>
        </w:rPr>
        <w:t>vyčleněných na ocenění výkonů v</w:t>
      </w:r>
      <w:r w:rsidR="00E36C4B" w:rsidRPr="003D3DA4">
        <w:rPr>
          <w:spacing w:val="-2"/>
        </w:rPr>
        <w:t> </w:t>
      </w:r>
      <w:r w:rsidRPr="003D3DA4">
        <w:rPr>
          <w:spacing w:val="-2"/>
        </w:rPr>
        <w:t>pedagogické oblasti, před jejich rozdělením na ústavy (viz kap. 1</w:t>
      </w:r>
      <w:r w:rsidR="008F7A85" w:rsidRPr="003D3DA4">
        <w:rPr>
          <w:spacing w:val="-2"/>
        </w:rPr>
        <w:t>.1</w:t>
      </w:r>
      <w:r w:rsidRPr="003D3DA4">
        <w:rPr>
          <w:spacing w:val="-2"/>
        </w:rPr>
        <w:t>).</w:t>
      </w:r>
    </w:p>
    <w:p w14:paraId="0219F21C" w14:textId="4E3F6833" w:rsidR="00A869C6" w:rsidRPr="003D3DA4" w:rsidRDefault="009D3246" w:rsidP="00425B6C">
      <w:pPr>
        <w:tabs>
          <w:tab w:val="left" w:pos="709"/>
        </w:tabs>
        <w:jc w:val="both"/>
      </w:pPr>
      <w:r w:rsidRPr="003D3DA4">
        <w:rPr>
          <w:spacing w:val="-2"/>
        </w:rPr>
        <w:t xml:space="preserve">Příspěvkem </w:t>
      </w:r>
      <w:r w:rsidR="00401AB5" w:rsidRPr="003D3DA4">
        <w:rPr>
          <w:color w:val="C00000"/>
          <w:spacing w:val="-2"/>
        </w:rPr>
        <w:t>PQ</w:t>
      </w:r>
      <w:r w:rsidR="00401AB5" w:rsidRPr="003D3DA4">
        <w:rPr>
          <w:spacing w:val="-2"/>
        </w:rPr>
        <w:t xml:space="preserve"> je zohledněna kvalifikační struktura </w:t>
      </w:r>
      <w:r w:rsidR="00A4031E" w:rsidRPr="003D3DA4">
        <w:rPr>
          <w:spacing w:val="-2"/>
        </w:rPr>
        <w:t xml:space="preserve">pracovníků </w:t>
      </w:r>
      <w:r w:rsidR="00401AB5" w:rsidRPr="003D3DA4">
        <w:rPr>
          <w:spacing w:val="-2"/>
        </w:rPr>
        <w:t>ústavu</w:t>
      </w:r>
      <w:r w:rsidR="00B57324" w:rsidRPr="003D3DA4">
        <w:rPr>
          <w:spacing w:val="-2"/>
        </w:rPr>
        <w:t xml:space="preserve"> (počet profesorů a docentů na ústavu)</w:t>
      </w:r>
      <w:r w:rsidR="00DA4C50" w:rsidRPr="003D3DA4">
        <w:rPr>
          <w:spacing w:val="-2"/>
        </w:rPr>
        <w:t>,</w:t>
      </w:r>
      <w:r w:rsidR="00401AB5" w:rsidRPr="003D3DA4">
        <w:rPr>
          <w:spacing w:val="-2"/>
        </w:rPr>
        <w:t xml:space="preserve"> příspěvkem </w:t>
      </w:r>
      <w:r w:rsidR="006A2251" w:rsidRPr="003D3DA4">
        <w:rPr>
          <w:color w:val="C00000"/>
          <w:spacing w:val="-2"/>
        </w:rPr>
        <w:t>P</w:t>
      </w:r>
      <w:r w:rsidR="00401AB5" w:rsidRPr="003D3DA4">
        <w:rPr>
          <w:color w:val="C00000"/>
          <w:spacing w:val="-2"/>
        </w:rPr>
        <w:t>K</w:t>
      </w:r>
      <w:r w:rsidR="00A869C6" w:rsidRPr="003D3DA4">
        <w:rPr>
          <w:spacing w:val="-2"/>
        </w:rPr>
        <w:t xml:space="preserve"> </w:t>
      </w:r>
      <w:r w:rsidR="0060085B" w:rsidRPr="003D3DA4">
        <w:rPr>
          <w:spacing w:val="-2"/>
        </w:rPr>
        <w:t xml:space="preserve">jsou oceněny </w:t>
      </w:r>
      <w:r w:rsidR="00A869C6" w:rsidRPr="003D3DA4">
        <w:rPr>
          <w:spacing w:val="-2"/>
        </w:rPr>
        <w:t>činnosti pracovníků ústavů pro fakultu nebo školu</w:t>
      </w:r>
      <w:r w:rsidR="00DA4C50" w:rsidRPr="003D3DA4">
        <w:rPr>
          <w:spacing w:val="-2"/>
        </w:rPr>
        <w:t xml:space="preserve"> a </w:t>
      </w:r>
      <w:r w:rsidR="00DA4C50" w:rsidRPr="003D3DA4">
        <w:rPr>
          <w:color w:val="C00000"/>
          <w:spacing w:val="-2"/>
        </w:rPr>
        <w:t>PU</w:t>
      </w:r>
      <w:r w:rsidR="00DA4C50" w:rsidRPr="003D3DA4">
        <w:rPr>
          <w:spacing w:val="-2"/>
        </w:rPr>
        <w:t xml:space="preserve"> je příspěvek </w:t>
      </w:r>
      <w:r w:rsidR="00DA4C50" w:rsidRPr="003D3DA4">
        <w:rPr>
          <w:spacing w:val="-1"/>
        </w:rPr>
        <w:t>ústavům, které mají uklízečku ve stavu pracovníků ústavu.</w:t>
      </w:r>
    </w:p>
    <w:p w14:paraId="3869C04A" w14:textId="77777777" w:rsidR="00A869C6" w:rsidRPr="003D3DA4" w:rsidRDefault="00A869C6" w:rsidP="0054349F">
      <w:pPr>
        <w:pStyle w:val="Nadpis2"/>
      </w:pPr>
      <w:bookmarkStart w:id="17" w:name="_Toc148009834"/>
      <w:r w:rsidRPr="003D3DA4">
        <w:t>Dotace na studenty DSP</w:t>
      </w:r>
      <w:bookmarkEnd w:id="17"/>
    </w:p>
    <w:p w14:paraId="4C029F7E" w14:textId="79A298A0" w:rsidR="00A869C6" w:rsidRPr="003D3DA4" w:rsidRDefault="00A869C6" w:rsidP="00425B6C">
      <w:pPr>
        <w:tabs>
          <w:tab w:val="left" w:pos="709"/>
        </w:tabs>
        <w:jc w:val="both"/>
      </w:pPr>
      <w:r w:rsidRPr="003D3DA4">
        <w:t xml:space="preserve">Dotace je určena pro studenty prvních čtyř roků studia osmisemestrových SP a prvních tří roků </w:t>
      </w:r>
      <w:r w:rsidRPr="003D3DA4">
        <w:rPr>
          <w:spacing w:val="-1"/>
        </w:rPr>
        <w:t xml:space="preserve">studia </w:t>
      </w:r>
      <w:proofErr w:type="spellStart"/>
      <w:r w:rsidRPr="003D3DA4">
        <w:rPr>
          <w:spacing w:val="-1"/>
        </w:rPr>
        <w:t>šestisemestrových</w:t>
      </w:r>
      <w:proofErr w:type="spellEnd"/>
      <w:r w:rsidRPr="003D3DA4">
        <w:rPr>
          <w:spacing w:val="-1"/>
        </w:rPr>
        <w:t xml:space="preserve"> DSP, prezenční i kombinované formy výuky. Výše dotace [Kč] náležící ústavu </w:t>
      </w:r>
      <w:r w:rsidRPr="003D3DA4">
        <w:rPr>
          <w:color w:val="C00000"/>
          <w:spacing w:val="-1"/>
        </w:rPr>
        <w:t>i</w:t>
      </w:r>
      <w:r w:rsidRPr="003D3DA4">
        <w:t>:</w:t>
      </w:r>
    </w:p>
    <w:p w14:paraId="1BAD6FA1" w14:textId="6B525828" w:rsidR="00A869C6" w:rsidRPr="003D3DA4" w:rsidRDefault="00A869C6" w:rsidP="00425B6C">
      <w:pPr>
        <w:tabs>
          <w:tab w:val="left" w:pos="3969"/>
          <w:tab w:val="left" w:pos="6237"/>
        </w:tabs>
        <w:ind w:left="709"/>
        <w:jc w:val="both"/>
      </w:pPr>
      <w:proofErr w:type="spellStart"/>
      <w:r w:rsidRPr="003D3DA4">
        <w:rPr>
          <w:color w:val="C00000"/>
        </w:rPr>
        <w:t>DS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 xml:space="preserve"> = </w:t>
      </w:r>
      <w:r w:rsidRPr="003D3DA4">
        <w:rPr>
          <w:color w:val="C00000"/>
        </w:rPr>
        <w:t>D</w:t>
      </w:r>
      <w:r w:rsidR="00FB5500" w:rsidRPr="003D3DA4">
        <w:rPr>
          <w:color w:val="C00000"/>
        </w:rPr>
        <w:t>R</w:t>
      </w:r>
      <w:r w:rsidRPr="003D3DA4">
        <w:t xml:space="preserve"> </w:t>
      </w:r>
      <w:r w:rsidRPr="003D3DA4">
        <w:rPr>
          <w:rFonts w:ascii="Symbol" w:hAnsi="Symbol"/>
        </w:rPr>
        <w:t></w:t>
      </w:r>
      <w:r w:rsidRPr="003D3DA4">
        <w:t xml:space="preserve"> </w:t>
      </w:r>
      <w:r w:rsidRPr="003D3DA4">
        <w:rPr>
          <w:rFonts w:ascii="Symbol" w:hAnsi="Symbol"/>
        </w:rPr>
        <w:t></w:t>
      </w:r>
      <w:r w:rsidRPr="003D3DA4">
        <w:rPr>
          <w:color w:val="C00000"/>
          <w:vertAlign w:val="subscript"/>
        </w:rPr>
        <w:t>x</w:t>
      </w:r>
      <w:r w:rsidRPr="003D3DA4">
        <w:rPr>
          <w:rFonts w:ascii="Symbol" w:hAnsi="Symbol"/>
        </w:rPr>
        <w:t></w:t>
      </w:r>
      <w:r w:rsidRPr="003D3DA4">
        <w:rPr>
          <w:rFonts w:ascii="Symbol" w:hAnsi="Symbol"/>
        </w:rPr>
        <w:t></w:t>
      </w:r>
      <w:proofErr w:type="spellStart"/>
      <w:proofErr w:type="gramStart"/>
      <w:r w:rsidRPr="003D3DA4">
        <w:rPr>
          <w:color w:val="C00000"/>
        </w:rPr>
        <w:t>S</w:t>
      </w:r>
      <w:r w:rsidRPr="003D3DA4">
        <w:rPr>
          <w:color w:val="C00000"/>
          <w:vertAlign w:val="subscript"/>
        </w:rPr>
        <w:t>i,x</w:t>
      </w:r>
      <w:proofErr w:type="spellEnd"/>
      <w:proofErr w:type="gramEnd"/>
      <w:r w:rsidRPr="003D3DA4">
        <w:t xml:space="preserve"> </w:t>
      </w:r>
      <w:r w:rsidRPr="003D3DA4">
        <w:rPr>
          <w:rFonts w:ascii="Symbol" w:hAnsi="Symbol"/>
        </w:rPr>
        <w:t></w:t>
      </w:r>
      <w:r w:rsidRPr="003D3DA4">
        <w:t xml:space="preserve"> </w:t>
      </w: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J,x</w:t>
      </w:r>
      <w:proofErr w:type="spellEnd"/>
      <w:r w:rsidRPr="003D3DA4">
        <w:t>)</w:t>
      </w:r>
      <w:r w:rsidRPr="003D3DA4">
        <w:tab/>
      </w:r>
      <w:r w:rsidRPr="003D3DA4">
        <w:rPr>
          <w:color w:val="C00000"/>
        </w:rPr>
        <w:t>DS</w:t>
      </w:r>
      <w:r w:rsidRPr="003D3DA4">
        <w:t xml:space="preserve"> = </w:t>
      </w:r>
      <w:r w:rsidRPr="003D3DA4">
        <w:rPr>
          <w:rFonts w:ascii="Symbol" w:hAnsi="Symbol"/>
        </w:rPr>
        <w:t></w:t>
      </w:r>
      <w:r w:rsidRPr="003D3DA4">
        <w:rPr>
          <w:vertAlign w:val="subscript"/>
        </w:rPr>
        <w:t>i</w:t>
      </w:r>
      <w:r w:rsidRPr="003D3DA4">
        <w:t xml:space="preserve"> </w:t>
      </w:r>
      <w:proofErr w:type="spellStart"/>
      <w:r w:rsidRPr="003D3DA4">
        <w:rPr>
          <w:color w:val="C00000"/>
        </w:rPr>
        <w:t>DS</w:t>
      </w:r>
      <w:r w:rsidRPr="003D3DA4">
        <w:rPr>
          <w:color w:val="C00000"/>
          <w:vertAlign w:val="subscript"/>
        </w:rPr>
        <w:t>i</w:t>
      </w:r>
      <w:proofErr w:type="spellEnd"/>
    </w:p>
    <w:p w14:paraId="45BD9DDC" w14:textId="01EBD995" w:rsidR="00FB5500" w:rsidRPr="003D3DA4" w:rsidRDefault="00FB5500" w:rsidP="00425B6C">
      <w:pPr>
        <w:tabs>
          <w:tab w:val="left" w:pos="709"/>
          <w:tab w:val="left" w:pos="5670"/>
        </w:tabs>
        <w:spacing w:after="40"/>
        <w:jc w:val="both"/>
      </w:pPr>
      <w:r w:rsidRPr="003D3DA4">
        <w:rPr>
          <w:color w:val="C00000"/>
        </w:rPr>
        <w:t>DS</w:t>
      </w:r>
      <w:r w:rsidRPr="003D3DA4">
        <w:tab/>
        <w:t>celkov</w:t>
      </w:r>
      <w:r w:rsidR="00434204" w:rsidRPr="003D3DA4">
        <w:t>á</w:t>
      </w:r>
      <w:r w:rsidRPr="003D3DA4">
        <w:t xml:space="preserve"> </w:t>
      </w:r>
      <w:r w:rsidR="00434204" w:rsidRPr="003D3DA4">
        <w:t xml:space="preserve">dotace na </w:t>
      </w:r>
      <w:r w:rsidRPr="003D3DA4">
        <w:t>provozní náklady studentů DSP</w:t>
      </w:r>
    </w:p>
    <w:p w14:paraId="67A03892" w14:textId="5006EA51" w:rsidR="00A869C6" w:rsidRPr="003D3DA4" w:rsidRDefault="00A869C6" w:rsidP="00425B6C">
      <w:pPr>
        <w:tabs>
          <w:tab w:val="left" w:pos="709"/>
          <w:tab w:val="left" w:pos="5670"/>
        </w:tabs>
        <w:spacing w:after="40"/>
        <w:jc w:val="both"/>
      </w:pPr>
      <w:proofErr w:type="spellStart"/>
      <w:r w:rsidRPr="003D3DA4">
        <w:rPr>
          <w:color w:val="C00000"/>
        </w:rPr>
        <w:t>DS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ab/>
      </w:r>
      <w:r w:rsidRPr="003D3DA4">
        <w:rPr>
          <w:color w:val="000000" w:themeColor="text1"/>
        </w:rPr>
        <w:t xml:space="preserve">výše dotace </w:t>
      </w:r>
      <w:r w:rsidRPr="003D3DA4">
        <w:t>na provozní náklady studentů DSP</w:t>
      </w:r>
      <w:r w:rsidRPr="003D3DA4">
        <w:rPr>
          <w:color w:val="000000" w:themeColor="text1"/>
        </w:rPr>
        <w:t xml:space="preserve"> náležící ústavu </w:t>
      </w:r>
      <w:r w:rsidRPr="003D3DA4">
        <w:rPr>
          <w:iCs/>
          <w:color w:val="C00000"/>
        </w:rPr>
        <w:t>i</w:t>
      </w:r>
    </w:p>
    <w:p w14:paraId="346E7522" w14:textId="77777777" w:rsidR="00434204" w:rsidRPr="003D3DA4" w:rsidRDefault="00434204" w:rsidP="00425B6C">
      <w:pPr>
        <w:tabs>
          <w:tab w:val="left" w:pos="709"/>
          <w:tab w:val="left" w:pos="5670"/>
        </w:tabs>
        <w:spacing w:after="40"/>
        <w:jc w:val="both"/>
      </w:pPr>
      <w:r w:rsidRPr="003D3DA4">
        <w:rPr>
          <w:color w:val="C00000"/>
        </w:rPr>
        <w:t>DR</w:t>
      </w:r>
      <w:r w:rsidRPr="003D3DA4">
        <w:tab/>
        <w:t>roční dotace na jednoho studenta DSP [Kč]</w:t>
      </w:r>
    </w:p>
    <w:p w14:paraId="08A72504" w14:textId="1E30538A" w:rsidR="00A869C6" w:rsidRPr="003D3DA4" w:rsidRDefault="00A869C6" w:rsidP="00425B6C">
      <w:pPr>
        <w:tabs>
          <w:tab w:val="left" w:pos="709"/>
          <w:tab w:val="left" w:pos="5670"/>
        </w:tabs>
        <w:spacing w:after="40"/>
        <w:ind w:left="709" w:hanging="709"/>
        <w:jc w:val="both"/>
      </w:pPr>
      <w:proofErr w:type="spellStart"/>
      <w:proofErr w:type="gramStart"/>
      <w:r w:rsidRPr="003D3DA4">
        <w:rPr>
          <w:color w:val="C00000"/>
        </w:rPr>
        <w:t>S</w:t>
      </w:r>
      <w:r w:rsidRPr="003D3DA4">
        <w:rPr>
          <w:color w:val="C00000"/>
          <w:vertAlign w:val="subscript"/>
        </w:rPr>
        <w:t>i,x</w:t>
      </w:r>
      <w:proofErr w:type="spellEnd"/>
      <w:proofErr w:type="gramEnd"/>
      <w:r w:rsidRPr="003D3DA4">
        <w:tab/>
        <w:t>student DSP, je</w:t>
      </w:r>
      <w:r w:rsidR="00B57324" w:rsidRPr="003D3DA4">
        <w:t>hož</w:t>
      </w:r>
      <w:r w:rsidRPr="003D3DA4">
        <w:t xml:space="preserve"> mateřským ústavem je ústav </w:t>
      </w:r>
      <w:r w:rsidRPr="003D3DA4">
        <w:rPr>
          <w:iCs/>
          <w:color w:val="C00000"/>
        </w:rPr>
        <w:t>i</w:t>
      </w:r>
    </w:p>
    <w:p w14:paraId="33619613" w14:textId="281CC1D0" w:rsidR="00A869C6" w:rsidRPr="003D3DA4" w:rsidRDefault="00A869C6" w:rsidP="00425B6C">
      <w:pPr>
        <w:tabs>
          <w:tab w:val="left" w:pos="709"/>
        </w:tabs>
        <w:spacing w:after="40"/>
        <w:jc w:val="both"/>
      </w:pPr>
      <w:proofErr w:type="spellStart"/>
      <w:proofErr w:type="gram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J,x</w:t>
      </w:r>
      <w:proofErr w:type="spellEnd"/>
      <w:proofErr w:type="gramEnd"/>
      <w:r w:rsidRPr="003D3DA4">
        <w:rPr>
          <w:color w:val="000000" w:themeColor="text1"/>
        </w:rPr>
        <w:tab/>
      </w:r>
      <w:r w:rsidRPr="003D3DA4">
        <w:t xml:space="preserve">koeficient jazykové náročnosti výuky daného studenta (viz kap. </w:t>
      </w:r>
      <w:r w:rsidR="005E0435" w:rsidRPr="003D3DA4">
        <w:t>4</w:t>
      </w:r>
      <w:r w:rsidRPr="003D3DA4">
        <w:t>)</w:t>
      </w:r>
    </w:p>
    <w:p w14:paraId="41C73310" w14:textId="09D82444" w:rsidR="00A869C6" w:rsidRPr="003D3DA4" w:rsidRDefault="00A869C6" w:rsidP="00425B6C">
      <w:pPr>
        <w:tabs>
          <w:tab w:val="left" w:pos="709"/>
        </w:tabs>
        <w:jc w:val="both"/>
        <w:rPr>
          <w:color w:val="000000" w:themeColor="text1"/>
        </w:rPr>
      </w:pPr>
      <w:r w:rsidRPr="003D3DA4">
        <w:rPr>
          <w:color w:val="C00000"/>
        </w:rPr>
        <w:t>x</w:t>
      </w:r>
      <w:r w:rsidRPr="003D3DA4">
        <w:rPr>
          <w:color w:val="000000" w:themeColor="text1"/>
        </w:rPr>
        <w:tab/>
        <w:t>index u studenta</w:t>
      </w:r>
      <w:r w:rsidR="008B5BF7" w:rsidRPr="003D3DA4">
        <w:rPr>
          <w:color w:val="000000" w:themeColor="text1"/>
        </w:rPr>
        <w:t xml:space="preserve"> ústavu </w:t>
      </w:r>
      <w:r w:rsidR="008B5BF7" w:rsidRPr="003D3DA4">
        <w:rPr>
          <w:color w:val="C00000"/>
        </w:rPr>
        <w:t>i</w:t>
      </w:r>
      <w:r w:rsidRPr="003D3DA4">
        <w:rPr>
          <w:color w:val="000000" w:themeColor="text1"/>
        </w:rPr>
        <w:t xml:space="preserve">, ke kterému se váže jazyk jeho studia (koeficient </w:t>
      </w:r>
      <w:proofErr w:type="spellStart"/>
      <w:proofErr w:type="gram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j,x</w:t>
      </w:r>
      <w:proofErr w:type="spellEnd"/>
      <w:proofErr w:type="gramEnd"/>
      <w:r w:rsidRPr="003D3DA4">
        <w:rPr>
          <w:color w:val="000000" w:themeColor="text1"/>
        </w:rPr>
        <w:t>)</w:t>
      </w:r>
    </w:p>
    <w:p w14:paraId="787EEAA9" w14:textId="34C2342D" w:rsidR="00A869C6" w:rsidRPr="003D3DA4" w:rsidRDefault="00A869C6" w:rsidP="00425B6C">
      <w:pPr>
        <w:tabs>
          <w:tab w:val="left" w:pos="709"/>
          <w:tab w:val="left" w:pos="5670"/>
        </w:tabs>
        <w:jc w:val="both"/>
      </w:pPr>
      <w:r w:rsidRPr="003D3DA4">
        <w:t>V</w:t>
      </w:r>
      <w:r w:rsidR="00E36C4B" w:rsidRPr="003D3DA4">
        <w:t> </w:t>
      </w:r>
      <w:r w:rsidRPr="003D3DA4">
        <w:t>případě, že školitel doktoranda není z</w:t>
      </w:r>
      <w:r w:rsidR="00E36C4B" w:rsidRPr="003D3DA4">
        <w:t> </w:t>
      </w:r>
      <w:r w:rsidRPr="003D3DA4">
        <w:t>jeho mateřského ústavu, pak se dotace na daného doktoranda rozdělí mezi mateřský ústav a ústav školitele v</w:t>
      </w:r>
      <w:r w:rsidR="00E36C4B" w:rsidRPr="003D3DA4">
        <w:t> </w:t>
      </w:r>
      <w:r w:rsidRPr="003D3DA4">
        <w:t xml:space="preserve">poměru </w:t>
      </w:r>
      <w:proofErr w:type="gramStart"/>
      <w:r w:rsidRPr="003D3DA4">
        <w:t>1 :</w:t>
      </w:r>
      <w:proofErr w:type="gramEnd"/>
      <w:r w:rsidRPr="003D3DA4">
        <w:t xml:space="preserve"> 1.</w:t>
      </w:r>
    </w:p>
    <w:p w14:paraId="37FD5599" w14:textId="77777777" w:rsidR="00A869C6" w:rsidRPr="003D3DA4" w:rsidRDefault="00A869C6" w:rsidP="0054349F">
      <w:pPr>
        <w:pStyle w:val="Nadpis2"/>
      </w:pPr>
      <w:bookmarkStart w:id="18" w:name="_Toc148009835"/>
      <w:r w:rsidRPr="003D3DA4">
        <w:t>Dotace (prémie) za absolventy DSP</w:t>
      </w:r>
      <w:bookmarkEnd w:id="18"/>
    </w:p>
    <w:p w14:paraId="0CC9A055" w14:textId="7267C2E5" w:rsidR="00A869C6" w:rsidRPr="003D3DA4" w:rsidRDefault="00A869C6" w:rsidP="00425B6C">
      <w:pPr>
        <w:jc w:val="both"/>
      </w:pPr>
      <w:r w:rsidRPr="003D3DA4">
        <w:t xml:space="preserve">Dotace (prémie) je vyplácena </w:t>
      </w:r>
      <w:r w:rsidR="008B5BF7" w:rsidRPr="003D3DA4">
        <w:t>mateřským</w:t>
      </w:r>
      <w:r w:rsidR="008B5BF7" w:rsidRPr="003D3DA4">
        <w:rPr>
          <w:color w:val="C45911" w:themeColor="accent2" w:themeShade="BF"/>
        </w:rPr>
        <w:t xml:space="preserve"> </w:t>
      </w:r>
      <w:r w:rsidRPr="003D3DA4">
        <w:t>ústavům</w:t>
      </w:r>
      <w:r w:rsidR="008B5BF7" w:rsidRPr="003D3DA4">
        <w:t xml:space="preserve"> doktorandů</w:t>
      </w:r>
      <w:r w:rsidRPr="003D3DA4">
        <w:t xml:space="preserve">, </w:t>
      </w:r>
      <w:r w:rsidR="008B5BF7" w:rsidRPr="003D3DA4">
        <w:t xml:space="preserve">kteří </w:t>
      </w:r>
      <w:r w:rsidR="00ED7B6F" w:rsidRPr="003D3DA4">
        <w:t>odevzdali</w:t>
      </w:r>
      <w:r w:rsidRPr="003D3DA4">
        <w:rPr>
          <w:color w:val="000000" w:themeColor="text1"/>
        </w:rPr>
        <w:t xml:space="preserve"> </w:t>
      </w:r>
      <w:r w:rsidRPr="003D3DA4">
        <w:rPr>
          <w:color w:val="000000" w:themeColor="text1"/>
          <w:spacing w:val="-2"/>
        </w:rPr>
        <w:t xml:space="preserve">dizertační práci do standardní délky studia </w:t>
      </w:r>
      <w:r w:rsidR="00FB5500" w:rsidRPr="003D3DA4">
        <w:rPr>
          <w:color w:val="000000" w:themeColor="text1"/>
          <w:spacing w:val="-2"/>
        </w:rPr>
        <w:t>(S</w:t>
      </w:r>
      <w:r w:rsidR="00FB5500" w:rsidRPr="003D3DA4">
        <w:rPr>
          <w:spacing w:val="-2"/>
        </w:rPr>
        <w:t xml:space="preserve">DS) </w:t>
      </w:r>
      <w:r w:rsidRPr="003D3DA4">
        <w:rPr>
          <w:color w:val="000000" w:themeColor="text1"/>
          <w:spacing w:val="-2"/>
        </w:rPr>
        <w:t>podle studijního plánu</w:t>
      </w:r>
      <w:r w:rsidRPr="003D3DA4">
        <w:rPr>
          <w:spacing w:val="-2"/>
        </w:rPr>
        <w:t>, nebo do SDS + 1 rok</w:t>
      </w:r>
      <w:r w:rsidR="00ED7B6F" w:rsidRPr="003D3DA4">
        <w:rPr>
          <w:spacing w:val="-2"/>
        </w:rPr>
        <w:t>, a obhájili ji do 6 měsíců po jejím odevzdání</w:t>
      </w:r>
      <w:r w:rsidRPr="003D3DA4">
        <w:rPr>
          <w:spacing w:val="-2"/>
        </w:rPr>
        <w:t>. Výše prémie</w:t>
      </w:r>
      <w:r w:rsidRPr="003D3DA4">
        <w:t xml:space="preserve"> je </w:t>
      </w:r>
      <w:r w:rsidRPr="003D3DA4">
        <w:rPr>
          <w:color w:val="000000" w:themeColor="text1"/>
        </w:rPr>
        <w:t>diferencovaná</w:t>
      </w:r>
      <w:r w:rsidRPr="003D3DA4">
        <w:t xml:space="preserve"> podle délky studia – viz Příloha č. 1 PRFP.</w:t>
      </w:r>
    </w:p>
    <w:p w14:paraId="2E1896E0" w14:textId="77777777" w:rsidR="00A869C6" w:rsidRPr="003D3DA4" w:rsidRDefault="00A869C6" w:rsidP="00425B6C">
      <w:pPr>
        <w:tabs>
          <w:tab w:val="left" w:pos="6237"/>
        </w:tabs>
        <w:ind w:firstLine="709"/>
        <w:jc w:val="both"/>
      </w:pPr>
      <w:proofErr w:type="spellStart"/>
      <w:r w:rsidRPr="003D3DA4">
        <w:rPr>
          <w:color w:val="C00000"/>
        </w:rPr>
        <w:t>DA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 xml:space="preserve"> = </w:t>
      </w:r>
      <w:r w:rsidRPr="003D3DA4">
        <w:rPr>
          <w:rFonts w:ascii="Symbol" w:hAnsi="Symbol"/>
        </w:rPr>
        <w:t></w:t>
      </w:r>
      <w:r w:rsidRPr="003D3DA4">
        <w:rPr>
          <w:color w:val="C00000"/>
          <w:vertAlign w:val="subscript"/>
        </w:rPr>
        <w:t>x</w:t>
      </w:r>
      <w:r w:rsidRPr="003D3DA4">
        <w:rPr>
          <w:rFonts w:ascii="Symbol" w:hAnsi="Symbol"/>
        </w:rPr>
        <w:t></w:t>
      </w:r>
      <w:r w:rsidRPr="003D3DA4">
        <w:rPr>
          <w:rFonts w:ascii="Symbol" w:hAnsi="Symbol"/>
        </w:rPr>
        <w:t></w:t>
      </w:r>
      <w:r w:rsidRPr="003D3DA4">
        <w:rPr>
          <w:color w:val="C00000"/>
        </w:rPr>
        <w:t>S0</w:t>
      </w:r>
      <w:proofErr w:type="gramStart"/>
      <w:r w:rsidRPr="003D3DA4">
        <w:rPr>
          <w:color w:val="C00000"/>
          <w:vertAlign w:val="subscript"/>
        </w:rPr>
        <w:t>i,x</w:t>
      </w:r>
      <w:proofErr w:type="gramEnd"/>
      <w:r w:rsidRPr="003D3DA4">
        <w:t xml:space="preserve"> </w:t>
      </w:r>
      <w:r w:rsidRPr="003D3DA4">
        <w:rPr>
          <w:rFonts w:ascii="Symbol" w:hAnsi="Symbol"/>
        </w:rPr>
        <w:t></w:t>
      </w:r>
      <w:r w:rsidRPr="003D3DA4">
        <w:t xml:space="preserve"> </w:t>
      </w:r>
      <w:r w:rsidRPr="003D3DA4">
        <w:rPr>
          <w:color w:val="C00000"/>
        </w:rPr>
        <w:t>PA0</w:t>
      </w:r>
      <w:r w:rsidRPr="003D3DA4">
        <w:t xml:space="preserve"> </w:t>
      </w:r>
      <w:r w:rsidRPr="003D3DA4">
        <w:rPr>
          <w:rFonts w:ascii="Symbol" w:hAnsi="Symbol"/>
        </w:rPr>
        <w:t></w:t>
      </w:r>
      <w:r w:rsidRPr="003D3DA4">
        <w:t xml:space="preserve"> </w:t>
      </w: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J,x</w:t>
      </w:r>
      <w:proofErr w:type="spellEnd"/>
      <w:r w:rsidRPr="003D3DA4">
        <w:t xml:space="preserve">) </w:t>
      </w:r>
      <w:r w:rsidRPr="003D3DA4">
        <w:rPr>
          <w:rFonts w:ascii="Symbol" w:hAnsi="Symbol"/>
        </w:rPr>
        <w:t></w:t>
      </w:r>
      <w:r w:rsidRPr="003D3DA4">
        <w:t xml:space="preserve"> </w:t>
      </w:r>
      <w:r w:rsidRPr="003D3DA4">
        <w:rPr>
          <w:rFonts w:ascii="Symbol" w:hAnsi="Symbol"/>
        </w:rPr>
        <w:t></w:t>
      </w:r>
      <w:r w:rsidRPr="003D3DA4">
        <w:rPr>
          <w:color w:val="C00000"/>
          <w:vertAlign w:val="subscript"/>
        </w:rPr>
        <w:t>x</w:t>
      </w:r>
      <w:r w:rsidRPr="003D3DA4">
        <w:rPr>
          <w:rFonts w:ascii="Symbol" w:hAnsi="Symbol"/>
        </w:rPr>
        <w:t></w:t>
      </w:r>
      <w:r w:rsidRPr="003D3DA4">
        <w:rPr>
          <w:rFonts w:ascii="Symbol" w:hAnsi="Symbol"/>
        </w:rPr>
        <w:t></w:t>
      </w:r>
      <w:r w:rsidRPr="003D3DA4">
        <w:rPr>
          <w:color w:val="C00000"/>
        </w:rPr>
        <w:t>S1</w:t>
      </w:r>
      <w:r w:rsidRPr="003D3DA4">
        <w:rPr>
          <w:color w:val="C00000"/>
          <w:vertAlign w:val="subscript"/>
        </w:rPr>
        <w:t>i,x</w:t>
      </w:r>
      <w:r w:rsidRPr="003D3DA4">
        <w:t xml:space="preserve"> </w:t>
      </w:r>
      <w:r w:rsidRPr="003D3DA4">
        <w:rPr>
          <w:rFonts w:ascii="Symbol" w:hAnsi="Symbol"/>
        </w:rPr>
        <w:t></w:t>
      </w:r>
      <w:r w:rsidRPr="003D3DA4">
        <w:t xml:space="preserve"> </w:t>
      </w:r>
      <w:r w:rsidRPr="003D3DA4">
        <w:rPr>
          <w:color w:val="C00000"/>
        </w:rPr>
        <w:t>PA1</w:t>
      </w:r>
      <w:r w:rsidRPr="003D3DA4">
        <w:t xml:space="preserve"> </w:t>
      </w:r>
      <w:r w:rsidRPr="003D3DA4">
        <w:rPr>
          <w:rFonts w:ascii="Symbol" w:hAnsi="Symbol"/>
        </w:rPr>
        <w:t></w:t>
      </w:r>
      <w:r w:rsidRPr="003D3DA4">
        <w:t xml:space="preserve"> </w:t>
      </w: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J,x</w:t>
      </w:r>
      <w:proofErr w:type="spellEnd"/>
      <w:r w:rsidRPr="003D3DA4">
        <w:t>)</w:t>
      </w:r>
      <w:r w:rsidRPr="003D3DA4">
        <w:tab/>
      </w:r>
      <w:r w:rsidRPr="003D3DA4">
        <w:rPr>
          <w:color w:val="C00000"/>
        </w:rPr>
        <w:t>DA</w:t>
      </w:r>
      <w:r w:rsidRPr="003D3DA4">
        <w:t xml:space="preserve"> = </w:t>
      </w:r>
      <w:r w:rsidRPr="003D3DA4">
        <w:rPr>
          <w:rFonts w:ascii="Symbol" w:hAnsi="Symbol"/>
        </w:rPr>
        <w:t></w:t>
      </w:r>
      <w:r w:rsidRPr="003D3DA4">
        <w:rPr>
          <w:vertAlign w:val="subscript"/>
        </w:rPr>
        <w:t>i</w:t>
      </w:r>
      <w:r w:rsidRPr="003D3DA4">
        <w:t xml:space="preserve"> </w:t>
      </w:r>
      <w:proofErr w:type="spellStart"/>
      <w:r w:rsidRPr="003D3DA4">
        <w:rPr>
          <w:color w:val="C00000"/>
        </w:rPr>
        <w:t>DA</w:t>
      </w:r>
      <w:r w:rsidRPr="003D3DA4">
        <w:rPr>
          <w:color w:val="C00000"/>
          <w:vertAlign w:val="subscript"/>
        </w:rPr>
        <w:t>i</w:t>
      </w:r>
      <w:proofErr w:type="spellEnd"/>
    </w:p>
    <w:p w14:paraId="5FC66299" w14:textId="77777777" w:rsidR="00B57324" w:rsidRPr="003D3DA4" w:rsidRDefault="00B57324" w:rsidP="00425B6C">
      <w:pPr>
        <w:tabs>
          <w:tab w:val="left" w:pos="709"/>
        </w:tabs>
        <w:spacing w:after="40"/>
        <w:jc w:val="both"/>
        <w:rPr>
          <w:color w:val="C00000"/>
        </w:rPr>
      </w:pPr>
    </w:p>
    <w:p w14:paraId="65D62C15" w14:textId="1F2EC19D" w:rsidR="00FB5500" w:rsidRPr="003D3DA4" w:rsidRDefault="00FB5500" w:rsidP="00425B6C">
      <w:pPr>
        <w:tabs>
          <w:tab w:val="left" w:pos="709"/>
        </w:tabs>
        <w:spacing w:after="40"/>
        <w:jc w:val="both"/>
        <w:rPr>
          <w:color w:val="000000" w:themeColor="text1"/>
        </w:rPr>
      </w:pPr>
      <w:r w:rsidRPr="003D3DA4">
        <w:rPr>
          <w:color w:val="C00000"/>
        </w:rPr>
        <w:lastRenderedPageBreak/>
        <w:t>DA</w:t>
      </w:r>
      <w:r w:rsidRPr="003D3DA4">
        <w:rPr>
          <w:color w:val="000000" w:themeColor="text1"/>
        </w:rPr>
        <w:tab/>
        <w:t>celková výše dotací vyplacených ústavům za včasné ukončení studia studentů DSP</w:t>
      </w:r>
    </w:p>
    <w:p w14:paraId="0060D97C" w14:textId="77777777" w:rsidR="00A869C6" w:rsidRPr="003D3DA4" w:rsidRDefault="00A869C6" w:rsidP="00425B6C">
      <w:pPr>
        <w:tabs>
          <w:tab w:val="left" w:pos="709"/>
        </w:tabs>
        <w:spacing w:after="40"/>
        <w:jc w:val="both"/>
        <w:rPr>
          <w:color w:val="000000" w:themeColor="text1"/>
        </w:rPr>
      </w:pPr>
      <w:proofErr w:type="spellStart"/>
      <w:r w:rsidRPr="003D3DA4">
        <w:rPr>
          <w:color w:val="C00000"/>
        </w:rPr>
        <w:t>DA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rPr>
          <w:color w:val="000000" w:themeColor="text1"/>
        </w:rPr>
        <w:tab/>
        <w:t xml:space="preserve">celková výše dotace, náležící ústavu </w:t>
      </w:r>
      <w:r w:rsidRPr="003D3DA4">
        <w:rPr>
          <w:iCs/>
          <w:color w:val="C00000"/>
        </w:rPr>
        <w:t>i</w:t>
      </w:r>
    </w:p>
    <w:p w14:paraId="1E840FD0" w14:textId="778623C3" w:rsidR="00A869C6" w:rsidRPr="003D3DA4" w:rsidRDefault="00A869C6" w:rsidP="00425B6C">
      <w:pPr>
        <w:tabs>
          <w:tab w:val="left" w:pos="709"/>
        </w:tabs>
        <w:spacing w:after="40"/>
      </w:pPr>
      <w:r w:rsidRPr="003D3DA4">
        <w:rPr>
          <w:color w:val="C00000"/>
        </w:rPr>
        <w:t>S0</w:t>
      </w:r>
      <w:proofErr w:type="gramStart"/>
      <w:r w:rsidRPr="003D3DA4">
        <w:rPr>
          <w:color w:val="C00000"/>
          <w:vertAlign w:val="subscript"/>
        </w:rPr>
        <w:t>i,x</w:t>
      </w:r>
      <w:proofErr w:type="gramEnd"/>
      <w:r w:rsidRPr="003D3DA4">
        <w:rPr>
          <w:color w:val="000000" w:themeColor="text1"/>
        </w:rPr>
        <w:tab/>
      </w:r>
      <w:r w:rsidRPr="003D3DA4">
        <w:rPr>
          <w:color w:val="000000" w:themeColor="text1"/>
          <w:spacing w:val="-2"/>
        </w:rPr>
        <w:t>studen</w:t>
      </w:r>
      <w:r w:rsidR="00B57324" w:rsidRPr="003D3DA4">
        <w:rPr>
          <w:color w:val="000000" w:themeColor="text1"/>
          <w:spacing w:val="-2"/>
        </w:rPr>
        <w:t>t</w:t>
      </w:r>
      <w:r w:rsidRPr="003D3DA4">
        <w:rPr>
          <w:color w:val="000000" w:themeColor="text1"/>
          <w:spacing w:val="-2"/>
        </w:rPr>
        <w:t xml:space="preserve"> DSP, </w:t>
      </w:r>
      <w:r w:rsidRPr="003D3DA4">
        <w:rPr>
          <w:spacing w:val="-2"/>
        </w:rPr>
        <w:t>je</w:t>
      </w:r>
      <w:r w:rsidR="00B57324" w:rsidRPr="003D3DA4">
        <w:rPr>
          <w:spacing w:val="-2"/>
        </w:rPr>
        <w:t>hož</w:t>
      </w:r>
      <w:r w:rsidRPr="003D3DA4">
        <w:rPr>
          <w:spacing w:val="-2"/>
        </w:rPr>
        <w:t xml:space="preserve"> mateřským ústavem je ústav </w:t>
      </w:r>
      <w:r w:rsidRPr="003D3DA4">
        <w:rPr>
          <w:iCs/>
          <w:color w:val="C00000"/>
          <w:spacing w:val="-2"/>
        </w:rPr>
        <w:t>i</w:t>
      </w:r>
      <w:r w:rsidRPr="003D3DA4">
        <w:rPr>
          <w:spacing w:val="-2"/>
        </w:rPr>
        <w:t>, kte</w:t>
      </w:r>
      <w:r w:rsidR="00B57324" w:rsidRPr="003D3DA4">
        <w:rPr>
          <w:spacing w:val="-2"/>
        </w:rPr>
        <w:t>rý</w:t>
      </w:r>
      <w:r w:rsidRPr="003D3DA4">
        <w:rPr>
          <w:spacing w:val="-2"/>
        </w:rPr>
        <w:t xml:space="preserve"> ukončili studium do SDS</w:t>
      </w:r>
    </w:p>
    <w:p w14:paraId="4B5F6705" w14:textId="4EECA95D" w:rsidR="00A869C6" w:rsidRPr="003D3DA4" w:rsidRDefault="00A869C6" w:rsidP="00425B6C">
      <w:pPr>
        <w:tabs>
          <w:tab w:val="left" w:pos="709"/>
        </w:tabs>
        <w:spacing w:after="40"/>
        <w:rPr>
          <w:spacing w:val="-2"/>
        </w:rPr>
      </w:pPr>
      <w:r w:rsidRPr="003D3DA4">
        <w:rPr>
          <w:color w:val="C00000"/>
        </w:rPr>
        <w:t>S1</w:t>
      </w:r>
      <w:proofErr w:type="gramStart"/>
      <w:r w:rsidRPr="003D3DA4">
        <w:rPr>
          <w:color w:val="C00000"/>
          <w:vertAlign w:val="subscript"/>
        </w:rPr>
        <w:t>i,x</w:t>
      </w:r>
      <w:proofErr w:type="gramEnd"/>
      <w:r w:rsidRPr="003D3DA4">
        <w:rPr>
          <w:color w:val="000000" w:themeColor="text1"/>
        </w:rPr>
        <w:tab/>
      </w:r>
      <w:r w:rsidRPr="003D3DA4">
        <w:rPr>
          <w:color w:val="000000" w:themeColor="text1"/>
          <w:spacing w:val="-2"/>
        </w:rPr>
        <w:t>studen</w:t>
      </w:r>
      <w:r w:rsidR="00B57324" w:rsidRPr="003D3DA4">
        <w:rPr>
          <w:color w:val="000000" w:themeColor="text1"/>
          <w:spacing w:val="-2"/>
        </w:rPr>
        <w:t>t</w:t>
      </w:r>
      <w:r w:rsidRPr="003D3DA4">
        <w:rPr>
          <w:color w:val="000000" w:themeColor="text1"/>
          <w:spacing w:val="-2"/>
        </w:rPr>
        <w:t xml:space="preserve"> DSP, </w:t>
      </w:r>
      <w:r w:rsidRPr="003D3DA4">
        <w:rPr>
          <w:spacing w:val="-2"/>
        </w:rPr>
        <w:t>je</w:t>
      </w:r>
      <w:r w:rsidR="00B57324" w:rsidRPr="003D3DA4">
        <w:rPr>
          <w:spacing w:val="-2"/>
        </w:rPr>
        <w:t>hož</w:t>
      </w:r>
      <w:r w:rsidRPr="003D3DA4">
        <w:rPr>
          <w:spacing w:val="-2"/>
        </w:rPr>
        <w:t xml:space="preserve"> mateřským ústavem je ústav </w:t>
      </w:r>
      <w:r w:rsidRPr="003D3DA4">
        <w:rPr>
          <w:iCs/>
          <w:color w:val="C00000"/>
          <w:spacing w:val="-2"/>
        </w:rPr>
        <w:t>i</w:t>
      </w:r>
      <w:r w:rsidRPr="003D3DA4">
        <w:rPr>
          <w:spacing w:val="-2"/>
        </w:rPr>
        <w:t>, kte</w:t>
      </w:r>
      <w:r w:rsidR="00B57324" w:rsidRPr="003D3DA4">
        <w:rPr>
          <w:spacing w:val="-2"/>
        </w:rPr>
        <w:t>rý</w:t>
      </w:r>
      <w:r w:rsidRPr="003D3DA4">
        <w:rPr>
          <w:spacing w:val="-2"/>
        </w:rPr>
        <w:t xml:space="preserve"> ukončili studium do SDS + 1 rok</w:t>
      </w:r>
    </w:p>
    <w:p w14:paraId="2600057B" w14:textId="77777777" w:rsidR="00A869C6" w:rsidRPr="003D3DA4" w:rsidRDefault="00A869C6" w:rsidP="00425B6C">
      <w:pPr>
        <w:tabs>
          <w:tab w:val="left" w:pos="709"/>
        </w:tabs>
        <w:spacing w:after="40"/>
        <w:jc w:val="both"/>
        <w:rPr>
          <w:color w:val="000000" w:themeColor="text1"/>
        </w:rPr>
      </w:pPr>
      <w:r w:rsidRPr="003D3DA4">
        <w:rPr>
          <w:color w:val="C00000"/>
        </w:rPr>
        <w:t>PA0</w:t>
      </w:r>
      <w:r w:rsidRPr="003D3DA4">
        <w:tab/>
      </w:r>
      <w:r w:rsidRPr="003D3DA4">
        <w:rPr>
          <w:color w:val="000000" w:themeColor="text1"/>
        </w:rPr>
        <w:t>prémie za jednoho absolventa DSP, který ukončil studium do SDS</w:t>
      </w:r>
    </w:p>
    <w:p w14:paraId="69DF1147" w14:textId="77777777" w:rsidR="00A869C6" w:rsidRPr="003D3DA4" w:rsidRDefault="00A869C6" w:rsidP="00425B6C">
      <w:pPr>
        <w:tabs>
          <w:tab w:val="left" w:pos="709"/>
        </w:tabs>
        <w:spacing w:after="40"/>
        <w:jc w:val="both"/>
        <w:rPr>
          <w:color w:val="000000" w:themeColor="text1"/>
        </w:rPr>
      </w:pPr>
      <w:r w:rsidRPr="003D3DA4">
        <w:rPr>
          <w:color w:val="C00000"/>
        </w:rPr>
        <w:t>PA1</w:t>
      </w:r>
      <w:r w:rsidRPr="003D3DA4">
        <w:tab/>
      </w:r>
      <w:r w:rsidRPr="003D3DA4">
        <w:rPr>
          <w:color w:val="000000" w:themeColor="text1"/>
        </w:rPr>
        <w:t>prémie za jednoho absolventa DSP, který ukončil studium do SDS + 1 rok</w:t>
      </w:r>
    </w:p>
    <w:p w14:paraId="2DA6C994" w14:textId="25198032" w:rsidR="00A869C6" w:rsidRPr="003D3DA4" w:rsidRDefault="001C0605" w:rsidP="00425B6C">
      <w:pPr>
        <w:tabs>
          <w:tab w:val="left" w:pos="709"/>
        </w:tabs>
        <w:spacing w:after="40"/>
        <w:jc w:val="both"/>
      </w:pP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J</w:t>
      </w:r>
      <w:proofErr w:type="spellEnd"/>
      <w:r w:rsidRPr="003D3DA4">
        <w:rPr>
          <w:color w:val="C00000"/>
          <w:vertAlign w:val="subscript"/>
        </w:rPr>
        <w:t>, x</w:t>
      </w:r>
      <w:r w:rsidR="00A869C6" w:rsidRPr="003D3DA4">
        <w:rPr>
          <w:color w:val="000000" w:themeColor="text1"/>
        </w:rPr>
        <w:tab/>
      </w:r>
      <w:r w:rsidR="00A869C6" w:rsidRPr="003D3DA4">
        <w:t xml:space="preserve">koeficient jazykové náročnosti výuky daného studenta (viz kap. </w:t>
      </w:r>
      <w:r w:rsidR="005E0435" w:rsidRPr="003D3DA4">
        <w:t>4</w:t>
      </w:r>
      <w:r w:rsidR="00FB5500" w:rsidRPr="003D3DA4">
        <w:t>)</w:t>
      </w:r>
    </w:p>
    <w:p w14:paraId="7290051C" w14:textId="77777777" w:rsidR="00A869C6" w:rsidRPr="003D3DA4" w:rsidRDefault="00A869C6" w:rsidP="00425B6C">
      <w:pPr>
        <w:tabs>
          <w:tab w:val="left" w:pos="709"/>
        </w:tabs>
        <w:jc w:val="both"/>
        <w:rPr>
          <w:color w:val="000000" w:themeColor="text1"/>
        </w:rPr>
      </w:pPr>
      <w:r w:rsidRPr="003D3DA4">
        <w:rPr>
          <w:color w:val="C00000"/>
        </w:rPr>
        <w:t>x</w:t>
      </w:r>
      <w:r w:rsidRPr="003D3DA4">
        <w:rPr>
          <w:color w:val="000000" w:themeColor="text1"/>
        </w:rPr>
        <w:tab/>
        <w:t xml:space="preserve">index u studenta, ke kterému se váže jazyk jeho studia (koeficient </w:t>
      </w:r>
      <w:proofErr w:type="spellStart"/>
      <w:proofErr w:type="gram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j,x</w:t>
      </w:r>
      <w:proofErr w:type="spellEnd"/>
      <w:proofErr w:type="gramEnd"/>
      <w:r w:rsidRPr="003D3DA4">
        <w:rPr>
          <w:color w:val="000000" w:themeColor="text1"/>
        </w:rPr>
        <w:t>)</w:t>
      </w:r>
    </w:p>
    <w:p w14:paraId="7D6084A7" w14:textId="46CB0BB5" w:rsidR="00A869C6" w:rsidRPr="003D3DA4" w:rsidRDefault="00A869C6" w:rsidP="00425B6C">
      <w:pPr>
        <w:jc w:val="both"/>
      </w:pPr>
      <w:r w:rsidRPr="003D3DA4">
        <w:t>V</w:t>
      </w:r>
      <w:r w:rsidR="00E36C4B" w:rsidRPr="003D3DA4">
        <w:t> </w:t>
      </w:r>
      <w:r w:rsidRPr="003D3DA4">
        <w:t>případě, že školitel doktoranda není z</w:t>
      </w:r>
      <w:r w:rsidR="00E36C4B" w:rsidRPr="003D3DA4">
        <w:t> </w:t>
      </w:r>
      <w:r w:rsidRPr="003D3DA4">
        <w:t>jeho mateřského ústavu, pak se dotace (prémie) za daného doktoranda opět rozdělí mezi mateřský ústav a ústav školitele v</w:t>
      </w:r>
      <w:r w:rsidR="00E36C4B" w:rsidRPr="003D3DA4">
        <w:t> </w:t>
      </w:r>
      <w:r w:rsidRPr="003D3DA4">
        <w:t xml:space="preserve">poměru </w:t>
      </w:r>
      <w:proofErr w:type="gramStart"/>
      <w:r w:rsidRPr="003D3DA4">
        <w:t>1 :</w:t>
      </w:r>
      <w:proofErr w:type="gramEnd"/>
      <w:r w:rsidRPr="003D3DA4">
        <w:t xml:space="preserve"> 1.</w:t>
      </w:r>
    </w:p>
    <w:p w14:paraId="7ACDFE17" w14:textId="77777777" w:rsidR="00A869C6" w:rsidRPr="003D3DA4" w:rsidRDefault="00A869C6" w:rsidP="0054349F">
      <w:pPr>
        <w:pStyle w:val="Nadpis2"/>
      </w:pPr>
      <w:bookmarkStart w:id="19" w:name="_Toc148009836"/>
      <w:r w:rsidRPr="003D3DA4">
        <w:t>Dotace na provoz a správu specializovaných učeben</w:t>
      </w:r>
      <w:bookmarkEnd w:id="19"/>
    </w:p>
    <w:p w14:paraId="60FFB214" w14:textId="140E6AED" w:rsidR="00A869C6" w:rsidRPr="003D3DA4" w:rsidRDefault="00A869C6" w:rsidP="00425B6C">
      <w:pPr>
        <w:jc w:val="both"/>
      </w:pPr>
      <w:r w:rsidRPr="003D3DA4">
        <w:rPr>
          <w:spacing w:val="-2"/>
        </w:rPr>
        <w:t>Jde o dotace na správu a provoz specializovaných učeben, tj. laboratoří a počítačových učeben, ve kterých</w:t>
      </w:r>
      <w:r w:rsidRPr="003D3DA4">
        <w:t xml:space="preserve"> je rozvrhována a realizována výuka dle studijních programů. Celková dotace (</w:t>
      </w:r>
      <w:r w:rsidRPr="003D3DA4">
        <w:rPr>
          <w:color w:val="C00000"/>
        </w:rPr>
        <w:t>DU</w:t>
      </w:r>
      <w:r w:rsidRPr="003D3DA4">
        <w:t>) je ústavům rozdělena v</w:t>
      </w:r>
      <w:r w:rsidR="00E36C4B" w:rsidRPr="003D3DA4">
        <w:t> </w:t>
      </w:r>
      <w:r w:rsidRPr="003D3DA4">
        <w:t>poměru celkových počtů hodin odučených v</w:t>
      </w:r>
      <w:r w:rsidR="00E36C4B" w:rsidRPr="003D3DA4">
        <w:t> </w:t>
      </w:r>
      <w:r w:rsidRPr="003D3DA4">
        <w:t xml:space="preserve">uvedených typech učeben, které jsou ve správě </w:t>
      </w:r>
      <w:r w:rsidRPr="003D3DA4">
        <w:rPr>
          <w:spacing w:val="-3"/>
        </w:rPr>
        <w:t>daných ústavů.</w:t>
      </w:r>
      <w:r w:rsidR="003B55B1" w:rsidRPr="003D3DA4">
        <w:rPr>
          <w:spacing w:val="-3"/>
        </w:rPr>
        <w:t xml:space="preserve"> </w:t>
      </w:r>
      <w:r w:rsidRPr="003D3DA4">
        <w:rPr>
          <w:spacing w:val="-3"/>
        </w:rPr>
        <w:t>Do počtu hodin odučených ve specializovaných učebnách se započítávají i hodiny odučené</w:t>
      </w:r>
      <w:r w:rsidRPr="003D3DA4">
        <w:t xml:space="preserve"> v</w:t>
      </w:r>
      <w:r w:rsidR="00E36C4B" w:rsidRPr="003D3DA4">
        <w:t> </w:t>
      </w:r>
      <w:r w:rsidRPr="003D3DA4">
        <w:t>rámci výuky v</w:t>
      </w:r>
      <w:r w:rsidR="00E36C4B" w:rsidRPr="003D3DA4">
        <w:t> </w:t>
      </w:r>
      <w:r w:rsidRPr="003D3DA4">
        <w:t>exteriéru a terénu</w:t>
      </w:r>
      <w:r w:rsidR="003B55B1" w:rsidRPr="003D3DA4">
        <w:t>; výčet předmětů, kterých se započítání týká, je v</w:t>
      </w:r>
      <w:r w:rsidR="00E36C4B" w:rsidRPr="003D3DA4">
        <w:t> </w:t>
      </w:r>
      <w:r w:rsidR="003B55B1" w:rsidRPr="003D3DA4">
        <w:t>Příloze č. 2 PRFP.</w:t>
      </w:r>
    </w:p>
    <w:p w14:paraId="4B5601FF" w14:textId="21498133" w:rsidR="003B55B1" w:rsidRPr="003D3DA4" w:rsidRDefault="003B55B1" w:rsidP="00425B6C">
      <w:pPr>
        <w:jc w:val="both"/>
      </w:pPr>
      <w:r w:rsidRPr="003D3DA4">
        <w:t>Započitatelné hodiny</w:t>
      </w:r>
      <w:r w:rsidR="00FF50A4" w:rsidRPr="003D3DA4">
        <w:t xml:space="preserve"> (</w:t>
      </w:r>
      <w:proofErr w:type="spellStart"/>
      <w:proofErr w:type="gramStart"/>
      <w:r w:rsidR="00532455" w:rsidRPr="003D3DA4">
        <w:rPr>
          <w:color w:val="C00000"/>
        </w:rPr>
        <w:t>Z</w:t>
      </w:r>
      <w:r w:rsidR="00FF50A4" w:rsidRPr="003D3DA4">
        <w:rPr>
          <w:color w:val="C00000"/>
        </w:rPr>
        <w:t>H</w:t>
      </w:r>
      <w:r w:rsidR="00FF50A4" w:rsidRPr="003D3DA4">
        <w:rPr>
          <w:color w:val="C00000"/>
          <w:vertAlign w:val="subscript"/>
        </w:rPr>
        <w:t>i,M</w:t>
      </w:r>
      <w:proofErr w:type="spellEnd"/>
      <w:proofErr w:type="gramEnd"/>
      <w:r w:rsidR="00FF50A4" w:rsidRPr="003D3DA4">
        <w:t>)</w:t>
      </w:r>
      <w:r w:rsidRPr="003D3DA4">
        <w:t>, odučené v</w:t>
      </w:r>
      <w:r w:rsidR="00E36C4B" w:rsidRPr="003D3DA4">
        <w:t> </w:t>
      </w:r>
      <w:r w:rsidR="00B85C2F" w:rsidRPr="003D3DA4">
        <w:t xml:space="preserve">učebně (místnosti) </w:t>
      </w:r>
      <w:r w:rsidR="00B85C2F" w:rsidRPr="003D3DA4">
        <w:rPr>
          <w:color w:val="C00000"/>
        </w:rPr>
        <w:t>M</w:t>
      </w:r>
      <w:r w:rsidR="00B85C2F" w:rsidRPr="003D3DA4">
        <w:t>,</w:t>
      </w:r>
      <w:r w:rsidR="00B85C2F" w:rsidRPr="003D3DA4">
        <w:rPr>
          <w:color w:val="C00000"/>
        </w:rPr>
        <w:t xml:space="preserve"> </w:t>
      </w:r>
      <w:r w:rsidR="00B85C2F" w:rsidRPr="003D3DA4">
        <w:t xml:space="preserve">spravovaných ústavem </w:t>
      </w:r>
      <w:r w:rsidR="00B85C2F" w:rsidRPr="003D3DA4">
        <w:rPr>
          <w:color w:val="C00000"/>
        </w:rPr>
        <w:t>i</w:t>
      </w:r>
      <w:r w:rsidR="00B85C2F" w:rsidRPr="003D3DA4">
        <w:t xml:space="preserve">, </w:t>
      </w:r>
      <w:r w:rsidR="00FF50A4" w:rsidRPr="003D3DA4">
        <w:t xml:space="preserve">a celkové započitatelné hodiny za výuku ve specializovaných učebnách spravovaných ústavem </w:t>
      </w:r>
      <w:r w:rsidR="00FF50A4" w:rsidRPr="003D3DA4">
        <w:rPr>
          <w:color w:val="C00000"/>
        </w:rPr>
        <w:t xml:space="preserve">i </w:t>
      </w:r>
      <w:r w:rsidR="00FF50A4" w:rsidRPr="003D3DA4">
        <w:t xml:space="preserve">jsou </w:t>
      </w:r>
      <w:r w:rsidR="00B85C2F" w:rsidRPr="003D3DA4">
        <w:t>dány vztah</w:t>
      </w:r>
      <w:r w:rsidR="00FF50A4" w:rsidRPr="003D3DA4">
        <w:t>y</w:t>
      </w:r>
      <w:r w:rsidR="00B85C2F" w:rsidRPr="003D3DA4">
        <w:t>:</w:t>
      </w:r>
    </w:p>
    <w:p w14:paraId="693CB580" w14:textId="4F16A44F" w:rsidR="00FF50A4" w:rsidRPr="003D3DA4" w:rsidRDefault="003B55B1" w:rsidP="00425B6C">
      <w:pPr>
        <w:tabs>
          <w:tab w:val="left" w:pos="709"/>
          <w:tab w:val="left" w:pos="3402"/>
        </w:tabs>
        <w:jc w:val="both"/>
      </w:pPr>
      <w:r w:rsidRPr="003D3DA4">
        <w:rPr>
          <w:color w:val="C00000"/>
        </w:rPr>
        <w:tab/>
      </w:r>
      <w:proofErr w:type="spellStart"/>
      <w:r w:rsidR="00532455" w:rsidRPr="003D3DA4">
        <w:rPr>
          <w:color w:val="C00000"/>
        </w:rPr>
        <w:t>Z</w:t>
      </w:r>
      <w:r w:rsidR="00FF50A4" w:rsidRPr="003D3DA4">
        <w:rPr>
          <w:color w:val="C00000"/>
        </w:rPr>
        <w:t>H</w:t>
      </w:r>
      <w:r w:rsidR="00FF50A4" w:rsidRPr="003D3DA4">
        <w:rPr>
          <w:color w:val="C00000"/>
          <w:vertAlign w:val="subscript"/>
        </w:rPr>
        <w:t>i</w:t>
      </w:r>
      <w:proofErr w:type="spellEnd"/>
      <w:r w:rsidR="00FF50A4" w:rsidRPr="003D3DA4">
        <w:t xml:space="preserve"> = </w:t>
      </w:r>
      <w:r w:rsidR="00FF50A4" w:rsidRPr="003D3DA4">
        <w:rPr>
          <w:rFonts w:ascii="Symbol" w:hAnsi="Symbol"/>
        </w:rPr>
        <w:t></w:t>
      </w:r>
      <w:r w:rsidR="00FF50A4" w:rsidRPr="003D3DA4">
        <w:rPr>
          <w:color w:val="C00000"/>
          <w:vertAlign w:val="subscript"/>
        </w:rPr>
        <w:t>M</w:t>
      </w:r>
      <w:r w:rsidR="00FF50A4" w:rsidRPr="003D3DA4">
        <w:t xml:space="preserve"> </w:t>
      </w:r>
      <w:proofErr w:type="spellStart"/>
      <w:proofErr w:type="gramStart"/>
      <w:r w:rsidR="00532455" w:rsidRPr="003D3DA4">
        <w:rPr>
          <w:color w:val="C00000"/>
        </w:rPr>
        <w:t>Z</w:t>
      </w:r>
      <w:r w:rsidR="00FF50A4" w:rsidRPr="003D3DA4">
        <w:rPr>
          <w:color w:val="C00000"/>
        </w:rPr>
        <w:t>H</w:t>
      </w:r>
      <w:r w:rsidR="00FF50A4" w:rsidRPr="003D3DA4">
        <w:rPr>
          <w:color w:val="C00000"/>
          <w:vertAlign w:val="subscript"/>
        </w:rPr>
        <w:t>i,M</w:t>
      </w:r>
      <w:proofErr w:type="spellEnd"/>
      <w:proofErr w:type="gramEnd"/>
    </w:p>
    <w:p w14:paraId="4F629348" w14:textId="77777777" w:rsidR="00D8689C" w:rsidRPr="003D3DA4" w:rsidRDefault="00D8689C" w:rsidP="00425B6C">
      <w:pPr>
        <w:tabs>
          <w:tab w:val="left" w:pos="709"/>
        </w:tabs>
        <w:spacing w:after="40"/>
        <w:jc w:val="both"/>
        <w:rPr>
          <w:i/>
        </w:rPr>
      </w:pPr>
      <w:proofErr w:type="spellStart"/>
      <w:r w:rsidRPr="003D3DA4">
        <w:rPr>
          <w:iCs/>
          <w:color w:val="C00000"/>
        </w:rPr>
        <w:t>ZH</w:t>
      </w:r>
      <w:r w:rsidRPr="003D3DA4">
        <w:rPr>
          <w:iCs/>
          <w:color w:val="C00000"/>
          <w:vertAlign w:val="subscript"/>
        </w:rPr>
        <w:t>i</w:t>
      </w:r>
      <w:proofErr w:type="spellEnd"/>
      <w:r w:rsidRPr="003D3DA4">
        <w:rPr>
          <w:iCs/>
          <w:color w:val="C00000"/>
        </w:rPr>
        <w:tab/>
      </w:r>
      <w:r w:rsidRPr="003D3DA4">
        <w:t xml:space="preserve">celkový počet hodin odučených ve specializovaných učebnách patřících ústavu </w:t>
      </w:r>
      <w:r w:rsidRPr="003D3DA4">
        <w:rPr>
          <w:iCs/>
          <w:color w:val="C00000"/>
        </w:rPr>
        <w:t>i</w:t>
      </w:r>
    </w:p>
    <w:p w14:paraId="772C017E" w14:textId="2423914B" w:rsidR="00B85C2F" w:rsidRPr="003D3DA4" w:rsidRDefault="00D8689C" w:rsidP="00425B6C">
      <w:pPr>
        <w:tabs>
          <w:tab w:val="left" w:pos="709"/>
        </w:tabs>
        <w:spacing w:after="40"/>
        <w:jc w:val="both"/>
        <w:rPr>
          <w:iCs/>
          <w:color w:val="C00000"/>
        </w:rPr>
      </w:pPr>
      <w:proofErr w:type="spellStart"/>
      <w:proofErr w:type="gramStart"/>
      <w:r w:rsidRPr="003D3DA4">
        <w:rPr>
          <w:color w:val="C00000"/>
        </w:rPr>
        <w:t>Z</w:t>
      </w:r>
      <w:r w:rsidR="00B85C2F" w:rsidRPr="003D3DA4">
        <w:rPr>
          <w:color w:val="C00000"/>
        </w:rPr>
        <w:t>H</w:t>
      </w:r>
      <w:r w:rsidR="00B85C2F" w:rsidRPr="003D3DA4">
        <w:rPr>
          <w:color w:val="C00000"/>
          <w:vertAlign w:val="subscript"/>
        </w:rPr>
        <w:t>i,M</w:t>
      </w:r>
      <w:proofErr w:type="spellEnd"/>
      <w:proofErr w:type="gramEnd"/>
      <w:r w:rsidR="00B85C2F" w:rsidRPr="003D3DA4">
        <w:rPr>
          <w:color w:val="C00000"/>
        </w:rPr>
        <w:tab/>
      </w:r>
      <w:r w:rsidR="00B85C2F" w:rsidRPr="003D3DA4">
        <w:t xml:space="preserve">celkový počet hodin odučených ve specializované učebně </w:t>
      </w:r>
      <w:r w:rsidR="00B85C2F" w:rsidRPr="003D3DA4">
        <w:rPr>
          <w:iCs/>
          <w:color w:val="C00000"/>
        </w:rPr>
        <w:t>M</w:t>
      </w:r>
      <w:r w:rsidR="00B85C2F" w:rsidRPr="003D3DA4">
        <w:t xml:space="preserve">, patřící ústavu </w:t>
      </w:r>
      <w:r w:rsidR="00B85C2F" w:rsidRPr="003D3DA4">
        <w:rPr>
          <w:iCs/>
          <w:color w:val="C00000"/>
        </w:rPr>
        <w:t>i</w:t>
      </w:r>
    </w:p>
    <w:p w14:paraId="4C5F8653" w14:textId="177D7D36" w:rsidR="00A869C6" w:rsidRPr="003D3DA4" w:rsidRDefault="00A869C6" w:rsidP="00425B6C">
      <w:pPr>
        <w:tabs>
          <w:tab w:val="left" w:pos="709"/>
        </w:tabs>
        <w:jc w:val="both"/>
      </w:pPr>
      <w:r w:rsidRPr="003D3DA4">
        <w:t xml:space="preserve">Finanční prostředky náležící ústavu </w:t>
      </w:r>
      <w:r w:rsidRPr="003D3DA4">
        <w:rPr>
          <w:iCs/>
          <w:color w:val="C00000"/>
        </w:rPr>
        <w:t>i</w:t>
      </w:r>
      <w:r w:rsidRPr="003D3DA4">
        <w:t xml:space="preserve"> na provoz a správu specializovan</w:t>
      </w:r>
      <w:r w:rsidR="00B85C2F" w:rsidRPr="003D3DA4">
        <w:t>ých</w:t>
      </w:r>
      <w:r w:rsidRPr="003D3DA4">
        <w:t xml:space="preserve"> učeb</w:t>
      </w:r>
      <w:r w:rsidR="00B85C2F" w:rsidRPr="003D3DA4">
        <w:t>e</w:t>
      </w:r>
      <w:r w:rsidRPr="003D3DA4">
        <w:t>n jsou dány vztahem:</w:t>
      </w:r>
    </w:p>
    <w:p w14:paraId="1E0B8B06" w14:textId="0BE074A5" w:rsidR="00B85C2F" w:rsidRPr="003D3DA4" w:rsidRDefault="00B85C2F" w:rsidP="00425B6C">
      <w:pPr>
        <w:tabs>
          <w:tab w:val="left" w:pos="709"/>
          <w:tab w:val="left" w:pos="3402"/>
        </w:tabs>
        <w:jc w:val="both"/>
      </w:pPr>
      <w:r w:rsidRPr="003D3DA4">
        <w:tab/>
      </w:r>
      <w:proofErr w:type="spellStart"/>
      <w:r w:rsidRPr="003D3DA4">
        <w:rPr>
          <w:color w:val="C00000"/>
        </w:rPr>
        <w:t>DU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 xml:space="preserve"> = </w:t>
      </w:r>
      <w:r w:rsidRPr="003D3DA4">
        <w:rPr>
          <w:color w:val="C00000"/>
        </w:rPr>
        <w:t xml:space="preserve">DU </w:t>
      </w:r>
      <w:r w:rsidRPr="003D3DA4">
        <w:rPr>
          <w:rFonts w:ascii="Symbol" w:hAnsi="Symbol"/>
        </w:rPr>
        <w:t></w:t>
      </w:r>
      <w:r w:rsidRPr="003D3DA4">
        <w:rPr>
          <w:rFonts w:cstheme="minorHAnsi"/>
        </w:rPr>
        <w:t xml:space="preserve"> </w:t>
      </w:r>
      <w:proofErr w:type="spellStart"/>
      <w:r w:rsidR="00700A38" w:rsidRPr="003D3DA4">
        <w:rPr>
          <w:rFonts w:cstheme="minorHAnsi"/>
          <w:color w:val="C00000"/>
        </w:rPr>
        <w:t>Z</w:t>
      </w:r>
      <w:r w:rsidRPr="003D3DA4">
        <w:rPr>
          <w:rFonts w:cstheme="minorHAnsi"/>
          <w:color w:val="C00000"/>
        </w:rPr>
        <w:t>H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  <w:r w:rsidR="00700A38" w:rsidRPr="003D3DA4">
        <w:rPr>
          <w:rFonts w:cstheme="minorHAnsi"/>
          <w:color w:val="C00000"/>
        </w:rPr>
        <w:t xml:space="preserve"> </w:t>
      </w:r>
      <w:r w:rsidR="00524250" w:rsidRPr="003D3DA4">
        <w:rPr>
          <w:rFonts w:ascii="Symbol" w:hAnsi="Symbol"/>
        </w:rPr>
        <w:t></w:t>
      </w:r>
      <w:r w:rsidR="00524250" w:rsidRPr="003D3DA4">
        <w:rPr>
          <w:rFonts w:cstheme="minorHAnsi"/>
        </w:rPr>
        <w:t xml:space="preserve"> </w:t>
      </w:r>
      <w:proofErr w:type="spellStart"/>
      <w:r w:rsidR="00524250" w:rsidRPr="003D3DA4">
        <w:rPr>
          <w:color w:val="C00000"/>
        </w:rPr>
        <w:t>k</w:t>
      </w:r>
      <w:r w:rsidR="004A38F9" w:rsidRPr="003D3DA4">
        <w:rPr>
          <w:color w:val="C00000"/>
          <w:vertAlign w:val="subscript"/>
        </w:rPr>
        <w:t>SUi</w:t>
      </w:r>
      <w:proofErr w:type="spellEnd"/>
      <w:r w:rsidR="00524250" w:rsidRPr="003D3DA4">
        <w:rPr>
          <w:rFonts w:cstheme="minorHAnsi"/>
        </w:rPr>
        <w:t xml:space="preserve"> </w:t>
      </w:r>
      <w:r w:rsidRPr="003D3DA4">
        <w:rPr>
          <w:rFonts w:cstheme="minorHAnsi"/>
        </w:rPr>
        <w:t>/</w:t>
      </w:r>
      <w:r w:rsidR="00700A38" w:rsidRPr="003D3DA4">
        <w:rPr>
          <w:rFonts w:cstheme="minorHAnsi"/>
        </w:rPr>
        <w:t xml:space="preserve"> </w:t>
      </w:r>
      <w:r w:rsidR="00700A38" w:rsidRPr="003D3DA4">
        <w:rPr>
          <w:rFonts w:cstheme="minorHAnsi"/>
          <w:color w:val="C00000"/>
        </w:rPr>
        <w:t>Z</w:t>
      </w:r>
      <w:r w:rsidRPr="003D3DA4">
        <w:rPr>
          <w:rFonts w:cstheme="minorHAnsi"/>
          <w:color w:val="C00000"/>
        </w:rPr>
        <w:t>H</w:t>
      </w:r>
      <w:r w:rsidRPr="003D3DA4">
        <w:rPr>
          <w:rFonts w:cstheme="minorHAnsi"/>
          <w:color w:val="C00000"/>
        </w:rPr>
        <w:tab/>
      </w:r>
      <w:proofErr w:type="spellStart"/>
      <w:r w:rsidR="00700A38" w:rsidRPr="003D3DA4">
        <w:rPr>
          <w:color w:val="C00000"/>
        </w:rPr>
        <w:t>Z</w:t>
      </w:r>
      <w:r w:rsidRPr="003D3DA4">
        <w:rPr>
          <w:color w:val="C00000"/>
        </w:rPr>
        <w:t>H</w:t>
      </w:r>
      <w:proofErr w:type="spellEnd"/>
      <w:r w:rsidRPr="003D3DA4">
        <w:t xml:space="preserve"> = </w:t>
      </w:r>
      <w:r w:rsidRPr="003D3DA4">
        <w:rPr>
          <w:rFonts w:ascii="Symbol" w:hAnsi="Symbol"/>
        </w:rPr>
        <w:t></w:t>
      </w:r>
      <w:r w:rsidRPr="003D3DA4">
        <w:rPr>
          <w:color w:val="C00000"/>
          <w:vertAlign w:val="subscript"/>
        </w:rPr>
        <w:t>i</w:t>
      </w:r>
      <w:r w:rsidRPr="003D3DA4">
        <w:t xml:space="preserve"> </w:t>
      </w:r>
      <w:proofErr w:type="spellStart"/>
      <w:r w:rsidR="00700A38" w:rsidRPr="003D3DA4">
        <w:rPr>
          <w:color w:val="C00000"/>
        </w:rPr>
        <w:t>Z</w:t>
      </w:r>
      <w:r w:rsidRPr="003D3DA4">
        <w:rPr>
          <w:color w:val="C00000"/>
        </w:rPr>
        <w:t>H</w:t>
      </w:r>
      <w:r w:rsidRPr="003D3DA4">
        <w:rPr>
          <w:color w:val="C00000"/>
          <w:vertAlign w:val="subscript"/>
        </w:rPr>
        <w:t>i</w:t>
      </w:r>
      <w:proofErr w:type="spellEnd"/>
      <w:r w:rsidR="004A38F9" w:rsidRPr="003D3DA4">
        <w:rPr>
          <w:rFonts w:cstheme="minorHAnsi"/>
          <w:color w:val="C00000"/>
        </w:rPr>
        <w:t xml:space="preserve"> </w:t>
      </w:r>
      <w:r w:rsidR="004A38F9" w:rsidRPr="003D3DA4">
        <w:rPr>
          <w:rFonts w:ascii="Symbol" w:hAnsi="Symbol"/>
        </w:rPr>
        <w:t></w:t>
      </w:r>
      <w:r w:rsidR="004A38F9" w:rsidRPr="003D3DA4">
        <w:rPr>
          <w:rFonts w:cstheme="minorHAnsi"/>
        </w:rPr>
        <w:t xml:space="preserve"> </w:t>
      </w:r>
      <w:proofErr w:type="spellStart"/>
      <w:r w:rsidR="004A38F9" w:rsidRPr="003D3DA4">
        <w:rPr>
          <w:color w:val="C00000"/>
        </w:rPr>
        <w:t>k</w:t>
      </w:r>
      <w:r w:rsidR="004A38F9" w:rsidRPr="003D3DA4">
        <w:rPr>
          <w:color w:val="C00000"/>
          <w:vertAlign w:val="subscript"/>
        </w:rPr>
        <w:t>SUi</w:t>
      </w:r>
      <w:proofErr w:type="spellEnd"/>
    </w:p>
    <w:p w14:paraId="1E1B2102" w14:textId="40021DD0" w:rsidR="004A38F9" w:rsidRPr="003D3DA4" w:rsidRDefault="004A38F9" w:rsidP="00E15ED7">
      <w:pPr>
        <w:tabs>
          <w:tab w:val="left" w:pos="709"/>
        </w:tabs>
        <w:spacing w:after="40"/>
        <w:ind w:left="709" w:hanging="709"/>
        <w:jc w:val="both"/>
        <w:rPr>
          <w:color w:val="C00000"/>
          <w:spacing w:val="-4"/>
        </w:rPr>
      </w:pP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SUi</w:t>
      </w:r>
      <w:proofErr w:type="spellEnd"/>
      <w:r w:rsidRPr="003D3DA4">
        <w:rPr>
          <w:color w:val="C00000"/>
          <w:vertAlign w:val="subscript"/>
        </w:rPr>
        <w:tab/>
      </w:r>
      <w:r w:rsidRPr="003D3DA4">
        <w:rPr>
          <w:spacing w:val="-4"/>
        </w:rPr>
        <w:t>koeficient zohledňující zejména materiální náročnost výuky ve specializovaných učebnách ústavu </w:t>
      </w:r>
      <w:r w:rsidRPr="003D3DA4">
        <w:rPr>
          <w:color w:val="C00000"/>
          <w:spacing w:val="-4"/>
        </w:rPr>
        <w:t>i</w:t>
      </w:r>
      <w:r w:rsidR="00E15ED7" w:rsidRPr="003D3DA4">
        <w:rPr>
          <w:spacing w:val="-4"/>
        </w:rPr>
        <w:t xml:space="preserve">; </w:t>
      </w:r>
      <w:r w:rsidR="00E15ED7" w:rsidRPr="003D3DA4">
        <w:t xml:space="preserve">hodnoty koeficientů </w:t>
      </w:r>
      <w:proofErr w:type="spellStart"/>
      <w:r w:rsidR="00E15ED7" w:rsidRPr="003D3DA4">
        <w:rPr>
          <w:color w:val="C00000"/>
        </w:rPr>
        <w:t>k</w:t>
      </w:r>
      <w:r w:rsidR="00E15ED7" w:rsidRPr="003D3DA4">
        <w:rPr>
          <w:color w:val="C00000"/>
          <w:vertAlign w:val="subscript"/>
        </w:rPr>
        <w:t>SU</w:t>
      </w:r>
      <w:proofErr w:type="spellEnd"/>
      <w:r w:rsidR="00E15ED7" w:rsidRPr="003D3DA4">
        <w:t xml:space="preserve"> jsou opět uvedeny v Příloze č. 1 PRFP</w:t>
      </w:r>
    </w:p>
    <w:p w14:paraId="2E96355F" w14:textId="3CE7A7BF" w:rsidR="00A869C6" w:rsidRPr="003D3DA4" w:rsidRDefault="00A869C6" w:rsidP="00425B6C">
      <w:pPr>
        <w:tabs>
          <w:tab w:val="left" w:pos="709"/>
        </w:tabs>
        <w:spacing w:after="40"/>
        <w:jc w:val="both"/>
      </w:pPr>
      <w:r w:rsidRPr="003D3DA4">
        <w:rPr>
          <w:color w:val="C00000"/>
        </w:rPr>
        <w:t>DU</w:t>
      </w:r>
      <w:r w:rsidRPr="003D3DA4">
        <w:tab/>
      </w:r>
      <w:r w:rsidR="00B85C2F" w:rsidRPr="003D3DA4">
        <w:t xml:space="preserve">celková </w:t>
      </w:r>
      <w:r w:rsidRPr="003D3DA4">
        <w:t>dotace na provoz a správu specializovan</w:t>
      </w:r>
      <w:r w:rsidR="00B85C2F" w:rsidRPr="003D3DA4">
        <w:t>ých</w:t>
      </w:r>
      <w:r w:rsidRPr="003D3DA4">
        <w:t xml:space="preserve"> učeb</w:t>
      </w:r>
      <w:r w:rsidR="00B85C2F" w:rsidRPr="003D3DA4">
        <w:t>e</w:t>
      </w:r>
      <w:r w:rsidRPr="003D3DA4">
        <w:t>n</w:t>
      </w:r>
      <w:r w:rsidR="00700A38" w:rsidRPr="003D3DA4">
        <w:t xml:space="preserve"> (viz Příloha č. 1 PRFP)</w:t>
      </w:r>
    </w:p>
    <w:p w14:paraId="559B3D61" w14:textId="6F78A90A" w:rsidR="00700A38" w:rsidRPr="003D3DA4" w:rsidRDefault="00700A38" w:rsidP="00425B6C">
      <w:pPr>
        <w:tabs>
          <w:tab w:val="left" w:pos="709"/>
        </w:tabs>
        <w:spacing w:after="40"/>
        <w:jc w:val="both"/>
        <w:rPr>
          <w:color w:val="000000" w:themeColor="text1"/>
        </w:rPr>
      </w:pPr>
      <w:proofErr w:type="spellStart"/>
      <w:r w:rsidRPr="003D3DA4">
        <w:rPr>
          <w:color w:val="C00000"/>
        </w:rPr>
        <w:t>DU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rPr>
          <w:color w:val="000000" w:themeColor="text1"/>
        </w:rPr>
        <w:tab/>
        <w:t xml:space="preserve">celková výše dotace, náležící ústavu </w:t>
      </w:r>
      <w:r w:rsidRPr="003D3DA4">
        <w:rPr>
          <w:iCs/>
          <w:color w:val="C00000"/>
        </w:rPr>
        <w:t>i</w:t>
      </w:r>
    </w:p>
    <w:p w14:paraId="0635215C" w14:textId="25189DFD" w:rsidR="00401AB5" w:rsidRPr="003D3DA4" w:rsidRDefault="009D3246" w:rsidP="0054349F">
      <w:pPr>
        <w:pStyle w:val="Nadpis2"/>
      </w:pPr>
      <w:bookmarkStart w:id="20" w:name="_Toc148009837"/>
      <w:r w:rsidRPr="003D3DA4">
        <w:t>P</w:t>
      </w:r>
      <w:r w:rsidR="00401AB5" w:rsidRPr="003D3DA4">
        <w:t xml:space="preserve">říspěvky za kvalifikační složení </w:t>
      </w:r>
      <w:r w:rsidR="00B65328" w:rsidRPr="003D3DA4">
        <w:t xml:space="preserve">pracovníků </w:t>
      </w:r>
      <w:r w:rsidR="00401AB5" w:rsidRPr="003D3DA4">
        <w:t>ústavů</w:t>
      </w:r>
      <w:bookmarkEnd w:id="20"/>
    </w:p>
    <w:p w14:paraId="2666FF1A" w14:textId="6ADE66A1" w:rsidR="00401AB5" w:rsidRPr="003D3DA4" w:rsidRDefault="00FC0011" w:rsidP="00425B6C">
      <w:pPr>
        <w:jc w:val="both"/>
      </w:pPr>
      <w:r w:rsidRPr="003D3DA4">
        <w:rPr>
          <w:spacing w:val="-2"/>
        </w:rPr>
        <w:t>P</w:t>
      </w:r>
      <w:r w:rsidR="00401AB5" w:rsidRPr="003D3DA4">
        <w:rPr>
          <w:spacing w:val="-2"/>
        </w:rPr>
        <w:t>říspěvk</w:t>
      </w:r>
      <w:r w:rsidR="005A2640" w:rsidRPr="003D3DA4">
        <w:rPr>
          <w:spacing w:val="-2"/>
        </w:rPr>
        <w:t>em</w:t>
      </w:r>
      <w:r w:rsidR="00401AB5" w:rsidRPr="003D3DA4">
        <w:rPr>
          <w:spacing w:val="-2"/>
        </w:rPr>
        <w:t xml:space="preserve"> </w:t>
      </w:r>
      <w:r w:rsidRPr="003D3DA4">
        <w:rPr>
          <w:rFonts w:cstheme="minorHAnsi"/>
          <w:color w:val="C00000"/>
          <w:spacing w:val="-2"/>
        </w:rPr>
        <w:t>PQ</w:t>
      </w:r>
      <w:r w:rsidRPr="003D3DA4">
        <w:rPr>
          <w:spacing w:val="-2"/>
        </w:rPr>
        <w:t xml:space="preserve"> </w:t>
      </w:r>
      <w:r w:rsidR="00401AB5" w:rsidRPr="003D3DA4">
        <w:rPr>
          <w:spacing w:val="-2"/>
        </w:rPr>
        <w:t xml:space="preserve">je </w:t>
      </w:r>
      <w:r w:rsidR="005A2640" w:rsidRPr="003D3DA4">
        <w:rPr>
          <w:spacing w:val="-2"/>
        </w:rPr>
        <w:t xml:space="preserve">ohodnoceno </w:t>
      </w:r>
      <w:r w:rsidR="00401AB5" w:rsidRPr="003D3DA4">
        <w:rPr>
          <w:spacing w:val="-2"/>
        </w:rPr>
        <w:t xml:space="preserve">kvalifikační složení </w:t>
      </w:r>
      <w:r w:rsidRPr="003D3DA4">
        <w:rPr>
          <w:spacing w:val="-2"/>
        </w:rPr>
        <w:t xml:space="preserve">pracovníků </w:t>
      </w:r>
      <w:r w:rsidR="00401AB5" w:rsidRPr="003D3DA4">
        <w:rPr>
          <w:spacing w:val="-2"/>
        </w:rPr>
        <w:t>ústavů</w:t>
      </w:r>
      <w:r w:rsidRPr="003D3DA4">
        <w:rPr>
          <w:spacing w:val="-2"/>
        </w:rPr>
        <w:t xml:space="preserve">. Příspěvek je odvozen od </w:t>
      </w:r>
      <w:r w:rsidR="006F06B6" w:rsidRPr="003D3DA4">
        <w:rPr>
          <w:spacing w:val="-2"/>
        </w:rPr>
        <w:t>počt</w:t>
      </w:r>
      <w:r w:rsidRPr="003D3DA4">
        <w:rPr>
          <w:spacing w:val="-2"/>
        </w:rPr>
        <w:t>u</w:t>
      </w:r>
      <w:r w:rsidR="006F06B6" w:rsidRPr="003D3DA4">
        <w:rPr>
          <w:spacing w:val="-2"/>
        </w:rPr>
        <w:t xml:space="preserve"> pra</w:t>
      </w:r>
      <w:r w:rsidR="006F06B6" w:rsidRPr="003D3DA4">
        <w:t>covníků ústavu v</w:t>
      </w:r>
      <w:r w:rsidR="00E36C4B" w:rsidRPr="003D3DA4">
        <w:t> </w:t>
      </w:r>
      <w:r w:rsidR="006F06B6" w:rsidRPr="003D3DA4">
        <w:t>kategorii profesor a počet pracovníků ústavu v</w:t>
      </w:r>
      <w:r w:rsidR="00E36C4B" w:rsidRPr="003D3DA4">
        <w:t> </w:t>
      </w:r>
      <w:r w:rsidR="006F06B6" w:rsidRPr="003D3DA4">
        <w:t>kategorii docent.</w:t>
      </w:r>
      <w:r w:rsidRPr="003D3DA4">
        <w:t xml:space="preserve"> Jeho celková výše je:</w:t>
      </w:r>
    </w:p>
    <w:p w14:paraId="2BEA3487" w14:textId="23444761" w:rsidR="00FC0011" w:rsidRPr="003D3DA4" w:rsidRDefault="00FC0011" w:rsidP="00425B6C">
      <w:pPr>
        <w:ind w:firstLine="709"/>
        <w:rPr>
          <w:color w:val="C00000"/>
          <w:vertAlign w:val="subscript"/>
        </w:rPr>
      </w:pPr>
      <w:r w:rsidRPr="003D3DA4">
        <w:rPr>
          <w:rFonts w:cstheme="minorHAnsi"/>
          <w:color w:val="C00000"/>
        </w:rPr>
        <w:t>PQ</w:t>
      </w:r>
      <w:r w:rsidRPr="003D3DA4">
        <w:rPr>
          <w:rFonts w:cstheme="minorHAnsi"/>
        </w:rPr>
        <w:t xml:space="preserve"> = </w:t>
      </w:r>
      <w:r w:rsidRPr="003D3DA4">
        <w:rPr>
          <w:color w:val="C00000"/>
        </w:rPr>
        <w:t>FU</w:t>
      </w:r>
      <w:r w:rsidRPr="003D3DA4">
        <w:t xml:space="preserve"> </w:t>
      </w:r>
      <w:r w:rsidRPr="003D3DA4">
        <w:rPr>
          <w:rFonts w:cstheme="minorHAnsi"/>
        </w:rPr>
        <w:t xml:space="preserve">× </w:t>
      </w: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Q</w:t>
      </w:r>
      <w:proofErr w:type="spellEnd"/>
    </w:p>
    <w:p w14:paraId="51AB5FEE" w14:textId="294E07BB" w:rsidR="00FC0011" w:rsidRPr="003D3DA4" w:rsidRDefault="00FC0011" w:rsidP="00425B6C">
      <w:pPr>
        <w:jc w:val="both"/>
      </w:pPr>
      <w:r w:rsidRPr="003D3DA4">
        <w:t xml:space="preserve">kde hodnota koeficientu </w:t>
      </w: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Q</w:t>
      </w:r>
      <w:proofErr w:type="spellEnd"/>
      <w:r w:rsidRPr="003D3DA4">
        <w:t xml:space="preserve"> je opět uvedena v</w:t>
      </w:r>
      <w:r w:rsidR="00E36C4B" w:rsidRPr="003D3DA4">
        <w:t> </w:t>
      </w:r>
      <w:r w:rsidRPr="003D3DA4">
        <w:t xml:space="preserve">Příloze č. 1 PRFP. Příspěvek ústavu </w:t>
      </w:r>
      <w:r w:rsidRPr="003D3DA4">
        <w:rPr>
          <w:color w:val="C00000"/>
        </w:rPr>
        <w:t>i</w:t>
      </w:r>
      <w:r w:rsidRPr="003D3DA4">
        <w:t xml:space="preserve">, přidělený na základě </w:t>
      </w:r>
      <w:r w:rsidRPr="003D3DA4">
        <w:rPr>
          <w:spacing w:val="-2"/>
        </w:rPr>
        <w:t>kvalifikačního složení jeho pracovníků, je:</w:t>
      </w:r>
    </w:p>
    <w:p w14:paraId="3A073BE8" w14:textId="1FE7870A" w:rsidR="00401AB5" w:rsidRPr="003D3DA4" w:rsidRDefault="00401AB5" w:rsidP="00425B6C">
      <w:pPr>
        <w:tabs>
          <w:tab w:val="left" w:pos="709"/>
          <w:tab w:val="left" w:pos="3402"/>
          <w:tab w:val="left" w:pos="6237"/>
        </w:tabs>
        <w:spacing w:before="120"/>
        <w:rPr>
          <w:rFonts w:cstheme="minorHAnsi"/>
          <w:color w:val="000000" w:themeColor="text1"/>
        </w:rPr>
      </w:pPr>
      <w:r w:rsidRPr="003D3DA4">
        <w:rPr>
          <w:rFonts w:cstheme="minorHAnsi"/>
        </w:rPr>
        <w:tab/>
      </w:r>
      <w:proofErr w:type="spellStart"/>
      <w:r w:rsidR="0060085B" w:rsidRPr="003D3DA4">
        <w:rPr>
          <w:rFonts w:cstheme="minorHAnsi"/>
          <w:color w:val="C00000"/>
        </w:rPr>
        <w:t>P</w:t>
      </w:r>
      <w:r w:rsidRPr="003D3DA4">
        <w:rPr>
          <w:rFonts w:cstheme="minorHAnsi"/>
          <w:color w:val="C00000"/>
        </w:rPr>
        <w:t>Q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  <w:r w:rsidRPr="003D3DA4">
        <w:rPr>
          <w:rFonts w:cstheme="minorHAnsi"/>
          <w:color w:val="000000" w:themeColor="text1"/>
        </w:rPr>
        <w:t xml:space="preserve"> = </w:t>
      </w:r>
      <w:r w:rsidR="00B65328" w:rsidRPr="003D3DA4">
        <w:rPr>
          <w:rFonts w:cstheme="minorHAnsi"/>
          <w:color w:val="C00000"/>
        </w:rPr>
        <w:t>P</w:t>
      </w:r>
      <w:r w:rsidR="005A2640" w:rsidRPr="003D3DA4">
        <w:rPr>
          <w:rFonts w:cstheme="minorHAnsi"/>
          <w:color w:val="C00000"/>
        </w:rPr>
        <w:t>Q</w:t>
      </w:r>
      <w:r w:rsidRPr="003D3DA4">
        <w:rPr>
          <w:rFonts w:cstheme="minorHAnsi"/>
          <w:color w:val="000000" w:themeColor="text1"/>
        </w:rPr>
        <w:t xml:space="preserve"> × </w:t>
      </w:r>
      <w:proofErr w:type="spellStart"/>
      <w:r w:rsidR="005A2640" w:rsidRPr="003D3DA4">
        <w:rPr>
          <w:rFonts w:cstheme="minorHAnsi"/>
          <w:color w:val="C00000"/>
        </w:rPr>
        <w:t>Q</w:t>
      </w:r>
      <w:r w:rsidRPr="003D3DA4">
        <w:rPr>
          <w:rFonts w:cstheme="minorHAnsi"/>
          <w:color w:val="C00000"/>
        </w:rPr>
        <w:t>U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  <w:r w:rsidRPr="003D3DA4">
        <w:rPr>
          <w:rFonts w:cstheme="minorHAnsi"/>
          <w:color w:val="000000" w:themeColor="text1"/>
        </w:rPr>
        <w:t xml:space="preserve"> / </w:t>
      </w:r>
      <w:r w:rsidR="005A2640" w:rsidRPr="003D3DA4">
        <w:rPr>
          <w:rFonts w:cstheme="minorHAnsi"/>
          <w:color w:val="C00000"/>
        </w:rPr>
        <w:t>Q</w:t>
      </w:r>
      <w:r w:rsidRPr="003D3DA4">
        <w:rPr>
          <w:rFonts w:cstheme="minorHAnsi"/>
          <w:color w:val="C00000"/>
        </w:rPr>
        <w:t>U</w:t>
      </w:r>
      <w:r w:rsidR="005A2640" w:rsidRPr="003D3DA4">
        <w:rPr>
          <w:rFonts w:cstheme="minorHAnsi"/>
        </w:rPr>
        <w:tab/>
      </w:r>
      <w:proofErr w:type="spellStart"/>
      <w:r w:rsidR="005A2640" w:rsidRPr="003D3DA4">
        <w:rPr>
          <w:rFonts w:cstheme="minorHAnsi"/>
          <w:color w:val="C00000"/>
        </w:rPr>
        <w:t>Q</w:t>
      </w:r>
      <w:r w:rsidRPr="003D3DA4">
        <w:rPr>
          <w:rFonts w:cstheme="minorHAnsi"/>
          <w:color w:val="C00000"/>
        </w:rPr>
        <w:t>U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  <w:r w:rsidRPr="003D3DA4">
        <w:rPr>
          <w:rFonts w:cstheme="minorHAnsi"/>
          <w:color w:val="000000" w:themeColor="text1"/>
        </w:rPr>
        <w:t xml:space="preserve"> = </w:t>
      </w:r>
      <w:proofErr w:type="spellStart"/>
      <w:proofErr w:type="gramStart"/>
      <w:r w:rsidR="0060085B" w:rsidRPr="003D3DA4">
        <w:rPr>
          <w:rFonts w:cstheme="minorHAnsi"/>
          <w:color w:val="C00000"/>
        </w:rPr>
        <w:t>N</w:t>
      </w:r>
      <w:r w:rsidR="0060085B" w:rsidRPr="003D3DA4">
        <w:rPr>
          <w:rFonts w:cstheme="minorHAnsi"/>
          <w:color w:val="C00000"/>
          <w:vertAlign w:val="subscript"/>
        </w:rPr>
        <w:t>i,PROF</w:t>
      </w:r>
      <w:proofErr w:type="spellEnd"/>
      <w:proofErr w:type="gramEnd"/>
      <w:r w:rsidRPr="003D3DA4">
        <w:rPr>
          <w:rFonts w:cstheme="minorHAnsi"/>
          <w:color w:val="000000" w:themeColor="text1"/>
        </w:rPr>
        <w:t xml:space="preserve"> </w:t>
      </w:r>
      <w:r w:rsidR="005A2640" w:rsidRPr="003D3DA4">
        <w:rPr>
          <w:rFonts w:cstheme="minorHAnsi"/>
          <w:color w:val="000000" w:themeColor="text1"/>
        </w:rPr>
        <w:t>×</w:t>
      </w:r>
      <w:r w:rsidR="0060085B" w:rsidRPr="003D3DA4">
        <w:rPr>
          <w:rFonts w:cstheme="minorHAnsi"/>
          <w:color w:val="000000" w:themeColor="text1"/>
        </w:rPr>
        <w:t xml:space="preserve"> 2</w:t>
      </w:r>
      <w:r w:rsidRPr="003D3DA4">
        <w:rPr>
          <w:rFonts w:cstheme="minorHAnsi"/>
          <w:color w:val="000000" w:themeColor="text1"/>
        </w:rPr>
        <w:t xml:space="preserve"> + </w:t>
      </w:r>
      <w:proofErr w:type="spellStart"/>
      <w:r w:rsidRPr="003D3DA4">
        <w:rPr>
          <w:rFonts w:cstheme="minorHAnsi"/>
          <w:color w:val="C00000"/>
        </w:rPr>
        <w:t>N</w:t>
      </w:r>
      <w:r w:rsidRPr="003D3DA4">
        <w:rPr>
          <w:rFonts w:cstheme="minorHAnsi"/>
          <w:color w:val="C00000"/>
          <w:vertAlign w:val="subscript"/>
        </w:rPr>
        <w:t>i,</w:t>
      </w:r>
      <w:r w:rsidR="005A2640" w:rsidRPr="003D3DA4">
        <w:rPr>
          <w:rFonts w:cstheme="minorHAnsi"/>
          <w:color w:val="C00000"/>
          <w:vertAlign w:val="subscript"/>
        </w:rPr>
        <w:t>DOC</w:t>
      </w:r>
      <w:proofErr w:type="spellEnd"/>
      <w:r w:rsidR="005A2640" w:rsidRPr="003D3DA4">
        <w:rPr>
          <w:rFonts w:cstheme="minorHAnsi"/>
          <w:color w:val="C00000"/>
        </w:rPr>
        <w:tab/>
        <w:t>Q</w:t>
      </w:r>
      <w:r w:rsidRPr="003D3DA4">
        <w:rPr>
          <w:rFonts w:cstheme="minorHAnsi"/>
          <w:color w:val="C00000"/>
        </w:rPr>
        <w:t>U</w:t>
      </w:r>
      <w:r w:rsidRPr="003D3DA4">
        <w:rPr>
          <w:rFonts w:cstheme="minorHAnsi"/>
          <w:color w:val="000000" w:themeColor="text1"/>
        </w:rPr>
        <w:t xml:space="preserve"> = ∑</w:t>
      </w:r>
      <w:r w:rsidRPr="003D3DA4">
        <w:rPr>
          <w:rFonts w:cstheme="minorHAnsi"/>
          <w:color w:val="C00000"/>
          <w:vertAlign w:val="subscript"/>
        </w:rPr>
        <w:t>i</w:t>
      </w:r>
      <w:r w:rsidRPr="003D3DA4">
        <w:rPr>
          <w:rFonts w:cstheme="minorHAnsi"/>
          <w:color w:val="000000" w:themeColor="text1"/>
        </w:rPr>
        <w:t xml:space="preserve"> </w:t>
      </w:r>
      <w:proofErr w:type="spellStart"/>
      <w:r w:rsidR="005A2640" w:rsidRPr="003D3DA4">
        <w:rPr>
          <w:rFonts w:cstheme="minorHAnsi"/>
          <w:color w:val="C00000"/>
        </w:rPr>
        <w:t>Q</w:t>
      </w:r>
      <w:r w:rsidRPr="003D3DA4">
        <w:rPr>
          <w:rFonts w:cstheme="minorHAnsi"/>
          <w:color w:val="C00000"/>
        </w:rPr>
        <w:t>U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  <w:r w:rsidR="00FC0011" w:rsidRPr="003D3DA4">
        <w:rPr>
          <w:rFonts w:cstheme="minorHAnsi"/>
          <w:color w:val="C00000"/>
        </w:rPr>
        <w:tab/>
      </w:r>
    </w:p>
    <w:p w14:paraId="36EBFBEF" w14:textId="48A59E56" w:rsidR="00401AB5" w:rsidRPr="003D3DA4" w:rsidRDefault="0060085B" w:rsidP="00425B6C">
      <w:pPr>
        <w:spacing w:after="40"/>
      </w:pPr>
      <w:proofErr w:type="spellStart"/>
      <w:r w:rsidRPr="003D3DA4">
        <w:rPr>
          <w:color w:val="C00000"/>
        </w:rPr>
        <w:t>P</w:t>
      </w:r>
      <w:r w:rsidR="005A2640" w:rsidRPr="003D3DA4">
        <w:rPr>
          <w:color w:val="C00000"/>
        </w:rPr>
        <w:t>Q</w:t>
      </w:r>
      <w:r w:rsidR="00401AB5" w:rsidRPr="003D3DA4">
        <w:rPr>
          <w:color w:val="C00000"/>
          <w:vertAlign w:val="subscript"/>
        </w:rPr>
        <w:t>i</w:t>
      </w:r>
      <w:proofErr w:type="spellEnd"/>
      <w:r w:rsidR="00401AB5" w:rsidRPr="003D3DA4">
        <w:tab/>
      </w:r>
      <w:r w:rsidR="00FC0011" w:rsidRPr="003D3DA4">
        <w:t xml:space="preserve">příspěvek ústavu </w:t>
      </w:r>
      <w:r w:rsidR="00FC0011" w:rsidRPr="003D3DA4">
        <w:rPr>
          <w:color w:val="C00000"/>
        </w:rPr>
        <w:t>i</w:t>
      </w:r>
      <w:r w:rsidR="00FC0011" w:rsidRPr="003D3DA4">
        <w:t xml:space="preserve">, přidělený na základě </w:t>
      </w:r>
      <w:r w:rsidR="00FC0011" w:rsidRPr="003D3DA4">
        <w:rPr>
          <w:spacing w:val="-2"/>
        </w:rPr>
        <w:t>kvalifikačního složení pracovníků ústavu</w:t>
      </w:r>
    </w:p>
    <w:p w14:paraId="162CD3B4" w14:textId="2619FF4B" w:rsidR="00401AB5" w:rsidRPr="003D3DA4" w:rsidRDefault="00B65328" w:rsidP="00425B6C">
      <w:pPr>
        <w:spacing w:after="40"/>
      </w:pPr>
      <w:r w:rsidRPr="003D3DA4">
        <w:rPr>
          <w:color w:val="C00000"/>
        </w:rPr>
        <w:t>P</w:t>
      </w:r>
      <w:r w:rsidR="005A2640" w:rsidRPr="003D3DA4">
        <w:rPr>
          <w:color w:val="C00000"/>
        </w:rPr>
        <w:t>Q</w:t>
      </w:r>
      <w:r w:rsidR="00401AB5" w:rsidRPr="003D3DA4">
        <w:tab/>
      </w:r>
      <w:r w:rsidRPr="003D3DA4">
        <w:t>příspěvek</w:t>
      </w:r>
      <w:r w:rsidR="00401AB5" w:rsidRPr="003D3DA4">
        <w:t xml:space="preserve"> na </w:t>
      </w:r>
      <w:r w:rsidR="005A2640" w:rsidRPr="003D3DA4">
        <w:rPr>
          <w:spacing w:val="-2"/>
        </w:rPr>
        <w:t xml:space="preserve">ohodnocení kvalifikačního složení </w:t>
      </w:r>
      <w:r w:rsidRPr="003D3DA4">
        <w:rPr>
          <w:spacing w:val="-2"/>
        </w:rPr>
        <w:t xml:space="preserve">(všech) </w:t>
      </w:r>
      <w:r w:rsidR="005A2640" w:rsidRPr="003D3DA4">
        <w:rPr>
          <w:spacing w:val="-2"/>
        </w:rPr>
        <w:t>ústavů</w:t>
      </w:r>
    </w:p>
    <w:p w14:paraId="78A10EE1" w14:textId="4744FC62" w:rsidR="006F06B6" w:rsidRPr="003D3DA4" w:rsidRDefault="006F06B6" w:rsidP="00425B6C">
      <w:pPr>
        <w:spacing w:after="40"/>
      </w:pPr>
      <w:proofErr w:type="spellStart"/>
      <w:proofErr w:type="gramStart"/>
      <w:r w:rsidRPr="003D3DA4">
        <w:rPr>
          <w:color w:val="C00000"/>
        </w:rPr>
        <w:t>N</w:t>
      </w:r>
      <w:r w:rsidRPr="003D3DA4">
        <w:rPr>
          <w:color w:val="C00000"/>
          <w:vertAlign w:val="subscript"/>
        </w:rPr>
        <w:t>i,PROF</w:t>
      </w:r>
      <w:proofErr w:type="spellEnd"/>
      <w:proofErr w:type="gramEnd"/>
      <w:r w:rsidRPr="003D3DA4">
        <w:tab/>
        <w:t>počet pracovníků ústavu v</w:t>
      </w:r>
      <w:r w:rsidR="00E36C4B" w:rsidRPr="003D3DA4">
        <w:t> </w:t>
      </w:r>
      <w:r w:rsidRPr="003D3DA4">
        <w:t>kategorii profesor (přepočtených podle výše úvazku)</w:t>
      </w:r>
    </w:p>
    <w:p w14:paraId="55C4D4AF" w14:textId="7467C22A" w:rsidR="006F06B6" w:rsidRPr="003D3DA4" w:rsidRDefault="006F06B6" w:rsidP="00425B6C">
      <w:pPr>
        <w:spacing w:after="40"/>
      </w:pPr>
      <w:proofErr w:type="spellStart"/>
      <w:proofErr w:type="gramStart"/>
      <w:r w:rsidRPr="003D3DA4">
        <w:rPr>
          <w:color w:val="C00000"/>
        </w:rPr>
        <w:t>N</w:t>
      </w:r>
      <w:r w:rsidRPr="003D3DA4">
        <w:rPr>
          <w:color w:val="C00000"/>
          <w:vertAlign w:val="subscript"/>
        </w:rPr>
        <w:t>i,DOC</w:t>
      </w:r>
      <w:proofErr w:type="spellEnd"/>
      <w:proofErr w:type="gramEnd"/>
      <w:r w:rsidRPr="003D3DA4">
        <w:tab/>
        <w:t>počet pracovníků ústavu v</w:t>
      </w:r>
      <w:r w:rsidR="00E36C4B" w:rsidRPr="003D3DA4">
        <w:t> </w:t>
      </w:r>
      <w:r w:rsidRPr="003D3DA4">
        <w:t>kategorii docent (přepočtených podle výše úvazku)</w:t>
      </w:r>
    </w:p>
    <w:p w14:paraId="50C26CBE" w14:textId="030A77EA" w:rsidR="00401AB5" w:rsidRPr="003D3DA4" w:rsidRDefault="005A2640" w:rsidP="00425B6C">
      <w:pPr>
        <w:spacing w:after="40"/>
      </w:pPr>
      <w:proofErr w:type="spellStart"/>
      <w:r w:rsidRPr="003D3DA4">
        <w:rPr>
          <w:color w:val="C00000"/>
        </w:rPr>
        <w:t>Q</w:t>
      </w:r>
      <w:r w:rsidR="00401AB5" w:rsidRPr="003D3DA4">
        <w:rPr>
          <w:color w:val="C00000"/>
        </w:rPr>
        <w:t>U</w:t>
      </w:r>
      <w:r w:rsidR="00401AB5" w:rsidRPr="003D3DA4">
        <w:rPr>
          <w:color w:val="C00000"/>
          <w:vertAlign w:val="subscript"/>
        </w:rPr>
        <w:t>i</w:t>
      </w:r>
      <w:proofErr w:type="spellEnd"/>
      <w:r w:rsidR="00401AB5" w:rsidRPr="003D3DA4">
        <w:tab/>
        <w:t>příspěvek ústavu do akademického ukazatele fakulty</w:t>
      </w:r>
    </w:p>
    <w:p w14:paraId="4DD29262" w14:textId="783C8E60" w:rsidR="00401AB5" w:rsidRPr="003D3DA4" w:rsidRDefault="005A2640" w:rsidP="00425B6C">
      <w:r w:rsidRPr="003D3DA4">
        <w:rPr>
          <w:color w:val="C00000"/>
        </w:rPr>
        <w:t>Q</w:t>
      </w:r>
      <w:r w:rsidR="00401AB5" w:rsidRPr="003D3DA4">
        <w:rPr>
          <w:color w:val="C00000"/>
        </w:rPr>
        <w:t>U</w:t>
      </w:r>
      <w:r w:rsidR="00401AB5" w:rsidRPr="003D3DA4">
        <w:tab/>
        <w:t>příspěvek všech ústavů do akademického ukazatele fakulty</w:t>
      </w:r>
    </w:p>
    <w:p w14:paraId="13602F30" w14:textId="7D8BC01B" w:rsidR="00A869C6" w:rsidRPr="003D3DA4" w:rsidRDefault="00401AB5" w:rsidP="0054349F">
      <w:pPr>
        <w:pStyle w:val="Nadpis2"/>
      </w:pPr>
      <w:bookmarkStart w:id="21" w:name="_Toc148009838"/>
      <w:r w:rsidRPr="003D3DA4">
        <w:lastRenderedPageBreak/>
        <w:t>P</w:t>
      </w:r>
      <w:r w:rsidR="009D3246" w:rsidRPr="003D3DA4">
        <w:t>říspěvky</w:t>
      </w:r>
      <w:r w:rsidR="00A869C6" w:rsidRPr="003D3DA4">
        <w:t xml:space="preserve"> za </w:t>
      </w:r>
      <w:bookmarkStart w:id="22" w:name="_Hlk135758537"/>
      <w:r w:rsidR="00A869C6" w:rsidRPr="003D3DA4">
        <w:t xml:space="preserve">organizačně správní aktivity </w:t>
      </w:r>
      <w:bookmarkEnd w:id="22"/>
      <w:r w:rsidR="00A869C6" w:rsidRPr="003D3DA4">
        <w:t>pracovníků ústavů</w:t>
      </w:r>
      <w:bookmarkEnd w:id="21"/>
    </w:p>
    <w:p w14:paraId="6BFF039A" w14:textId="573E3C71" w:rsidR="00A869C6" w:rsidRPr="003D3DA4" w:rsidRDefault="009D3246" w:rsidP="00425B6C">
      <w:pPr>
        <w:jc w:val="both"/>
      </w:pPr>
      <w:r w:rsidRPr="003D3DA4">
        <w:t>Příspěvky</w:t>
      </w:r>
      <w:r w:rsidR="00A869C6" w:rsidRPr="003D3DA4">
        <w:t xml:space="preserve"> </w:t>
      </w:r>
      <w:r w:rsidRPr="003D3DA4">
        <w:t xml:space="preserve">ústavům </w:t>
      </w:r>
      <w:proofErr w:type="spellStart"/>
      <w:r w:rsidR="00700A38" w:rsidRPr="003D3DA4">
        <w:rPr>
          <w:color w:val="C00000"/>
        </w:rPr>
        <w:t>P</w:t>
      </w:r>
      <w:r w:rsidR="00401AB5" w:rsidRPr="003D3DA4">
        <w:rPr>
          <w:color w:val="C00000"/>
        </w:rPr>
        <w:t>K</w:t>
      </w:r>
      <w:r w:rsidR="00700A38" w:rsidRPr="003D3DA4">
        <w:rPr>
          <w:color w:val="C00000"/>
          <w:vertAlign w:val="subscript"/>
        </w:rPr>
        <w:t>i</w:t>
      </w:r>
      <w:proofErr w:type="spellEnd"/>
      <w:r w:rsidR="00700A38" w:rsidRPr="003D3DA4">
        <w:t xml:space="preserve"> </w:t>
      </w:r>
      <w:r w:rsidR="00A869C6" w:rsidRPr="003D3DA4">
        <w:t xml:space="preserve">je zohledněna činnost pracovníků ústavů vykonávajících organizačně správní aktivity pro fakultu nebo </w:t>
      </w:r>
      <w:r w:rsidR="00934F86" w:rsidRPr="003D3DA4">
        <w:t>univerzitu</w:t>
      </w:r>
      <w:r w:rsidR="00A869C6" w:rsidRPr="003D3DA4">
        <w:t xml:space="preserve">. Primárně je zatížení jednotlivými aktivitami uvedeno </w:t>
      </w:r>
      <w:r w:rsidR="00A869C6" w:rsidRPr="003D3DA4">
        <w:rPr>
          <w:color w:val="C00000"/>
        </w:rPr>
        <w:t>v</w:t>
      </w:r>
      <w:r w:rsidR="00E36C4B" w:rsidRPr="003D3DA4">
        <w:rPr>
          <w:color w:val="C00000"/>
        </w:rPr>
        <w:t> </w:t>
      </w:r>
      <w:r w:rsidR="00A869C6" w:rsidRPr="003D3DA4">
        <w:rPr>
          <w:color w:val="C00000"/>
        </w:rPr>
        <w:t xml:space="preserve">hodinách </w:t>
      </w:r>
      <w:r w:rsidR="00A869C6" w:rsidRPr="003D3DA4">
        <w:t>(</w:t>
      </w:r>
      <w:r w:rsidR="006A2251" w:rsidRPr="003D3DA4">
        <w:rPr>
          <w:color w:val="C00000"/>
        </w:rPr>
        <w:t>P</w:t>
      </w:r>
      <w:r w:rsidR="00A869C6" w:rsidRPr="003D3DA4">
        <w:rPr>
          <w:color w:val="C00000"/>
        </w:rPr>
        <w:t>H</w:t>
      </w:r>
      <w:r w:rsidR="00A869C6" w:rsidRPr="003D3DA4">
        <w:t>), viz tab. </w:t>
      </w:r>
      <w:r w:rsidR="000A41C2" w:rsidRPr="003D3DA4">
        <w:t>1</w:t>
      </w:r>
      <w:r w:rsidR="00A869C6" w:rsidRPr="003D3DA4">
        <w:t xml:space="preserve">, které je následně přepočteno na </w:t>
      </w:r>
      <w:r w:rsidR="00700A38" w:rsidRPr="003D3DA4">
        <w:t>příspěvek</w:t>
      </w:r>
      <w:r w:rsidR="00A869C6" w:rsidRPr="003D3DA4">
        <w:t xml:space="preserve"> </w:t>
      </w:r>
      <w:r w:rsidR="00A869C6" w:rsidRPr="003D3DA4">
        <w:rPr>
          <w:color w:val="C00000"/>
        </w:rPr>
        <w:t>v</w:t>
      </w:r>
      <w:r w:rsidR="00E36C4B" w:rsidRPr="003D3DA4">
        <w:rPr>
          <w:color w:val="C00000"/>
        </w:rPr>
        <w:t> </w:t>
      </w:r>
      <w:r w:rsidR="00A869C6" w:rsidRPr="003D3DA4">
        <w:rPr>
          <w:color w:val="C00000"/>
        </w:rPr>
        <w:t xml:space="preserve">korunách </w:t>
      </w:r>
      <w:r w:rsidR="00A869C6" w:rsidRPr="003D3DA4">
        <w:t>(</w:t>
      </w:r>
      <w:r w:rsidR="006A2251" w:rsidRPr="003D3DA4">
        <w:rPr>
          <w:color w:val="C00000"/>
        </w:rPr>
        <w:t>P</w:t>
      </w:r>
      <w:r w:rsidR="00401AB5" w:rsidRPr="003D3DA4">
        <w:rPr>
          <w:color w:val="C00000"/>
        </w:rPr>
        <w:t>K</w:t>
      </w:r>
      <w:r w:rsidR="00A869C6" w:rsidRPr="003D3DA4">
        <w:t>). Celkov</w:t>
      </w:r>
      <w:r w:rsidR="00FC0011" w:rsidRPr="003D3DA4">
        <w:t>ý výše příspěvku</w:t>
      </w:r>
      <w:r w:rsidR="00A869C6" w:rsidRPr="003D3DA4">
        <w:t xml:space="preserve"> je:</w:t>
      </w:r>
    </w:p>
    <w:p w14:paraId="313A0982" w14:textId="0F72CFCE" w:rsidR="00A869C6" w:rsidRPr="003D3DA4" w:rsidRDefault="006A2251" w:rsidP="00681109">
      <w:pPr>
        <w:spacing w:line="221" w:lineRule="auto"/>
        <w:ind w:firstLine="709"/>
        <w:jc w:val="both"/>
      </w:pPr>
      <w:r w:rsidRPr="003D3DA4">
        <w:rPr>
          <w:color w:val="C00000"/>
        </w:rPr>
        <w:t>PK</w:t>
      </w:r>
      <w:r w:rsidR="00A869C6" w:rsidRPr="003D3DA4">
        <w:t xml:space="preserve"> = </w:t>
      </w:r>
      <w:r w:rsidR="00700A38" w:rsidRPr="003D3DA4">
        <w:rPr>
          <w:color w:val="C00000"/>
        </w:rPr>
        <w:t>FU</w:t>
      </w:r>
      <w:r w:rsidR="00700A38" w:rsidRPr="003D3DA4">
        <w:t xml:space="preserve"> </w:t>
      </w:r>
      <w:r w:rsidR="00700A38" w:rsidRPr="003D3DA4">
        <w:rPr>
          <w:rFonts w:cstheme="minorHAnsi"/>
        </w:rPr>
        <w:t xml:space="preserve">× </w:t>
      </w:r>
      <w:r w:rsidR="00A869C6" w:rsidRPr="003D3DA4">
        <w:rPr>
          <w:color w:val="C00000"/>
        </w:rPr>
        <w:t>k</w:t>
      </w:r>
      <w:r w:rsidR="00FC0011" w:rsidRPr="003D3DA4">
        <w:rPr>
          <w:color w:val="C00000"/>
          <w:vertAlign w:val="subscript"/>
        </w:rPr>
        <w:t>W</w:t>
      </w:r>
      <w:r w:rsidR="00A869C6" w:rsidRPr="003D3DA4">
        <w:t>,</w:t>
      </w:r>
    </w:p>
    <w:p w14:paraId="1A8B7CB2" w14:textId="18B07749" w:rsidR="00A869C6" w:rsidRPr="003D3DA4" w:rsidRDefault="00A869C6" w:rsidP="00681109">
      <w:pPr>
        <w:spacing w:line="221" w:lineRule="auto"/>
        <w:jc w:val="both"/>
      </w:pPr>
      <w:r w:rsidRPr="003D3DA4">
        <w:t xml:space="preserve">kde </w:t>
      </w:r>
      <w:r w:rsidR="00700A38" w:rsidRPr="003D3DA4">
        <w:t xml:space="preserve">hodnota </w:t>
      </w:r>
      <w:r w:rsidRPr="003D3DA4">
        <w:t>koeficient</w:t>
      </w:r>
      <w:r w:rsidR="00700A38" w:rsidRPr="003D3DA4">
        <w:t>u</w:t>
      </w:r>
      <w:r w:rsidRPr="003D3DA4">
        <w:t xml:space="preserve"> </w:t>
      </w:r>
      <w:r w:rsidRPr="003D3DA4">
        <w:rPr>
          <w:color w:val="C00000"/>
        </w:rPr>
        <w:t>k</w:t>
      </w:r>
      <w:r w:rsidR="00FC0011" w:rsidRPr="003D3DA4">
        <w:rPr>
          <w:color w:val="C00000"/>
          <w:vertAlign w:val="subscript"/>
        </w:rPr>
        <w:t>W</w:t>
      </w:r>
      <w:r w:rsidRPr="003D3DA4">
        <w:t xml:space="preserve"> je opět uveden v</w:t>
      </w:r>
      <w:r w:rsidR="00E36C4B" w:rsidRPr="003D3DA4">
        <w:t> </w:t>
      </w:r>
      <w:r w:rsidRPr="003D3DA4">
        <w:t xml:space="preserve">Příloze č. 1 PRFP. Celkové započitatelné vytížení [h] pracovníka </w:t>
      </w:r>
      <w:r w:rsidRPr="003D3DA4">
        <w:rPr>
          <w:color w:val="C00000"/>
        </w:rPr>
        <w:t>W</w:t>
      </w:r>
      <w:r w:rsidRPr="003D3DA4">
        <w:t xml:space="preserve"> ústavu </w:t>
      </w:r>
      <w:r w:rsidRPr="003D3DA4">
        <w:rPr>
          <w:color w:val="C00000"/>
        </w:rPr>
        <w:t>i</w:t>
      </w:r>
      <w:r w:rsidRPr="003D3DA4">
        <w:t xml:space="preserve"> </w:t>
      </w:r>
      <w:r w:rsidR="00700A38" w:rsidRPr="003D3DA4">
        <w:t xml:space="preserve">započitatelnými činnostmi </w:t>
      </w:r>
      <w:r w:rsidRPr="003D3DA4">
        <w:t>je dáno vztahem:</w:t>
      </w:r>
    </w:p>
    <w:p w14:paraId="743B828A" w14:textId="11472833" w:rsidR="00A869C6" w:rsidRPr="003D3DA4" w:rsidRDefault="006A2251" w:rsidP="00681109">
      <w:pPr>
        <w:tabs>
          <w:tab w:val="left" w:pos="3969"/>
          <w:tab w:val="left" w:pos="6804"/>
        </w:tabs>
        <w:spacing w:line="221" w:lineRule="auto"/>
        <w:ind w:firstLine="709"/>
        <w:jc w:val="both"/>
      </w:pPr>
      <w:proofErr w:type="spellStart"/>
      <w:proofErr w:type="gramStart"/>
      <w:r w:rsidRPr="003D3DA4">
        <w:rPr>
          <w:color w:val="C00000"/>
        </w:rPr>
        <w:t>P</w:t>
      </w:r>
      <w:r w:rsidR="00A869C6" w:rsidRPr="003D3DA4">
        <w:rPr>
          <w:color w:val="C00000"/>
        </w:rPr>
        <w:t>H</w:t>
      </w:r>
      <w:r w:rsidR="00A869C6" w:rsidRPr="003D3DA4">
        <w:rPr>
          <w:color w:val="C00000"/>
          <w:vertAlign w:val="subscript"/>
        </w:rPr>
        <w:t>i,W</w:t>
      </w:r>
      <w:proofErr w:type="spellEnd"/>
      <w:proofErr w:type="gramEnd"/>
      <w:r w:rsidR="00A869C6" w:rsidRPr="003D3DA4">
        <w:t xml:space="preserve"> = </w:t>
      </w:r>
      <w:r w:rsidR="00A869C6" w:rsidRPr="003D3DA4">
        <w:rPr>
          <w:rFonts w:ascii="Symbol" w:hAnsi="Symbol"/>
        </w:rPr>
        <w:t></w:t>
      </w:r>
      <w:r w:rsidR="00A869C6" w:rsidRPr="003D3DA4">
        <w:rPr>
          <w:color w:val="C00000"/>
          <w:vertAlign w:val="subscript"/>
        </w:rPr>
        <w:t>A</w:t>
      </w:r>
      <w:r w:rsidR="00A869C6" w:rsidRPr="003D3DA4">
        <w:rPr>
          <w:color w:val="C00000"/>
        </w:rPr>
        <w:t xml:space="preserve"> </w:t>
      </w:r>
      <w:proofErr w:type="spellStart"/>
      <w:r w:rsidRPr="003D3DA4">
        <w:rPr>
          <w:color w:val="C00000"/>
        </w:rPr>
        <w:t>P</w:t>
      </w:r>
      <w:r w:rsidR="00A869C6" w:rsidRPr="003D3DA4">
        <w:rPr>
          <w:color w:val="C00000"/>
        </w:rPr>
        <w:t>H</w:t>
      </w:r>
      <w:r w:rsidR="00A869C6" w:rsidRPr="003D3DA4">
        <w:rPr>
          <w:color w:val="C00000"/>
          <w:vertAlign w:val="subscript"/>
        </w:rPr>
        <w:t>i,W,A</w:t>
      </w:r>
      <w:proofErr w:type="spellEnd"/>
      <w:r w:rsidR="00A869C6" w:rsidRPr="003D3DA4">
        <w:tab/>
      </w:r>
      <w:proofErr w:type="spellStart"/>
      <w:r w:rsidRPr="003D3DA4">
        <w:rPr>
          <w:color w:val="C00000"/>
        </w:rPr>
        <w:t>P</w:t>
      </w:r>
      <w:r w:rsidR="00A869C6" w:rsidRPr="003D3DA4">
        <w:rPr>
          <w:color w:val="C00000"/>
        </w:rPr>
        <w:t>H</w:t>
      </w:r>
      <w:r w:rsidR="00A869C6" w:rsidRPr="003D3DA4">
        <w:rPr>
          <w:color w:val="C00000"/>
          <w:vertAlign w:val="subscript"/>
        </w:rPr>
        <w:t>i</w:t>
      </w:r>
      <w:proofErr w:type="spellEnd"/>
      <w:r w:rsidR="00A869C6" w:rsidRPr="003D3DA4">
        <w:t xml:space="preserve"> = </w:t>
      </w:r>
      <w:r w:rsidR="00A869C6" w:rsidRPr="003D3DA4">
        <w:rPr>
          <w:rFonts w:ascii="Symbol" w:hAnsi="Symbol"/>
        </w:rPr>
        <w:t></w:t>
      </w:r>
      <w:r w:rsidR="00A869C6" w:rsidRPr="003D3DA4">
        <w:rPr>
          <w:color w:val="C00000"/>
          <w:vertAlign w:val="subscript"/>
        </w:rPr>
        <w:t>W</w:t>
      </w:r>
      <w:r w:rsidR="00A869C6" w:rsidRPr="003D3DA4">
        <w:t xml:space="preserve"> </w:t>
      </w:r>
      <w:proofErr w:type="spellStart"/>
      <w:r w:rsidRPr="003D3DA4">
        <w:rPr>
          <w:color w:val="C00000"/>
        </w:rPr>
        <w:t>P</w:t>
      </w:r>
      <w:r w:rsidR="00A869C6" w:rsidRPr="003D3DA4">
        <w:rPr>
          <w:color w:val="C00000"/>
        </w:rPr>
        <w:t>H</w:t>
      </w:r>
      <w:r w:rsidR="00A869C6" w:rsidRPr="003D3DA4">
        <w:rPr>
          <w:color w:val="C00000"/>
          <w:vertAlign w:val="subscript"/>
        </w:rPr>
        <w:t>i,W</w:t>
      </w:r>
      <w:proofErr w:type="spellEnd"/>
      <w:r w:rsidR="00A869C6" w:rsidRPr="003D3DA4">
        <w:tab/>
      </w:r>
      <w:r w:rsidRPr="003D3DA4">
        <w:rPr>
          <w:color w:val="C00000"/>
        </w:rPr>
        <w:t>P</w:t>
      </w:r>
      <w:r w:rsidR="00A869C6" w:rsidRPr="003D3DA4">
        <w:rPr>
          <w:color w:val="C00000"/>
        </w:rPr>
        <w:t>H</w:t>
      </w:r>
      <w:r w:rsidR="00A869C6" w:rsidRPr="003D3DA4">
        <w:t xml:space="preserve"> = </w:t>
      </w:r>
      <w:r w:rsidR="00A869C6" w:rsidRPr="003D3DA4">
        <w:rPr>
          <w:rFonts w:ascii="Symbol" w:hAnsi="Symbol"/>
        </w:rPr>
        <w:t></w:t>
      </w:r>
      <w:r w:rsidR="00A869C6" w:rsidRPr="003D3DA4">
        <w:rPr>
          <w:color w:val="C00000"/>
          <w:vertAlign w:val="subscript"/>
        </w:rPr>
        <w:t>i</w:t>
      </w:r>
      <w:r w:rsidR="00A869C6" w:rsidRPr="003D3DA4">
        <w:t xml:space="preserve"> </w:t>
      </w:r>
      <w:proofErr w:type="spellStart"/>
      <w:r w:rsidRPr="003D3DA4">
        <w:rPr>
          <w:color w:val="C00000"/>
        </w:rPr>
        <w:t>P</w:t>
      </w:r>
      <w:r w:rsidR="00A869C6" w:rsidRPr="003D3DA4">
        <w:rPr>
          <w:color w:val="C00000"/>
        </w:rPr>
        <w:t>H</w:t>
      </w:r>
      <w:r w:rsidR="00A869C6" w:rsidRPr="003D3DA4">
        <w:rPr>
          <w:color w:val="C00000"/>
          <w:vertAlign w:val="subscript"/>
        </w:rPr>
        <w:t>i</w:t>
      </w:r>
      <w:proofErr w:type="spellEnd"/>
    </w:p>
    <w:p w14:paraId="32E20950" w14:textId="488D5AAA" w:rsidR="00700A38" w:rsidRPr="003D3DA4" w:rsidRDefault="00700A38" w:rsidP="00681109">
      <w:pPr>
        <w:tabs>
          <w:tab w:val="left" w:pos="709"/>
        </w:tabs>
        <w:spacing w:after="40" w:line="221" w:lineRule="auto"/>
        <w:ind w:left="709" w:hanging="709"/>
        <w:jc w:val="both"/>
      </w:pPr>
      <w:proofErr w:type="spellStart"/>
      <w:r w:rsidRPr="003D3DA4">
        <w:rPr>
          <w:color w:val="C00000"/>
        </w:rPr>
        <w:t>PH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ab/>
        <w:t xml:space="preserve">celkový počet hodin započítaných ústavu </w:t>
      </w:r>
      <w:r w:rsidRPr="003D3DA4">
        <w:rPr>
          <w:color w:val="C00000"/>
        </w:rPr>
        <w:t>i</w:t>
      </w:r>
      <w:r w:rsidRPr="003D3DA4">
        <w:t xml:space="preserve"> za aktivity jeho pracovníků</w:t>
      </w:r>
    </w:p>
    <w:p w14:paraId="19024220" w14:textId="71DC0A51" w:rsidR="00700A38" w:rsidRPr="003D3DA4" w:rsidRDefault="00700A38" w:rsidP="00681109">
      <w:pPr>
        <w:tabs>
          <w:tab w:val="left" w:pos="709"/>
        </w:tabs>
        <w:spacing w:after="40" w:line="221" w:lineRule="auto"/>
        <w:ind w:left="709" w:hanging="709"/>
        <w:jc w:val="both"/>
        <w:rPr>
          <w:color w:val="C00000"/>
        </w:rPr>
      </w:pPr>
      <w:proofErr w:type="spellStart"/>
      <w:proofErr w:type="gramStart"/>
      <w:r w:rsidRPr="003D3DA4">
        <w:rPr>
          <w:color w:val="C00000"/>
        </w:rPr>
        <w:t>PH</w:t>
      </w:r>
      <w:r w:rsidRPr="003D3DA4">
        <w:rPr>
          <w:color w:val="C00000"/>
          <w:vertAlign w:val="subscript"/>
        </w:rPr>
        <w:t>i,W</w:t>
      </w:r>
      <w:proofErr w:type="spellEnd"/>
      <w:proofErr w:type="gramEnd"/>
      <w:r w:rsidRPr="003D3DA4">
        <w:tab/>
        <w:t xml:space="preserve">celkový počet hodin započítaných pracovníkovi </w:t>
      </w:r>
      <w:r w:rsidRPr="003D3DA4">
        <w:rPr>
          <w:iCs/>
          <w:color w:val="C00000"/>
        </w:rPr>
        <w:t>W</w:t>
      </w:r>
      <w:r w:rsidRPr="003D3DA4">
        <w:rPr>
          <w:i/>
        </w:rPr>
        <w:t xml:space="preserve"> </w:t>
      </w:r>
      <w:r w:rsidRPr="003D3DA4">
        <w:t xml:space="preserve">ústavu </w:t>
      </w:r>
      <w:r w:rsidRPr="003D3DA4">
        <w:rPr>
          <w:color w:val="C00000"/>
        </w:rPr>
        <w:t>i</w:t>
      </w:r>
    </w:p>
    <w:p w14:paraId="2A0BEC15" w14:textId="2D893E78" w:rsidR="00A869C6" w:rsidRPr="003D3DA4" w:rsidRDefault="006A2251" w:rsidP="00681109">
      <w:pPr>
        <w:tabs>
          <w:tab w:val="left" w:pos="709"/>
        </w:tabs>
        <w:spacing w:line="221" w:lineRule="auto"/>
        <w:ind w:left="709" w:hanging="709"/>
        <w:jc w:val="both"/>
        <w:rPr>
          <w:color w:val="0000CC"/>
        </w:rPr>
      </w:pPr>
      <w:proofErr w:type="spellStart"/>
      <w:proofErr w:type="gramStart"/>
      <w:r w:rsidRPr="003D3DA4">
        <w:rPr>
          <w:color w:val="C00000"/>
        </w:rPr>
        <w:t>P</w:t>
      </w:r>
      <w:r w:rsidR="00A869C6" w:rsidRPr="003D3DA4">
        <w:rPr>
          <w:color w:val="C00000"/>
        </w:rPr>
        <w:t>H</w:t>
      </w:r>
      <w:r w:rsidR="00A869C6" w:rsidRPr="003D3DA4">
        <w:rPr>
          <w:color w:val="C00000"/>
          <w:vertAlign w:val="subscript"/>
        </w:rPr>
        <w:t>i,W</w:t>
      </w:r>
      <w:proofErr w:type="gramEnd"/>
      <w:r w:rsidR="00A869C6" w:rsidRPr="003D3DA4">
        <w:rPr>
          <w:color w:val="C00000"/>
          <w:vertAlign w:val="subscript"/>
        </w:rPr>
        <w:t>,A</w:t>
      </w:r>
      <w:proofErr w:type="spellEnd"/>
      <w:r w:rsidR="00A869C6" w:rsidRPr="003D3DA4">
        <w:tab/>
        <w:t xml:space="preserve">vytížení </w:t>
      </w:r>
      <w:r w:rsidR="00A869C6" w:rsidRPr="003D3DA4">
        <w:rPr>
          <w:iCs/>
        </w:rPr>
        <w:t xml:space="preserve">[h] </w:t>
      </w:r>
      <w:r w:rsidR="00A869C6" w:rsidRPr="003D3DA4">
        <w:t xml:space="preserve">pracovníka </w:t>
      </w:r>
      <w:r w:rsidR="00A869C6" w:rsidRPr="003D3DA4">
        <w:rPr>
          <w:iCs/>
          <w:color w:val="C00000"/>
        </w:rPr>
        <w:t xml:space="preserve">W </w:t>
      </w:r>
      <w:r w:rsidR="00A869C6" w:rsidRPr="003D3DA4">
        <w:t xml:space="preserve">ústavu </w:t>
      </w:r>
      <w:r w:rsidR="00A869C6" w:rsidRPr="003D3DA4">
        <w:rPr>
          <w:color w:val="C00000"/>
        </w:rPr>
        <w:t>i</w:t>
      </w:r>
      <w:r w:rsidR="00A869C6" w:rsidRPr="003D3DA4">
        <w:t xml:space="preserve"> započitatelnou aktivitou (činností</w:t>
      </w:r>
      <w:r w:rsidR="008B5BF7" w:rsidRPr="003D3DA4">
        <w:t xml:space="preserve"> A</w:t>
      </w:r>
      <w:r w:rsidR="00A869C6" w:rsidRPr="003D3DA4">
        <w:t xml:space="preserve">) dle tab. </w:t>
      </w:r>
      <w:r w:rsidR="005B42EA" w:rsidRPr="003D3DA4">
        <w:t>1</w:t>
      </w:r>
    </w:p>
    <w:p w14:paraId="0FFC0950" w14:textId="68D98901" w:rsidR="00A869C6" w:rsidRPr="003D3DA4" w:rsidRDefault="00A869C6" w:rsidP="00681109">
      <w:pPr>
        <w:tabs>
          <w:tab w:val="left" w:pos="709"/>
        </w:tabs>
        <w:spacing w:line="221" w:lineRule="auto"/>
        <w:ind w:left="709" w:hanging="709"/>
        <w:jc w:val="both"/>
      </w:pPr>
      <w:r w:rsidRPr="003D3DA4">
        <w:t>Dotace ústavu v</w:t>
      </w:r>
      <w:r w:rsidR="00E36C4B" w:rsidRPr="003D3DA4">
        <w:t> </w:t>
      </w:r>
      <w:r w:rsidRPr="003D3DA4">
        <w:t>korunách (</w:t>
      </w:r>
      <w:proofErr w:type="spellStart"/>
      <w:r w:rsidR="006A2251" w:rsidRPr="003D3DA4">
        <w:rPr>
          <w:color w:val="C00000"/>
        </w:rPr>
        <w:t>PK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>) za uvedené aktivity je pak dána vtahem:</w:t>
      </w:r>
    </w:p>
    <w:p w14:paraId="52FDF78F" w14:textId="7B3AEA3F" w:rsidR="00A869C6" w:rsidRPr="003D3DA4" w:rsidRDefault="00A869C6" w:rsidP="00681109">
      <w:pPr>
        <w:tabs>
          <w:tab w:val="left" w:pos="709"/>
          <w:tab w:val="left" w:pos="3969"/>
        </w:tabs>
        <w:spacing w:line="221" w:lineRule="auto"/>
        <w:ind w:left="709" w:hanging="709"/>
        <w:jc w:val="both"/>
        <w:rPr>
          <w:color w:val="C00000"/>
          <w:vertAlign w:val="subscript"/>
        </w:rPr>
      </w:pPr>
      <w:r w:rsidRPr="003D3DA4">
        <w:rPr>
          <w:color w:val="C00000"/>
        </w:rPr>
        <w:tab/>
      </w:r>
      <w:proofErr w:type="spellStart"/>
      <w:r w:rsidR="006A2251" w:rsidRPr="003D3DA4">
        <w:rPr>
          <w:color w:val="C00000"/>
        </w:rPr>
        <w:t>PK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 xml:space="preserve"> = </w:t>
      </w:r>
      <w:r w:rsidR="006A2251" w:rsidRPr="003D3DA4">
        <w:rPr>
          <w:color w:val="C00000"/>
        </w:rPr>
        <w:t>PK</w:t>
      </w:r>
      <w:r w:rsidRPr="003D3DA4">
        <w:t xml:space="preserve"> </w:t>
      </w:r>
      <w:r w:rsidRPr="003D3DA4">
        <w:rPr>
          <w:rFonts w:cstheme="minorHAnsi"/>
        </w:rPr>
        <w:t>×</w:t>
      </w:r>
      <w:r w:rsidRPr="003D3DA4">
        <w:rPr>
          <w:color w:val="C00000"/>
        </w:rPr>
        <w:t xml:space="preserve"> </w:t>
      </w:r>
      <w:r w:rsidR="006A2251" w:rsidRPr="003D3DA4">
        <w:rPr>
          <w:color w:val="C00000"/>
        </w:rPr>
        <w:t>P</w:t>
      </w:r>
      <w:r w:rsidR="001D7D6D" w:rsidRPr="003D3DA4">
        <w:rPr>
          <w:color w:val="C00000"/>
        </w:rPr>
        <w:t>H</w:t>
      </w:r>
      <w:r w:rsidRPr="003D3DA4">
        <w:t xml:space="preserve"> / </w:t>
      </w:r>
      <w:r w:rsidRPr="003D3DA4">
        <w:rPr>
          <w:rFonts w:ascii="Symbol" w:hAnsi="Symbol"/>
        </w:rPr>
        <w:t></w:t>
      </w:r>
      <w:r w:rsidRPr="003D3DA4">
        <w:rPr>
          <w:color w:val="C00000"/>
          <w:vertAlign w:val="subscript"/>
        </w:rPr>
        <w:t>i</w:t>
      </w:r>
      <w:r w:rsidRPr="003D3DA4">
        <w:rPr>
          <w:color w:val="C00000"/>
        </w:rPr>
        <w:t xml:space="preserve"> </w:t>
      </w:r>
      <w:proofErr w:type="spellStart"/>
      <w:r w:rsidR="006A2251" w:rsidRPr="003D3DA4">
        <w:rPr>
          <w:color w:val="C00000"/>
        </w:rPr>
        <w:t>P</w:t>
      </w:r>
      <w:r w:rsidR="001D7D6D" w:rsidRPr="003D3DA4">
        <w:rPr>
          <w:color w:val="C00000"/>
        </w:rPr>
        <w:t>H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rPr>
          <w:color w:val="C00000"/>
        </w:rPr>
        <w:tab/>
      </w:r>
      <w:r w:rsidR="006A2251" w:rsidRPr="003D3DA4">
        <w:rPr>
          <w:color w:val="C00000"/>
        </w:rPr>
        <w:t>PK</w:t>
      </w:r>
      <w:r w:rsidRPr="003D3DA4">
        <w:t xml:space="preserve"> = </w:t>
      </w:r>
      <w:r w:rsidRPr="003D3DA4">
        <w:rPr>
          <w:rFonts w:ascii="Symbol" w:hAnsi="Symbol"/>
        </w:rPr>
        <w:t></w:t>
      </w:r>
      <w:r w:rsidRPr="003D3DA4">
        <w:rPr>
          <w:color w:val="C00000"/>
          <w:vertAlign w:val="subscript"/>
        </w:rPr>
        <w:t>i</w:t>
      </w:r>
      <w:r w:rsidRPr="003D3DA4">
        <w:rPr>
          <w:color w:val="C00000"/>
        </w:rPr>
        <w:t xml:space="preserve"> </w:t>
      </w:r>
      <w:proofErr w:type="spellStart"/>
      <w:r w:rsidR="006A2251" w:rsidRPr="003D3DA4">
        <w:rPr>
          <w:color w:val="C00000"/>
        </w:rPr>
        <w:t>PK</w:t>
      </w:r>
      <w:r w:rsidRPr="003D3DA4">
        <w:rPr>
          <w:color w:val="C00000"/>
          <w:vertAlign w:val="subscript"/>
        </w:rPr>
        <w:t>i</w:t>
      </w:r>
      <w:proofErr w:type="spellEnd"/>
    </w:p>
    <w:p w14:paraId="740F1D4F" w14:textId="041AA6E6" w:rsidR="00A869C6" w:rsidRPr="003D3DA4" w:rsidRDefault="00A869C6" w:rsidP="00681109">
      <w:pPr>
        <w:spacing w:before="240" w:line="221" w:lineRule="auto"/>
        <w:rPr>
          <w:i/>
          <w:sz w:val="20"/>
          <w:szCs w:val="20"/>
        </w:rPr>
      </w:pPr>
      <w:r w:rsidRPr="003D3DA4">
        <w:rPr>
          <w:i/>
          <w:sz w:val="20"/>
          <w:szCs w:val="20"/>
        </w:rPr>
        <w:t xml:space="preserve">Tab. </w:t>
      </w:r>
      <w:r w:rsidR="005B42EA" w:rsidRPr="003D3DA4">
        <w:rPr>
          <w:i/>
          <w:sz w:val="20"/>
          <w:szCs w:val="20"/>
        </w:rPr>
        <w:t>1</w:t>
      </w:r>
      <w:r w:rsidRPr="003D3DA4">
        <w:rPr>
          <w:i/>
          <w:sz w:val="20"/>
          <w:szCs w:val="20"/>
        </w:rPr>
        <w:t>: Vytížení činnostmi v</w:t>
      </w:r>
      <w:r w:rsidR="00E36C4B" w:rsidRPr="003D3DA4">
        <w:rPr>
          <w:i/>
          <w:sz w:val="20"/>
          <w:szCs w:val="20"/>
        </w:rPr>
        <w:t> </w:t>
      </w:r>
      <w:r w:rsidRPr="003D3DA4">
        <w:rPr>
          <w:i/>
          <w:sz w:val="20"/>
          <w:szCs w:val="20"/>
        </w:rPr>
        <w:t xml:space="preserve">jednotlivých aktivitách pro FAST VUT </w:t>
      </w:r>
      <w:r w:rsidR="0066629A" w:rsidRPr="003D3DA4">
        <w:rPr>
          <w:i/>
          <w:sz w:val="20"/>
          <w:szCs w:val="20"/>
        </w:rPr>
        <w:t>n</w:t>
      </w:r>
      <w:r w:rsidRPr="003D3DA4">
        <w:rPr>
          <w:i/>
          <w:sz w:val="20"/>
          <w:szCs w:val="20"/>
        </w:rPr>
        <w:t>ebo VUT</w:t>
      </w:r>
    </w:p>
    <w:tbl>
      <w:tblPr>
        <w:tblW w:w="9071" w:type="dxa"/>
        <w:jc w:val="center"/>
        <w:tblBorders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7203"/>
        <w:gridCol w:w="1868"/>
      </w:tblGrid>
      <w:tr w:rsidR="00A869C6" w:rsidRPr="003D3DA4" w14:paraId="28AB0154" w14:textId="77777777" w:rsidTr="00E21EE9">
        <w:trPr>
          <w:trHeight w:val="283"/>
          <w:tblHeader/>
          <w:jc w:val="center"/>
        </w:trPr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02E46347" w14:textId="77777777" w:rsidR="00A869C6" w:rsidRPr="003D3DA4" w:rsidRDefault="00A869C6" w:rsidP="00425B6C">
            <w:pPr>
              <w:tabs>
                <w:tab w:val="left" w:pos="2862"/>
              </w:tabs>
              <w:spacing w:after="0"/>
              <w:jc w:val="center"/>
              <w:rPr>
                <w:color w:val="C00000"/>
                <w:sz w:val="20"/>
                <w:szCs w:val="18"/>
              </w:rPr>
            </w:pPr>
            <w:r w:rsidRPr="003D3DA4">
              <w:rPr>
                <w:color w:val="C00000"/>
                <w:sz w:val="20"/>
                <w:szCs w:val="18"/>
              </w:rPr>
              <w:t>ZAPOČITATELNÁ ČINNOST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0EC14CC6" w14:textId="0EB24E15" w:rsidR="00A869C6" w:rsidRPr="003D3DA4" w:rsidRDefault="00A869C6" w:rsidP="00425B6C">
            <w:pPr>
              <w:spacing w:after="0"/>
              <w:jc w:val="center"/>
              <w:rPr>
                <w:color w:val="C00000"/>
                <w:sz w:val="20"/>
                <w:szCs w:val="18"/>
              </w:rPr>
            </w:pPr>
            <w:r w:rsidRPr="003D3DA4">
              <w:rPr>
                <w:color w:val="C00000"/>
                <w:sz w:val="20"/>
                <w:szCs w:val="18"/>
              </w:rPr>
              <w:t xml:space="preserve">VYTÍŽENÍ </w:t>
            </w:r>
            <w:r w:rsidR="006A2251" w:rsidRPr="003D3DA4">
              <w:rPr>
                <w:color w:val="C00000"/>
                <w:sz w:val="20"/>
                <w:szCs w:val="18"/>
              </w:rPr>
              <w:t>PH</w:t>
            </w:r>
            <w:r w:rsidRPr="003D3DA4">
              <w:rPr>
                <w:color w:val="C00000"/>
                <w:sz w:val="20"/>
                <w:szCs w:val="18"/>
              </w:rPr>
              <w:t xml:space="preserve"> [h]</w:t>
            </w:r>
          </w:p>
        </w:tc>
      </w:tr>
      <w:tr w:rsidR="00A869C6" w:rsidRPr="003D3DA4" w14:paraId="0FA32116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435EC33D" w14:textId="77777777" w:rsidR="00A869C6" w:rsidRPr="003D3DA4" w:rsidRDefault="00A869C6" w:rsidP="00425B6C">
            <w:pPr>
              <w:tabs>
                <w:tab w:val="left" w:pos="2835"/>
                <w:tab w:val="left" w:pos="2862"/>
              </w:tabs>
              <w:spacing w:after="0"/>
              <w:rPr>
                <w:color w:val="2D5F91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VUT</w:t>
            </w:r>
          </w:p>
        </w:tc>
        <w:tc>
          <w:tcPr>
            <w:tcW w:w="186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2574DF31" w14:textId="77777777" w:rsidR="00A869C6" w:rsidRPr="003D3DA4" w:rsidRDefault="00A869C6" w:rsidP="00425B6C">
            <w:pPr>
              <w:spacing w:after="0"/>
              <w:ind w:left="-146"/>
              <w:jc w:val="center"/>
              <w:rPr>
                <w:color w:val="2D5F91"/>
              </w:rPr>
            </w:pPr>
          </w:p>
        </w:tc>
      </w:tr>
      <w:tr w:rsidR="00A869C6" w:rsidRPr="003D3DA4" w14:paraId="5BDB9DE2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00390B02" w14:textId="77777777" w:rsidR="00A869C6" w:rsidRPr="003D3DA4" w:rsidRDefault="00A869C6" w:rsidP="00425B6C">
            <w:pPr>
              <w:tabs>
                <w:tab w:val="left" w:pos="2835"/>
                <w:tab w:val="left" w:pos="2862"/>
              </w:tabs>
              <w:spacing w:after="0"/>
            </w:pPr>
            <w:r w:rsidRPr="003D3DA4">
              <w:t>Rektor / prorektor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2768002E" w14:textId="77777777" w:rsidR="00A869C6" w:rsidRPr="003D3DA4" w:rsidRDefault="00A869C6" w:rsidP="00425B6C">
            <w:pPr>
              <w:tabs>
                <w:tab w:val="right" w:pos="563"/>
                <w:tab w:val="right" w:pos="1127"/>
              </w:tabs>
              <w:spacing w:after="0"/>
              <w:jc w:val="center"/>
            </w:pPr>
            <w:r w:rsidRPr="003D3DA4">
              <w:t>1440 | 1170</w:t>
            </w:r>
          </w:p>
        </w:tc>
      </w:tr>
      <w:tr w:rsidR="00A869C6" w:rsidRPr="003D3DA4" w14:paraId="0F63EEF5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344BFAB" w14:textId="77777777" w:rsidR="00A869C6" w:rsidRPr="003D3DA4" w:rsidRDefault="00A869C6" w:rsidP="00425B6C">
            <w:pPr>
              <w:tabs>
                <w:tab w:val="left" w:pos="2835"/>
                <w:tab w:val="left" w:pos="2862"/>
              </w:tabs>
              <w:spacing w:after="0"/>
            </w:pPr>
            <w:r w:rsidRPr="003D3DA4">
              <w:t>Akademický senát:</w:t>
            </w:r>
            <w:r w:rsidRPr="003D3DA4">
              <w:tab/>
              <w:t>předseda | místopředseda | člen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F79D16C" w14:textId="77777777" w:rsidR="00A869C6" w:rsidRPr="003D3DA4" w:rsidRDefault="00A869C6" w:rsidP="00425B6C">
            <w:pPr>
              <w:tabs>
                <w:tab w:val="right" w:pos="563"/>
                <w:tab w:val="right" w:pos="1127"/>
              </w:tabs>
              <w:spacing w:after="0"/>
              <w:jc w:val="center"/>
            </w:pPr>
            <w:r w:rsidRPr="003D3DA4">
              <w:t>300 | 150 | 50</w:t>
            </w:r>
          </w:p>
        </w:tc>
      </w:tr>
      <w:tr w:rsidR="00A869C6" w:rsidRPr="003D3DA4" w14:paraId="37B71EB6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7D2F4DD" w14:textId="77777777" w:rsidR="00A869C6" w:rsidRPr="003D3DA4" w:rsidRDefault="00A869C6" w:rsidP="00425B6C">
            <w:pPr>
              <w:tabs>
                <w:tab w:val="left" w:pos="2835"/>
                <w:tab w:val="left" w:pos="2862"/>
              </w:tabs>
              <w:spacing w:after="0"/>
              <w:rPr>
                <w:color w:val="00B0F0"/>
              </w:rPr>
            </w:pPr>
            <w:r w:rsidRPr="003D3DA4">
              <w:t>Akademický senát:</w:t>
            </w:r>
            <w:r w:rsidRPr="003D3DA4">
              <w:tab/>
              <w:t>předseda komise | člen komise (navíc)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3087D2E" w14:textId="77777777" w:rsidR="00A869C6" w:rsidRPr="003D3DA4" w:rsidRDefault="00A869C6" w:rsidP="00425B6C">
            <w:pPr>
              <w:tabs>
                <w:tab w:val="right" w:pos="563"/>
                <w:tab w:val="right" w:pos="1127"/>
              </w:tabs>
              <w:spacing w:after="0"/>
              <w:jc w:val="center"/>
            </w:pPr>
            <w:r w:rsidRPr="003D3DA4">
              <w:t>     75 | 50     </w:t>
            </w:r>
          </w:p>
        </w:tc>
      </w:tr>
      <w:tr w:rsidR="00A869C6" w:rsidRPr="003D3DA4" w14:paraId="33B1316E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0721ED29" w14:textId="77777777" w:rsidR="00A869C6" w:rsidRPr="003D3DA4" w:rsidRDefault="00A869C6" w:rsidP="00425B6C">
            <w:pPr>
              <w:tabs>
                <w:tab w:val="left" w:pos="2835"/>
                <w:tab w:val="left" w:pos="2862"/>
              </w:tabs>
              <w:spacing w:after="0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FAST VUT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3B93E47C" w14:textId="77777777" w:rsidR="00A869C6" w:rsidRPr="003D3DA4" w:rsidRDefault="00A869C6" w:rsidP="00425B6C">
            <w:pPr>
              <w:tabs>
                <w:tab w:val="right" w:pos="563"/>
                <w:tab w:val="right" w:pos="1127"/>
              </w:tabs>
              <w:spacing w:after="0"/>
              <w:jc w:val="center"/>
              <w:rPr>
                <w:color w:val="2D5F91"/>
              </w:rPr>
            </w:pPr>
          </w:p>
        </w:tc>
      </w:tr>
      <w:tr w:rsidR="00A869C6" w:rsidRPr="003D3DA4" w14:paraId="1988E2CB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2FC20E45" w14:textId="77777777" w:rsidR="00A869C6" w:rsidRPr="003D3DA4" w:rsidRDefault="00A869C6" w:rsidP="00425B6C">
            <w:pPr>
              <w:tabs>
                <w:tab w:val="left" w:pos="2835"/>
                <w:tab w:val="left" w:pos="2862"/>
              </w:tabs>
              <w:spacing w:after="0"/>
            </w:pPr>
            <w:r w:rsidRPr="003D3DA4">
              <w:t>Děkan / proděkan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42AA4794" w14:textId="77777777" w:rsidR="00A869C6" w:rsidRPr="003D3DA4" w:rsidRDefault="00A869C6" w:rsidP="00425B6C">
            <w:pPr>
              <w:tabs>
                <w:tab w:val="right" w:pos="563"/>
                <w:tab w:val="right" w:pos="1127"/>
              </w:tabs>
              <w:spacing w:after="0"/>
              <w:ind w:left="-146"/>
              <w:jc w:val="center"/>
            </w:pPr>
            <w:r w:rsidRPr="003D3DA4">
              <w:t>   1440 | 1170</w:t>
            </w:r>
          </w:p>
        </w:tc>
      </w:tr>
      <w:tr w:rsidR="00A869C6" w:rsidRPr="003D3DA4" w14:paraId="5C871C6C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33713A0C" w14:textId="77777777" w:rsidR="00A869C6" w:rsidRPr="003D3DA4" w:rsidRDefault="00A869C6" w:rsidP="00425B6C">
            <w:pPr>
              <w:tabs>
                <w:tab w:val="left" w:pos="2835"/>
                <w:tab w:val="left" w:pos="2862"/>
              </w:tabs>
              <w:spacing w:after="0"/>
            </w:pPr>
            <w:r w:rsidRPr="003D3DA4">
              <w:t>Akademický senát:</w:t>
            </w:r>
            <w:r w:rsidRPr="003D3DA4">
              <w:tab/>
              <w:t>předseda | místopředseda | člen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19CCAFF5" w14:textId="77777777" w:rsidR="00A869C6" w:rsidRPr="003D3DA4" w:rsidRDefault="00A869C6" w:rsidP="00425B6C">
            <w:pPr>
              <w:tabs>
                <w:tab w:val="right" w:pos="563"/>
                <w:tab w:val="right" w:pos="1127"/>
              </w:tabs>
              <w:spacing w:after="0"/>
              <w:jc w:val="center"/>
            </w:pPr>
            <w:r w:rsidRPr="003D3DA4">
              <w:t>300 | 150 | 50</w:t>
            </w:r>
          </w:p>
        </w:tc>
      </w:tr>
      <w:tr w:rsidR="00A869C6" w:rsidRPr="003D3DA4" w14:paraId="1D56AABF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465A53F2" w14:textId="77777777" w:rsidR="00A869C6" w:rsidRPr="003D3DA4" w:rsidRDefault="00A869C6" w:rsidP="00425B6C">
            <w:pPr>
              <w:tabs>
                <w:tab w:val="left" w:pos="2835"/>
                <w:tab w:val="left" w:pos="2862"/>
              </w:tabs>
              <w:spacing w:after="0"/>
              <w:rPr>
                <w:color w:val="00B0F0"/>
              </w:rPr>
            </w:pPr>
            <w:r w:rsidRPr="003D3DA4">
              <w:t>Akademický senát:</w:t>
            </w:r>
            <w:r w:rsidRPr="003D3DA4">
              <w:tab/>
              <w:t>předseda komise | člen komise (navíc)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1253364C" w14:textId="77777777" w:rsidR="00A869C6" w:rsidRPr="003D3DA4" w:rsidRDefault="00A869C6" w:rsidP="00425B6C">
            <w:pPr>
              <w:tabs>
                <w:tab w:val="right" w:pos="563"/>
                <w:tab w:val="right" w:pos="1127"/>
              </w:tabs>
              <w:spacing w:after="0"/>
              <w:jc w:val="center"/>
            </w:pPr>
            <w:r w:rsidRPr="003D3DA4">
              <w:t>     75 | 50     </w:t>
            </w:r>
          </w:p>
        </w:tc>
      </w:tr>
      <w:tr w:rsidR="00A869C6" w:rsidRPr="003D3DA4" w14:paraId="2856B90D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20E13083" w14:textId="77777777" w:rsidR="00A869C6" w:rsidRPr="003D3DA4" w:rsidRDefault="00A869C6" w:rsidP="00425B6C">
            <w:pPr>
              <w:tabs>
                <w:tab w:val="left" w:pos="2835"/>
                <w:tab w:val="left" w:pos="2862"/>
              </w:tabs>
              <w:spacing w:after="0"/>
            </w:pPr>
            <w:r w:rsidRPr="003D3DA4">
              <w:t>Vědecká rada:</w:t>
            </w:r>
            <w:r w:rsidRPr="003D3DA4">
              <w:tab/>
              <w:t>předseda | člen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7A0EE43C" w14:textId="77777777" w:rsidR="00A869C6" w:rsidRPr="003D3DA4" w:rsidRDefault="00A869C6" w:rsidP="00425B6C">
            <w:pPr>
              <w:tabs>
                <w:tab w:val="right" w:pos="563"/>
                <w:tab w:val="right" w:pos="1127"/>
              </w:tabs>
              <w:spacing w:after="0"/>
              <w:jc w:val="center"/>
            </w:pPr>
            <w:r w:rsidRPr="003D3DA4">
              <w:t>50 |</w:t>
            </w:r>
            <w:r w:rsidRPr="003D3DA4">
              <w:tab/>
              <w:t> 30</w:t>
            </w:r>
          </w:p>
        </w:tc>
      </w:tr>
      <w:tr w:rsidR="00A869C6" w:rsidRPr="003D3DA4" w14:paraId="1C37D5DD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2205E6E4" w14:textId="77777777" w:rsidR="00A869C6" w:rsidRPr="003D3DA4" w:rsidRDefault="00A869C6" w:rsidP="00425B6C">
            <w:pPr>
              <w:tabs>
                <w:tab w:val="left" w:pos="2835"/>
                <w:tab w:val="left" w:pos="2862"/>
              </w:tabs>
              <w:spacing w:after="0"/>
              <w:rPr>
                <w:color w:val="00B050"/>
              </w:rPr>
            </w:pPr>
            <w:r w:rsidRPr="003D3DA4">
              <w:t>Průmyslová rada:</w:t>
            </w:r>
            <w:r w:rsidRPr="003D3DA4">
              <w:tab/>
              <w:t>předseda | člen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57777106" w14:textId="492BF754" w:rsidR="00A869C6" w:rsidRPr="003D3DA4" w:rsidRDefault="00A4031E" w:rsidP="00425B6C">
            <w:pPr>
              <w:tabs>
                <w:tab w:val="right" w:pos="563"/>
                <w:tab w:val="right" w:pos="1127"/>
              </w:tabs>
              <w:spacing w:after="0"/>
              <w:jc w:val="center"/>
              <w:rPr>
                <w:color w:val="00B050"/>
              </w:rPr>
            </w:pPr>
            <w:r w:rsidRPr="003D3DA4">
              <w:t>00</w:t>
            </w:r>
            <w:r w:rsidR="00A869C6" w:rsidRPr="003D3DA4">
              <w:t> | </w:t>
            </w:r>
            <w:r w:rsidRPr="003D3DA4">
              <w:t>00</w:t>
            </w:r>
          </w:p>
        </w:tc>
      </w:tr>
      <w:tr w:rsidR="00A869C6" w:rsidRPr="003D3DA4" w14:paraId="37BC1CA0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25143B3B" w14:textId="77777777" w:rsidR="00A869C6" w:rsidRPr="003D3DA4" w:rsidRDefault="00A869C6" w:rsidP="00425B6C">
            <w:pPr>
              <w:tabs>
                <w:tab w:val="left" w:pos="2835"/>
                <w:tab w:val="left" w:pos="2862"/>
              </w:tabs>
              <w:spacing w:after="0"/>
            </w:pPr>
            <w:r w:rsidRPr="003D3DA4">
              <w:t xml:space="preserve">Komise děkana: </w:t>
            </w:r>
            <w:r w:rsidRPr="003D3DA4">
              <w:tab/>
              <w:t>předseda | člen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143105E7" w14:textId="77777777" w:rsidR="00A869C6" w:rsidRPr="003D3DA4" w:rsidRDefault="00A869C6" w:rsidP="00425B6C">
            <w:pPr>
              <w:tabs>
                <w:tab w:val="right" w:pos="563"/>
                <w:tab w:val="right" w:pos="1127"/>
              </w:tabs>
              <w:spacing w:after="0"/>
              <w:jc w:val="center"/>
            </w:pPr>
            <w:r w:rsidRPr="003D3DA4">
              <w:t>40 | 20</w:t>
            </w:r>
          </w:p>
        </w:tc>
      </w:tr>
      <w:tr w:rsidR="00A869C6" w:rsidRPr="003D3DA4" w14:paraId="7F03AFF5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46A2F852" w14:textId="77777777" w:rsidR="00A869C6" w:rsidRPr="003D3DA4" w:rsidRDefault="00A869C6" w:rsidP="00425B6C">
            <w:pPr>
              <w:tabs>
                <w:tab w:val="left" w:pos="2835"/>
                <w:tab w:val="left" w:pos="2862"/>
              </w:tabs>
              <w:spacing w:after="0"/>
            </w:pPr>
            <w:r w:rsidRPr="003D3DA4">
              <w:t xml:space="preserve">Rada studijních programů </w:t>
            </w:r>
            <w:r w:rsidRPr="003D3DA4">
              <w:tab/>
              <w:t>předseda | člen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751D4597" w14:textId="682496C3" w:rsidR="00A869C6" w:rsidRPr="003D3DA4" w:rsidRDefault="00C71731" w:rsidP="00425B6C">
            <w:pPr>
              <w:tabs>
                <w:tab w:val="right" w:pos="563"/>
                <w:tab w:val="right" w:pos="1127"/>
              </w:tabs>
              <w:spacing w:after="0"/>
              <w:jc w:val="center"/>
            </w:pPr>
            <w:r w:rsidRPr="003D3DA4">
              <w:t>20</w:t>
            </w:r>
            <w:r w:rsidR="00A869C6" w:rsidRPr="003D3DA4">
              <w:t> | </w:t>
            </w:r>
            <w:r w:rsidRPr="003D3DA4">
              <w:t>1</w:t>
            </w:r>
            <w:r w:rsidR="00A4031E" w:rsidRPr="003D3DA4">
              <w:t>0</w:t>
            </w:r>
          </w:p>
        </w:tc>
      </w:tr>
      <w:tr w:rsidR="00A869C6" w:rsidRPr="003D3DA4" w14:paraId="3CA8F1FA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4B823ED1" w14:textId="6C91A9A3" w:rsidR="00A869C6" w:rsidRPr="003D3DA4" w:rsidRDefault="00A869C6" w:rsidP="00425B6C">
            <w:pPr>
              <w:tabs>
                <w:tab w:val="left" w:pos="2835"/>
                <w:tab w:val="left" w:pos="2862"/>
              </w:tabs>
              <w:spacing w:after="0"/>
            </w:pPr>
            <w:r w:rsidRPr="003D3DA4">
              <w:t>Pedagogick</w:t>
            </w:r>
            <w:r w:rsidR="00E75841" w:rsidRPr="003D3DA4">
              <w:t>é</w:t>
            </w:r>
            <w:r w:rsidRPr="003D3DA4">
              <w:t xml:space="preserve"> rad</w:t>
            </w:r>
            <w:r w:rsidR="00E75841" w:rsidRPr="003D3DA4">
              <w:t>y</w:t>
            </w:r>
            <w:r w:rsidRPr="003D3DA4">
              <w:t xml:space="preserve"> </w:t>
            </w:r>
            <w:r w:rsidR="00E75841" w:rsidRPr="003D3DA4">
              <w:t>BSP a NSP</w:t>
            </w:r>
            <w:r w:rsidRPr="003D3DA4">
              <w:tab/>
              <w:t>předseda | člen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5EB0B8A8" w14:textId="22279DA3" w:rsidR="00A869C6" w:rsidRPr="003D3DA4" w:rsidRDefault="006C2FC9" w:rsidP="00425B6C">
            <w:pPr>
              <w:tabs>
                <w:tab w:val="right" w:pos="563"/>
                <w:tab w:val="right" w:pos="1127"/>
              </w:tabs>
              <w:spacing w:after="0"/>
              <w:jc w:val="center"/>
            </w:pPr>
            <w:r w:rsidRPr="003D3DA4">
              <w:t>40</w:t>
            </w:r>
            <w:r w:rsidR="00A869C6" w:rsidRPr="003D3DA4">
              <w:t> | </w:t>
            </w:r>
            <w:r w:rsidRPr="003D3DA4">
              <w:t>20</w:t>
            </w:r>
          </w:p>
        </w:tc>
      </w:tr>
      <w:tr w:rsidR="00E75841" w:rsidRPr="003D3DA4" w14:paraId="3568E774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54D1B197" w14:textId="7BA30DD5" w:rsidR="00E75841" w:rsidRPr="003D3DA4" w:rsidRDefault="00E75841" w:rsidP="00E75841">
            <w:pPr>
              <w:tabs>
                <w:tab w:val="left" w:pos="2835"/>
                <w:tab w:val="left" w:pos="2862"/>
              </w:tabs>
              <w:spacing w:after="0"/>
            </w:pPr>
            <w:r w:rsidRPr="003D3DA4">
              <w:t>Oborové rady DSP</w:t>
            </w:r>
            <w:r w:rsidRPr="003D3DA4">
              <w:tab/>
              <w:t>předseda | člen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0B96DB54" w14:textId="14D766DF" w:rsidR="00E75841" w:rsidRPr="003D3DA4" w:rsidRDefault="00E75841" w:rsidP="00E75841">
            <w:pPr>
              <w:tabs>
                <w:tab w:val="right" w:pos="563"/>
                <w:tab w:val="right" w:pos="1127"/>
              </w:tabs>
              <w:spacing w:after="0"/>
              <w:jc w:val="center"/>
            </w:pPr>
            <w:r w:rsidRPr="003D3DA4">
              <w:t>40 | 20</w:t>
            </w:r>
          </w:p>
        </w:tc>
      </w:tr>
      <w:tr w:rsidR="00E75841" w:rsidRPr="003D3DA4" w14:paraId="6268B1A9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3857E1B5" w14:textId="3A9F7C4A" w:rsidR="00E75841" w:rsidRPr="003D3DA4" w:rsidRDefault="00E75841" w:rsidP="00E75841">
            <w:pPr>
              <w:tabs>
                <w:tab w:val="left" w:pos="2835"/>
                <w:tab w:val="left" w:pos="2862"/>
              </w:tabs>
              <w:spacing w:after="0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ÚSTAVY FAST VUT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1E7AA716" w14:textId="77777777" w:rsidR="00E75841" w:rsidRPr="003D3DA4" w:rsidRDefault="00E75841" w:rsidP="00E75841">
            <w:pPr>
              <w:tabs>
                <w:tab w:val="right" w:pos="704"/>
              </w:tabs>
              <w:spacing w:after="0"/>
              <w:jc w:val="center"/>
              <w:rPr>
                <w:color w:val="2D5F91"/>
              </w:rPr>
            </w:pPr>
          </w:p>
        </w:tc>
      </w:tr>
      <w:tr w:rsidR="00E75841" w:rsidRPr="003D3DA4" w14:paraId="64EC6368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657482D9" w14:textId="77777777" w:rsidR="00E75841" w:rsidRPr="003D3DA4" w:rsidRDefault="00E75841" w:rsidP="00E75841">
            <w:pPr>
              <w:tabs>
                <w:tab w:val="left" w:pos="2835"/>
                <w:tab w:val="left" w:pos="2862"/>
              </w:tabs>
              <w:spacing w:after="0"/>
            </w:pPr>
            <w:r w:rsidRPr="003D3DA4">
              <w:t>Vedoucí ústavu</w:t>
            </w:r>
            <w:r w:rsidRPr="003D3DA4">
              <w:tab/>
              <w:t xml:space="preserve">do 20 FTE | 21–30 FTE | 31–40 FTE </w:t>
            </w:r>
            <w:proofErr w:type="gramStart"/>
            <w:r w:rsidRPr="003D3DA4">
              <w:t>| &gt;</w:t>
            </w:r>
            <w:proofErr w:type="gramEnd"/>
            <w:r w:rsidRPr="003D3DA4">
              <w:t xml:space="preserve"> 40 FTE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41CCB299" w14:textId="77777777" w:rsidR="00E75841" w:rsidRPr="003D3DA4" w:rsidRDefault="00E75841" w:rsidP="00E75841">
            <w:pPr>
              <w:tabs>
                <w:tab w:val="right" w:pos="704"/>
              </w:tabs>
              <w:spacing w:after="0"/>
              <w:jc w:val="center"/>
            </w:pPr>
            <w:r w:rsidRPr="003D3DA4">
              <w:t>270|320|360|400</w:t>
            </w:r>
          </w:p>
        </w:tc>
      </w:tr>
      <w:tr w:rsidR="00E75841" w:rsidRPr="003D3DA4" w14:paraId="2AAD3CCB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5BAE8617" w14:textId="77777777" w:rsidR="00E75841" w:rsidRPr="003D3DA4" w:rsidRDefault="00E75841" w:rsidP="00E75841">
            <w:pPr>
              <w:tabs>
                <w:tab w:val="left" w:pos="2835"/>
                <w:tab w:val="left" w:pos="2862"/>
              </w:tabs>
              <w:spacing w:after="0"/>
            </w:pPr>
            <w:r w:rsidRPr="003D3DA4">
              <w:t>Zástupci vedoucího ústavu</w:t>
            </w:r>
            <w:r w:rsidRPr="003D3DA4">
              <w:tab/>
              <w:t>do 20 FTE | nad 20 FTE (všichni dohromady)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515AFD1E" w14:textId="77777777" w:rsidR="00E75841" w:rsidRPr="003D3DA4" w:rsidRDefault="00E75841" w:rsidP="00E75841">
            <w:pPr>
              <w:tabs>
                <w:tab w:val="right" w:pos="563"/>
                <w:tab w:val="right" w:pos="1127"/>
              </w:tabs>
              <w:spacing w:after="0"/>
              <w:jc w:val="center"/>
            </w:pPr>
            <w:r w:rsidRPr="003D3DA4">
              <w:t>  90 | 180</w:t>
            </w:r>
          </w:p>
        </w:tc>
      </w:tr>
      <w:tr w:rsidR="00E75841" w:rsidRPr="003D3DA4" w14:paraId="38057EE9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530209DE" w14:textId="77777777" w:rsidR="00E75841" w:rsidRPr="003D3DA4" w:rsidRDefault="00E75841" w:rsidP="00E75841">
            <w:pPr>
              <w:tabs>
                <w:tab w:val="left" w:pos="2835"/>
                <w:tab w:val="left" w:pos="2862"/>
              </w:tabs>
              <w:spacing w:after="0"/>
            </w:pPr>
            <w:r w:rsidRPr="003D3DA4">
              <w:t>Pedagogický tajemník ústavu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1041667D" w14:textId="77777777" w:rsidR="00E75841" w:rsidRPr="003D3DA4" w:rsidRDefault="00E75841" w:rsidP="00E75841">
            <w:pPr>
              <w:tabs>
                <w:tab w:val="right" w:pos="704"/>
              </w:tabs>
              <w:spacing w:after="0"/>
              <w:jc w:val="center"/>
            </w:pPr>
            <w:r w:rsidRPr="003D3DA4">
              <w:t>90</w:t>
            </w:r>
          </w:p>
        </w:tc>
      </w:tr>
      <w:tr w:rsidR="00E75841" w:rsidRPr="003D3DA4" w14:paraId="23FF7983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45E27EA5" w14:textId="77777777" w:rsidR="00E75841" w:rsidRPr="003D3DA4" w:rsidRDefault="00E75841" w:rsidP="00E75841">
            <w:pPr>
              <w:tabs>
                <w:tab w:val="left" w:pos="2835"/>
                <w:tab w:val="left" w:pos="2862"/>
              </w:tabs>
              <w:spacing w:after="0"/>
            </w:pPr>
            <w:r w:rsidRPr="003D3DA4">
              <w:t>Vědecký tajemník ústavu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1D215D28" w14:textId="77777777" w:rsidR="00E75841" w:rsidRPr="003D3DA4" w:rsidRDefault="00E75841" w:rsidP="00E75841">
            <w:pPr>
              <w:tabs>
                <w:tab w:val="right" w:pos="704"/>
              </w:tabs>
              <w:spacing w:after="0"/>
              <w:jc w:val="center"/>
            </w:pPr>
            <w:r w:rsidRPr="003D3DA4">
              <w:t>90</w:t>
            </w:r>
          </w:p>
        </w:tc>
      </w:tr>
      <w:tr w:rsidR="00E75841" w:rsidRPr="003D3DA4" w14:paraId="5AF3EE95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1AE54FFD" w14:textId="77777777" w:rsidR="00E75841" w:rsidRPr="003D3DA4" w:rsidRDefault="00E75841" w:rsidP="00E75841">
            <w:pPr>
              <w:tabs>
                <w:tab w:val="left" w:pos="2835"/>
                <w:tab w:val="left" w:pos="2862"/>
              </w:tabs>
              <w:spacing w:after="0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OSTATNÍ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6A3A55A1" w14:textId="77777777" w:rsidR="00E75841" w:rsidRPr="003D3DA4" w:rsidRDefault="00E75841" w:rsidP="00E75841">
            <w:pPr>
              <w:tabs>
                <w:tab w:val="right" w:pos="704"/>
              </w:tabs>
              <w:spacing w:after="0"/>
              <w:jc w:val="center"/>
            </w:pPr>
          </w:p>
        </w:tc>
      </w:tr>
      <w:tr w:rsidR="00E75841" w:rsidRPr="003D3DA4" w14:paraId="2622A85B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5B14B5F3" w14:textId="77777777" w:rsidR="00E75841" w:rsidRPr="003D3DA4" w:rsidRDefault="00E75841" w:rsidP="00E75841">
            <w:pPr>
              <w:tabs>
                <w:tab w:val="left" w:pos="2835"/>
                <w:tab w:val="left" w:pos="2862"/>
              </w:tabs>
              <w:spacing w:after="0"/>
            </w:pPr>
            <w:r w:rsidRPr="003D3DA4">
              <w:t>Rady SVOČ FAST VUT:</w:t>
            </w:r>
            <w:r w:rsidRPr="003D3DA4">
              <w:tab/>
              <w:t xml:space="preserve">předseda | člen </w:t>
            </w:r>
          </w:p>
        </w:tc>
        <w:tc>
          <w:tcPr>
            <w:tcW w:w="1868" w:type="dxa"/>
            <w:tcBorders>
              <w:righ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449513BA" w14:textId="77777777" w:rsidR="00E75841" w:rsidRPr="003D3DA4" w:rsidRDefault="00E75841" w:rsidP="00E75841">
            <w:pPr>
              <w:tabs>
                <w:tab w:val="right" w:pos="563"/>
                <w:tab w:val="right" w:pos="1127"/>
              </w:tabs>
              <w:spacing w:after="0"/>
              <w:jc w:val="center"/>
            </w:pPr>
            <w:r w:rsidRPr="003D3DA4">
              <w:t>40 | 20</w:t>
            </w:r>
          </w:p>
        </w:tc>
      </w:tr>
      <w:tr w:rsidR="00E75841" w:rsidRPr="003D3DA4" w14:paraId="22509B25" w14:textId="77777777" w:rsidTr="00E03897">
        <w:trPr>
          <w:trHeight w:val="283"/>
          <w:tblHeader/>
          <w:jc w:val="center"/>
        </w:trPr>
        <w:tc>
          <w:tcPr>
            <w:tcW w:w="7203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1AA1601C" w14:textId="77777777" w:rsidR="00E75841" w:rsidRPr="003D3DA4" w:rsidRDefault="00E75841" w:rsidP="00E75841">
            <w:pPr>
              <w:tabs>
                <w:tab w:val="left" w:pos="2835"/>
                <w:tab w:val="left" w:pos="2862"/>
              </w:tabs>
              <w:spacing w:after="0"/>
            </w:pPr>
            <w:r w:rsidRPr="003D3DA4">
              <w:t>Rada vysokých škol:</w:t>
            </w:r>
            <w:r w:rsidRPr="003D3DA4">
              <w:tab/>
              <w:t>člen</w:t>
            </w:r>
          </w:p>
        </w:tc>
        <w:tc>
          <w:tcPr>
            <w:tcW w:w="186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  <w:right w:w="113" w:type="dxa"/>
            </w:tcMar>
            <w:vAlign w:val="center"/>
          </w:tcPr>
          <w:p w14:paraId="3BF0DCBA" w14:textId="77777777" w:rsidR="00E75841" w:rsidRPr="003D3DA4" w:rsidRDefault="00E75841" w:rsidP="00E75841">
            <w:pPr>
              <w:tabs>
                <w:tab w:val="right" w:pos="704"/>
              </w:tabs>
              <w:spacing w:after="0"/>
              <w:jc w:val="center"/>
            </w:pPr>
            <w:r w:rsidRPr="003D3DA4">
              <w:t>50</w:t>
            </w:r>
          </w:p>
        </w:tc>
      </w:tr>
    </w:tbl>
    <w:p w14:paraId="7CAABAC8" w14:textId="745A6103" w:rsidR="00F215A6" w:rsidRPr="003D3DA4" w:rsidRDefault="00F215A6" w:rsidP="00681109">
      <w:pPr>
        <w:pStyle w:val="Nadpis2"/>
        <w:spacing w:line="226" w:lineRule="auto"/>
      </w:pPr>
      <w:r w:rsidRPr="003D3DA4">
        <w:tab/>
      </w:r>
      <w:bookmarkStart w:id="23" w:name="_Toc148009839"/>
      <w:r w:rsidRPr="003D3DA4">
        <w:t>Příspěvek na úklid ústavům využívajících vlastní uklízečku</w:t>
      </w:r>
      <w:bookmarkEnd w:id="23"/>
    </w:p>
    <w:p w14:paraId="3CCC8038" w14:textId="1E376944" w:rsidR="00F215A6" w:rsidRPr="003D3DA4" w:rsidRDefault="00F215A6" w:rsidP="00681109">
      <w:pPr>
        <w:spacing w:line="226" w:lineRule="auto"/>
        <w:jc w:val="both"/>
        <w:rPr>
          <w:spacing w:val="-1"/>
        </w:rPr>
      </w:pPr>
      <w:r w:rsidRPr="003D3DA4">
        <w:rPr>
          <w:spacing w:val="-1"/>
        </w:rPr>
        <w:t xml:space="preserve">Příspěvek na úklid ústavům využívajících vlastní uklízečku </w:t>
      </w:r>
      <w:proofErr w:type="spellStart"/>
      <w:r w:rsidRPr="003D3DA4">
        <w:rPr>
          <w:color w:val="C00000"/>
          <w:spacing w:val="-1"/>
        </w:rPr>
        <w:t>PU</w:t>
      </w:r>
      <w:r w:rsidRPr="003D3DA4">
        <w:rPr>
          <w:color w:val="C00000"/>
          <w:spacing w:val="-1"/>
          <w:vertAlign w:val="subscript"/>
        </w:rPr>
        <w:t>i</w:t>
      </w:r>
      <w:proofErr w:type="spellEnd"/>
      <w:r w:rsidRPr="003D3DA4">
        <w:rPr>
          <w:spacing w:val="-1"/>
        </w:rPr>
        <w:t xml:space="preserve"> zohledňuje úsporu finančních prostředků fakulty, která v</w:t>
      </w:r>
      <w:r w:rsidR="00E36C4B" w:rsidRPr="003D3DA4">
        <w:rPr>
          <w:spacing w:val="-1"/>
        </w:rPr>
        <w:t> </w:t>
      </w:r>
      <w:r w:rsidRPr="003D3DA4">
        <w:rPr>
          <w:spacing w:val="-1"/>
        </w:rPr>
        <w:t>opačných případech úklid prostor ústavů zabezpečuje.</w:t>
      </w:r>
      <w:r w:rsidR="00681109" w:rsidRPr="003D3DA4">
        <w:rPr>
          <w:spacing w:val="-1"/>
        </w:rPr>
        <w:t xml:space="preserve"> Tento příspěvek je ústavům hrazen z finančních prostředků fakulty.</w:t>
      </w:r>
    </w:p>
    <w:p w14:paraId="0C5FBE09" w14:textId="5EA52429" w:rsidR="00F215A6" w:rsidRPr="003D3DA4" w:rsidRDefault="00F215A6" w:rsidP="00681109">
      <w:pPr>
        <w:tabs>
          <w:tab w:val="left" w:pos="709"/>
          <w:tab w:val="left" w:pos="3969"/>
        </w:tabs>
        <w:spacing w:line="226" w:lineRule="auto"/>
        <w:jc w:val="both"/>
        <w:rPr>
          <w:spacing w:val="-1"/>
        </w:rPr>
      </w:pPr>
      <w:r w:rsidRPr="003D3DA4">
        <w:rPr>
          <w:spacing w:val="-1"/>
        </w:rPr>
        <w:tab/>
      </w:r>
      <w:proofErr w:type="spellStart"/>
      <w:r w:rsidRPr="003D3DA4">
        <w:rPr>
          <w:color w:val="C00000"/>
          <w:spacing w:val="-1"/>
        </w:rPr>
        <w:t>PU</w:t>
      </w:r>
      <w:r w:rsidRPr="003D3DA4">
        <w:rPr>
          <w:color w:val="C00000"/>
          <w:spacing w:val="-1"/>
          <w:vertAlign w:val="subscript"/>
        </w:rPr>
        <w:t>i</w:t>
      </w:r>
      <w:proofErr w:type="spellEnd"/>
      <w:r w:rsidRPr="003D3DA4">
        <w:rPr>
          <w:spacing w:val="-1"/>
        </w:rPr>
        <w:t xml:space="preserve"> = </w:t>
      </w:r>
      <w:proofErr w:type="spellStart"/>
      <w:r w:rsidRPr="003D3DA4">
        <w:rPr>
          <w:color w:val="C00000"/>
          <w:spacing w:val="-1"/>
        </w:rPr>
        <w:t>PL</w:t>
      </w:r>
      <w:r w:rsidRPr="003D3DA4">
        <w:rPr>
          <w:color w:val="C00000"/>
          <w:spacing w:val="-1"/>
          <w:vertAlign w:val="subscript"/>
        </w:rPr>
        <w:t>i</w:t>
      </w:r>
      <w:proofErr w:type="spellEnd"/>
      <w:r w:rsidRPr="003D3DA4">
        <w:rPr>
          <w:spacing w:val="-1"/>
        </w:rPr>
        <w:t xml:space="preserve"> </w:t>
      </w:r>
      <w:r w:rsidRPr="003D3DA4">
        <w:rPr>
          <w:rFonts w:cstheme="minorHAnsi"/>
          <w:spacing w:val="-1"/>
        </w:rPr>
        <w:t xml:space="preserve">× </w:t>
      </w:r>
      <w:proofErr w:type="spellStart"/>
      <w:r w:rsidRPr="003D3DA4">
        <w:rPr>
          <w:color w:val="C00000"/>
          <w:spacing w:val="-1"/>
        </w:rPr>
        <w:t>JCU</w:t>
      </w:r>
      <w:r w:rsidR="00DA4C50" w:rsidRPr="003D3DA4">
        <w:rPr>
          <w:color w:val="C00000"/>
          <w:spacing w:val="-1"/>
          <w:vertAlign w:val="subscript"/>
        </w:rPr>
        <w:t>i</w:t>
      </w:r>
      <w:proofErr w:type="spellEnd"/>
      <w:r w:rsidR="00E36C4B" w:rsidRPr="003D3DA4">
        <w:rPr>
          <w:color w:val="C00000"/>
          <w:spacing w:val="-1"/>
          <w:vertAlign w:val="subscript"/>
        </w:rPr>
        <w:tab/>
      </w:r>
      <w:r w:rsidR="00E36C4B" w:rsidRPr="003D3DA4">
        <w:rPr>
          <w:color w:val="C00000"/>
        </w:rPr>
        <w:t>PU</w:t>
      </w:r>
      <w:r w:rsidR="00E36C4B" w:rsidRPr="003D3DA4">
        <w:t xml:space="preserve"> = </w:t>
      </w:r>
      <w:r w:rsidR="00E36C4B" w:rsidRPr="003D3DA4">
        <w:rPr>
          <w:rFonts w:ascii="Symbol" w:hAnsi="Symbol"/>
        </w:rPr>
        <w:t></w:t>
      </w:r>
      <w:r w:rsidR="00E36C4B" w:rsidRPr="003D3DA4">
        <w:rPr>
          <w:color w:val="C00000"/>
          <w:vertAlign w:val="subscript"/>
        </w:rPr>
        <w:t>i</w:t>
      </w:r>
      <w:r w:rsidR="00E36C4B" w:rsidRPr="003D3DA4">
        <w:t xml:space="preserve"> </w:t>
      </w:r>
      <w:proofErr w:type="spellStart"/>
      <w:r w:rsidR="00E36C4B" w:rsidRPr="003D3DA4">
        <w:rPr>
          <w:color w:val="C00000"/>
        </w:rPr>
        <w:t>PU</w:t>
      </w:r>
      <w:r w:rsidR="00E36C4B" w:rsidRPr="003D3DA4">
        <w:rPr>
          <w:color w:val="C00000"/>
          <w:vertAlign w:val="subscript"/>
        </w:rPr>
        <w:t>i</w:t>
      </w:r>
      <w:proofErr w:type="spellEnd"/>
    </w:p>
    <w:p w14:paraId="4C1C3A04" w14:textId="080DDC40" w:rsidR="00E36C4B" w:rsidRPr="003D3DA4" w:rsidRDefault="00E36C4B" w:rsidP="00681109">
      <w:pPr>
        <w:spacing w:after="40" w:line="226" w:lineRule="auto"/>
        <w:jc w:val="both"/>
        <w:rPr>
          <w:color w:val="C00000"/>
          <w:spacing w:val="-1"/>
        </w:rPr>
      </w:pPr>
      <w:proofErr w:type="spellStart"/>
      <w:r w:rsidRPr="003D3DA4">
        <w:rPr>
          <w:color w:val="C00000"/>
          <w:spacing w:val="-1"/>
        </w:rPr>
        <w:t>PU</w:t>
      </w:r>
      <w:r w:rsidRPr="003D3DA4">
        <w:rPr>
          <w:color w:val="C00000"/>
          <w:spacing w:val="-1"/>
          <w:vertAlign w:val="subscript"/>
        </w:rPr>
        <w:t>i</w:t>
      </w:r>
      <w:proofErr w:type="spellEnd"/>
      <w:r w:rsidRPr="003D3DA4">
        <w:rPr>
          <w:spacing w:val="-1"/>
        </w:rPr>
        <w:tab/>
        <w:t xml:space="preserve">příspěvek na úklid ústavu </w:t>
      </w:r>
      <w:r w:rsidRPr="003D3DA4">
        <w:rPr>
          <w:color w:val="C00000"/>
          <w:spacing w:val="-1"/>
        </w:rPr>
        <w:t>i</w:t>
      </w:r>
      <w:r w:rsidRPr="003D3DA4">
        <w:rPr>
          <w:spacing w:val="-1"/>
        </w:rPr>
        <w:t>, který má uklízečku ve stavu svých pracovníků</w:t>
      </w:r>
    </w:p>
    <w:p w14:paraId="500A2301" w14:textId="1B8B5A84" w:rsidR="00F215A6" w:rsidRPr="003D3DA4" w:rsidRDefault="00F215A6" w:rsidP="00681109">
      <w:pPr>
        <w:spacing w:after="40" w:line="226" w:lineRule="auto"/>
        <w:jc w:val="both"/>
        <w:rPr>
          <w:spacing w:val="-1"/>
        </w:rPr>
      </w:pPr>
      <w:proofErr w:type="spellStart"/>
      <w:r w:rsidRPr="003D3DA4">
        <w:rPr>
          <w:color w:val="C00000"/>
          <w:spacing w:val="-1"/>
        </w:rPr>
        <w:t>PL</w:t>
      </w:r>
      <w:r w:rsidRPr="003D3DA4">
        <w:rPr>
          <w:color w:val="C00000"/>
          <w:spacing w:val="-1"/>
          <w:vertAlign w:val="subscript"/>
        </w:rPr>
        <w:t>i</w:t>
      </w:r>
      <w:proofErr w:type="spellEnd"/>
      <w:r w:rsidRPr="003D3DA4">
        <w:rPr>
          <w:spacing w:val="-1"/>
        </w:rPr>
        <w:tab/>
        <w:t xml:space="preserve">plochy využívané ústavem </w:t>
      </w:r>
      <w:r w:rsidRPr="003D3DA4">
        <w:rPr>
          <w:color w:val="C00000"/>
          <w:spacing w:val="-1"/>
        </w:rPr>
        <w:t>i</w:t>
      </w:r>
      <w:r w:rsidRPr="003D3DA4">
        <w:rPr>
          <w:spacing w:val="-1"/>
        </w:rPr>
        <w:t xml:space="preserve"> [m</w:t>
      </w:r>
      <w:r w:rsidRPr="003D3DA4">
        <w:rPr>
          <w:spacing w:val="-1"/>
          <w:vertAlign w:val="superscript"/>
        </w:rPr>
        <w:t>2</w:t>
      </w:r>
      <w:r w:rsidRPr="003D3DA4">
        <w:rPr>
          <w:spacing w:val="-1"/>
        </w:rPr>
        <w:t>]</w:t>
      </w:r>
    </w:p>
    <w:p w14:paraId="33E62335" w14:textId="450F1087" w:rsidR="00F215A6" w:rsidRPr="003D3DA4" w:rsidRDefault="00F215A6" w:rsidP="00681109">
      <w:pPr>
        <w:spacing w:line="226" w:lineRule="auto"/>
        <w:ind w:left="709" w:hanging="709"/>
        <w:jc w:val="both"/>
        <w:rPr>
          <w:spacing w:val="-1"/>
        </w:rPr>
      </w:pPr>
      <w:proofErr w:type="spellStart"/>
      <w:r w:rsidRPr="003D3DA4">
        <w:rPr>
          <w:color w:val="C00000"/>
          <w:spacing w:val="-1"/>
        </w:rPr>
        <w:t>JC</w:t>
      </w:r>
      <w:r w:rsidR="00DA4C50" w:rsidRPr="003D3DA4">
        <w:rPr>
          <w:color w:val="C00000"/>
          <w:spacing w:val="-1"/>
        </w:rPr>
        <w:t>U</w:t>
      </w:r>
      <w:r w:rsidR="00DA4C50" w:rsidRPr="003D3DA4">
        <w:rPr>
          <w:color w:val="C00000"/>
          <w:spacing w:val="-1"/>
          <w:vertAlign w:val="subscript"/>
        </w:rPr>
        <w:t>i</w:t>
      </w:r>
      <w:proofErr w:type="spellEnd"/>
      <w:r w:rsidRPr="003D3DA4">
        <w:rPr>
          <w:spacing w:val="-1"/>
        </w:rPr>
        <w:tab/>
        <w:t>jednotková cena [Kč/m</w:t>
      </w:r>
      <w:r w:rsidRPr="003D3DA4">
        <w:rPr>
          <w:spacing w:val="-1"/>
          <w:vertAlign w:val="superscript"/>
        </w:rPr>
        <w:t>2</w:t>
      </w:r>
      <w:r w:rsidRPr="003D3DA4">
        <w:rPr>
          <w:spacing w:val="-1"/>
        </w:rPr>
        <w:t>] platná pro ústavy využívající vlastní uklízečku (viz Přílohy č. 1 a 2 PRFP)</w:t>
      </w:r>
    </w:p>
    <w:p w14:paraId="095CB08A" w14:textId="332BD70F" w:rsidR="00A869C6" w:rsidRPr="003D3DA4" w:rsidRDefault="00A869C6" w:rsidP="00EA3DC7">
      <w:pPr>
        <w:pStyle w:val="Nadpis1"/>
        <w:spacing w:line="216" w:lineRule="auto"/>
      </w:pPr>
      <w:bookmarkStart w:id="24" w:name="_Toc148009840"/>
      <w:r w:rsidRPr="003D3DA4">
        <w:lastRenderedPageBreak/>
        <w:t>R</w:t>
      </w:r>
      <w:r w:rsidR="00E76AC5" w:rsidRPr="003D3DA4">
        <w:t>ozdělení výnosů z umělecké činnosti</w:t>
      </w:r>
      <w:bookmarkEnd w:id="24"/>
    </w:p>
    <w:p w14:paraId="491CD35E" w14:textId="727AAC37" w:rsidR="006327E0" w:rsidRPr="003D3DA4" w:rsidRDefault="00E76AC5" w:rsidP="00EA3DC7">
      <w:pPr>
        <w:spacing w:line="216" w:lineRule="auto"/>
        <w:jc w:val="both"/>
        <w:rPr>
          <w:spacing w:val="-1"/>
        </w:rPr>
      </w:pPr>
      <w:r w:rsidRPr="003D3DA4">
        <w:t>Umělecká činnost je evidovaná v Registru uměleckých výsledků (RUV) spravovan</w:t>
      </w:r>
      <w:r w:rsidR="00A57155" w:rsidRPr="003D3DA4">
        <w:t>ého</w:t>
      </w:r>
      <w:r w:rsidRPr="003D3DA4">
        <w:t xml:space="preserve"> Ministerstvem </w:t>
      </w:r>
      <w:r w:rsidRPr="003D3DA4">
        <w:rPr>
          <w:spacing w:val="-1"/>
        </w:rPr>
        <w:t>školství, mládeže a tělovýchovy, ve kterém jsou každému registrovanému výstupu přiděleny body</w:t>
      </w:r>
      <w:r w:rsidR="006327E0" w:rsidRPr="003D3DA4">
        <w:rPr>
          <w:spacing w:val="-1"/>
        </w:rPr>
        <w:t xml:space="preserve"> </w:t>
      </w:r>
      <w:r w:rsidR="005E0435" w:rsidRPr="003D3DA4">
        <w:rPr>
          <w:spacing w:val="-1"/>
        </w:rPr>
        <w:t>podle</w:t>
      </w:r>
      <w:r w:rsidRPr="003D3DA4">
        <w:rPr>
          <w:spacing w:val="-1"/>
        </w:rPr>
        <w:t xml:space="preserve"> </w:t>
      </w:r>
      <w:r w:rsidR="009822EC" w:rsidRPr="003D3DA4">
        <w:rPr>
          <w:spacing w:val="-1"/>
        </w:rPr>
        <w:t>pravidel registru</w:t>
      </w:r>
      <w:r w:rsidRPr="003D3DA4">
        <w:rPr>
          <w:spacing w:val="-1"/>
        </w:rPr>
        <w:t>.</w:t>
      </w:r>
    </w:p>
    <w:p w14:paraId="58266ACD" w14:textId="32001B1C" w:rsidR="00E76AC5" w:rsidRPr="003D3DA4" w:rsidRDefault="00E76AC5" w:rsidP="00EA3DC7">
      <w:pPr>
        <w:spacing w:line="216" w:lineRule="auto"/>
        <w:jc w:val="both"/>
      </w:pPr>
      <w:r w:rsidRPr="003D3DA4">
        <w:t xml:space="preserve">Na základě tohoto bodového ohodnocení jsou pak příslušné instituci </w:t>
      </w:r>
      <w:r w:rsidR="00A57155" w:rsidRPr="003D3DA4">
        <w:t>přiděleny finanční prostředky za uměleckou činnost (</w:t>
      </w:r>
      <w:r w:rsidR="00A57155" w:rsidRPr="003D3DA4">
        <w:rPr>
          <w:color w:val="C00000"/>
        </w:rPr>
        <w:t>UC</w:t>
      </w:r>
      <w:r w:rsidR="00A57155" w:rsidRPr="003D3DA4">
        <w:t>), které jsou součástí příspěvku na vzdělávání (</w:t>
      </w:r>
      <w:r w:rsidR="00A57155" w:rsidRPr="003D3DA4">
        <w:rPr>
          <w:color w:val="C00000"/>
        </w:rPr>
        <w:t>PV</w:t>
      </w:r>
      <w:r w:rsidR="00A57155" w:rsidRPr="003D3DA4">
        <w:t>)</w:t>
      </w:r>
      <w:r w:rsidR="006F170C" w:rsidRPr="003D3DA4">
        <w:t xml:space="preserve"> – viz kap. 1.1</w:t>
      </w:r>
      <w:r w:rsidR="00A57155" w:rsidRPr="003D3DA4">
        <w:t>.</w:t>
      </w:r>
    </w:p>
    <w:p w14:paraId="23C265A6" w14:textId="77777777" w:rsidR="00B85133" w:rsidRPr="003D3DA4" w:rsidRDefault="00B85133" w:rsidP="00EA3DC7">
      <w:pPr>
        <w:spacing w:line="216" w:lineRule="auto"/>
        <w:jc w:val="both"/>
      </w:pPr>
      <w:r w:rsidRPr="003D3DA4">
        <w:t xml:space="preserve">Do rozdělení finančních prostředků pro rok </w:t>
      </w:r>
      <w:r w:rsidRPr="003D3DA4">
        <w:rPr>
          <w:color w:val="C00000"/>
        </w:rPr>
        <w:t>R</w:t>
      </w:r>
      <w:r w:rsidRPr="003D3DA4">
        <w:t xml:space="preserve"> připadajících danému ústavu vstupují v tomto případě body v </w:t>
      </w:r>
      <w:r w:rsidRPr="003D3DA4">
        <w:rPr>
          <w:color w:val="C00000"/>
        </w:rPr>
        <w:t>RUV</w:t>
      </w:r>
      <w:r w:rsidRPr="003D3DA4">
        <w:t xml:space="preserve"> za roky </w:t>
      </w:r>
      <w:r w:rsidRPr="003D3DA4">
        <w:rPr>
          <w:color w:val="C00000"/>
        </w:rPr>
        <w:t>R-2</w:t>
      </w:r>
      <w:r w:rsidRPr="003D3DA4">
        <w:t xml:space="preserve"> až </w:t>
      </w:r>
      <w:r w:rsidRPr="003D3DA4">
        <w:rPr>
          <w:color w:val="C00000"/>
        </w:rPr>
        <w:t>R-6</w:t>
      </w:r>
      <w:r w:rsidRPr="003D3DA4">
        <w:t>.</w:t>
      </w:r>
    </w:p>
    <w:p w14:paraId="359EC444" w14:textId="52E454F6" w:rsidR="00A57155" w:rsidRPr="003D3DA4" w:rsidRDefault="00A57155" w:rsidP="00EA3DC7">
      <w:pPr>
        <w:spacing w:line="216" w:lineRule="auto"/>
        <w:jc w:val="both"/>
      </w:pPr>
      <w:r w:rsidRPr="003D3DA4">
        <w:t xml:space="preserve">Pakliže body za výsledky umělecké činnosti daného ústavu </w:t>
      </w:r>
      <w:r w:rsidR="00B85133" w:rsidRPr="003D3DA4">
        <w:t xml:space="preserve">v uvedených letech </w:t>
      </w:r>
      <w:r w:rsidRPr="003D3DA4">
        <w:t xml:space="preserve">označíme </w:t>
      </w:r>
      <w:proofErr w:type="spellStart"/>
      <w:r w:rsidRPr="003D3DA4">
        <w:rPr>
          <w:color w:val="C00000"/>
        </w:rPr>
        <w:t>BUC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 xml:space="preserve"> a celkové finanční prostředky </w:t>
      </w:r>
      <w:r w:rsidRPr="003D3DA4">
        <w:rPr>
          <w:spacing w:val="-4"/>
        </w:rPr>
        <w:t xml:space="preserve">za uměleckou činnost </w:t>
      </w:r>
      <w:r w:rsidR="005E0435" w:rsidRPr="003D3DA4">
        <w:rPr>
          <w:spacing w:val="-4"/>
        </w:rPr>
        <w:t xml:space="preserve">připadající fakultě </w:t>
      </w:r>
      <w:r w:rsidRPr="003D3DA4">
        <w:rPr>
          <w:color w:val="C00000"/>
          <w:spacing w:val="-4"/>
        </w:rPr>
        <w:t>UC</w:t>
      </w:r>
      <w:r w:rsidRPr="003D3DA4">
        <w:rPr>
          <w:spacing w:val="-4"/>
        </w:rPr>
        <w:t xml:space="preserve">, pak finanční prostředky připadající ústavu </w:t>
      </w:r>
      <w:r w:rsidRPr="003D3DA4">
        <w:rPr>
          <w:color w:val="C00000"/>
          <w:spacing w:val="-4"/>
        </w:rPr>
        <w:t>i</w:t>
      </w:r>
      <w:r w:rsidRPr="003D3DA4">
        <w:rPr>
          <w:spacing w:val="-4"/>
        </w:rPr>
        <w:t xml:space="preserve"> js</w:t>
      </w:r>
      <w:r w:rsidR="00DE2782" w:rsidRPr="003D3DA4">
        <w:rPr>
          <w:spacing w:val="-4"/>
        </w:rPr>
        <w:t>ou</w:t>
      </w:r>
      <w:r w:rsidRPr="003D3DA4">
        <w:rPr>
          <w:spacing w:val="-4"/>
        </w:rPr>
        <w:t xml:space="preserve"> dány vztahem:</w:t>
      </w:r>
    </w:p>
    <w:p w14:paraId="6ADC6637" w14:textId="052E4149" w:rsidR="00A57155" w:rsidRPr="003D3DA4" w:rsidRDefault="00A57155" w:rsidP="00EA3DC7">
      <w:pPr>
        <w:tabs>
          <w:tab w:val="left" w:pos="3969"/>
        </w:tabs>
        <w:spacing w:line="216" w:lineRule="auto"/>
        <w:ind w:firstLine="709"/>
        <w:jc w:val="both"/>
        <w:rPr>
          <w:rFonts w:cstheme="minorHAnsi"/>
        </w:rPr>
      </w:pPr>
      <w:proofErr w:type="spellStart"/>
      <w:r w:rsidRPr="003D3DA4">
        <w:rPr>
          <w:color w:val="C00000"/>
        </w:rPr>
        <w:t>UC</w:t>
      </w:r>
      <w:r w:rsidRPr="003D3DA4">
        <w:rPr>
          <w:color w:val="C00000"/>
          <w:vertAlign w:val="subscript"/>
        </w:rPr>
        <w:t>i</w:t>
      </w:r>
      <w:proofErr w:type="spellEnd"/>
      <w:r w:rsidRPr="003D3DA4">
        <w:t xml:space="preserve"> = </w:t>
      </w:r>
      <w:r w:rsidRPr="003D3DA4">
        <w:rPr>
          <w:color w:val="C00000"/>
        </w:rPr>
        <w:t>UC</w:t>
      </w:r>
      <w:r w:rsidR="006327E0" w:rsidRPr="003D3DA4">
        <w:rPr>
          <w:color w:val="C00000"/>
        </w:rPr>
        <w:t xml:space="preserve"> </w:t>
      </w:r>
      <w:r w:rsidR="006327E0" w:rsidRPr="003D3DA4">
        <w:rPr>
          <w:rFonts w:cstheme="minorHAnsi"/>
        </w:rPr>
        <w:t xml:space="preserve">× (1 – </w:t>
      </w:r>
      <w:proofErr w:type="spellStart"/>
      <w:r w:rsidR="006327E0" w:rsidRPr="003D3DA4">
        <w:rPr>
          <w:rFonts w:cstheme="minorHAnsi"/>
          <w:color w:val="C00000"/>
        </w:rPr>
        <w:t>k</w:t>
      </w:r>
      <w:r w:rsidR="006327E0" w:rsidRPr="003D3DA4">
        <w:rPr>
          <w:rFonts w:cstheme="minorHAnsi"/>
          <w:color w:val="C00000"/>
          <w:vertAlign w:val="subscript"/>
        </w:rPr>
        <w:t>F</w:t>
      </w:r>
      <w:proofErr w:type="spellEnd"/>
      <w:r w:rsidR="006327E0" w:rsidRPr="003D3DA4">
        <w:rPr>
          <w:rFonts w:cstheme="minorHAnsi"/>
        </w:rPr>
        <w:t>)</w:t>
      </w:r>
      <w:r w:rsidRPr="003D3DA4">
        <w:t xml:space="preserve"> </w:t>
      </w:r>
      <w:r w:rsidR="006327E0" w:rsidRPr="003D3DA4">
        <w:rPr>
          <w:rFonts w:cstheme="minorHAnsi"/>
        </w:rPr>
        <w:t>×</w:t>
      </w:r>
      <w:r w:rsidRPr="003D3DA4">
        <w:rPr>
          <w:rFonts w:cstheme="minorHAnsi"/>
        </w:rPr>
        <w:t xml:space="preserve"> </w:t>
      </w:r>
      <w:proofErr w:type="spellStart"/>
      <w:r w:rsidRPr="003D3DA4">
        <w:rPr>
          <w:rFonts w:cstheme="minorHAnsi"/>
          <w:color w:val="C00000"/>
        </w:rPr>
        <w:t>BUC</w:t>
      </w:r>
      <w:r w:rsidRPr="003D3DA4">
        <w:rPr>
          <w:rFonts w:cstheme="minorHAnsi"/>
          <w:color w:val="C00000"/>
          <w:vertAlign w:val="subscript"/>
        </w:rPr>
        <w:t>i</w:t>
      </w:r>
      <w:proofErr w:type="spellEnd"/>
      <w:r w:rsidRPr="003D3DA4">
        <w:rPr>
          <w:rFonts w:cstheme="minorHAnsi"/>
        </w:rPr>
        <w:t xml:space="preserve"> / </w:t>
      </w:r>
      <w:r w:rsidRPr="003D3DA4">
        <w:rPr>
          <w:rFonts w:cstheme="minorHAnsi"/>
          <w:color w:val="C00000"/>
        </w:rPr>
        <w:t>BUC</w:t>
      </w:r>
      <w:r w:rsidR="006F170C" w:rsidRPr="003D3DA4">
        <w:rPr>
          <w:rFonts w:cstheme="minorHAnsi"/>
        </w:rPr>
        <w:tab/>
      </w:r>
      <w:proofErr w:type="spellStart"/>
      <w:r w:rsidR="006F170C" w:rsidRPr="003D3DA4">
        <w:rPr>
          <w:color w:val="C00000"/>
        </w:rPr>
        <w:t>BUC</w:t>
      </w:r>
      <w:proofErr w:type="spellEnd"/>
      <w:r w:rsidR="006F170C" w:rsidRPr="003D3DA4">
        <w:t xml:space="preserve"> = </w:t>
      </w:r>
      <w:r w:rsidR="006F170C" w:rsidRPr="003D3DA4">
        <w:rPr>
          <w:rFonts w:ascii="Symbol" w:hAnsi="Symbol"/>
        </w:rPr>
        <w:t></w:t>
      </w:r>
      <w:r w:rsidR="006F170C" w:rsidRPr="003D3DA4">
        <w:rPr>
          <w:color w:val="C00000"/>
          <w:vertAlign w:val="subscript"/>
        </w:rPr>
        <w:t>i</w:t>
      </w:r>
      <w:r w:rsidR="006F170C" w:rsidRPr="003D3DA4">
        <w:t xml:space="preserve"> </w:t>
      </w:r>
      <w:proofErr w:type="spellStart"/>
      <w:r w:rsidR="006F170C" w:rsidRPr="003D3DA4">
        <w:rPr>
          <w:color w:val="C00000"/>
        </w:rPr>
        <w:t>BUC</w:t>
      </w:r>
      <w:r w:rsidR="006F170C" w:rsidRPr="003D3DA4">
        <w:rPr>
          <w:color w:val="C00000"/>
          <w:vertAlign w:val="subscript"/>
        </w:rPr>
        <w:t>i</w:t>
      </w:r>
      <w:proofErr w:type="spellEnd"/>
      <w:r w:rsidR="006F170C" w:rsidRPr="003D3DA4">
        <w:rPr>
          <w:color w:val="C00000"/>
          <w:vertAlign w:val="subscript"/>
        </w:rPr>
        <w:t xml:space="preserve"> </w:t>
      </w:r>
    </w:p>
    <w:p w14:paraId="6C160325" w14:textId="32E88FA5" w:rsidR="009B33B2" w:rsidRPr="003D3DA4" w:rsidRDefault="008D2C60" w:rsidP="00EA3DC7">
      <w:pPr>
        <w:pStyle w:val="Nadpis1"/>
        <w:spacing w:line="216" w:lineRule="auto"/>
      </w:pPr>
      <w:bookmarkStart w:id="25" w:name="_Toc148009841"/>
      <w:r w:rsidRPr="003D3DA4">
        <w:t>Pedagogické činnosti a jejich započítání</w:t>
      </w:r>
      <w:bookmarkEnd w:id="25"/>
    </w:p>
    <w:p w14:paraId="23839A07" w14:textId="77777777" w:rsidR="00E81A24" w:rsidRPr="003D3DA4" w:rsidRDefault="00FF6CA1" w:rsidP="00EA3DC7">
      <w:pPr>
        <w:spacing w:line="216" w:lineRule="auto"/>
        <w:jc w:val="both"/>
      </w:pPr>
      <w:r w:rsidRPr="003D3DA4">
        <w:t>F</w:t>
      </w:r>
      <w:r w:rsidR="007860C9" w:rsidRPr="003D3DA4">
        <w:t xml:space="preserve">inančními prostředky </w:t>
      </w:r>
      <w:r w:rsidR="007860C9" w:rsidRPr="003D3DA4">
        <w:rPr>
          <w:color w:val="C00000"/>
        </w:rPr>
        <w:t>FUP</w:t>
      </w:r>
      <w:r w:rsidRPr="003D3DA4">
        <w:t xml:space="preserve"> jsou </w:t>
      </w:r>
      <w:r w:rsidR="007860C9" w:rsidRPr="003D3DA4">
        <w:t xml:space="preserve">ohodnoceny tyto výkony </w:t>
      </w:r>
      <w:r w:rsidR="00CA7F29" w:rsidRPr="003D3DA4">
        <w:t xml:space="preserve">spojené s pedagogickou </w:t>
      </w:r>
      <w:r w:rsidR="00CA7F29" w:rsidRPr="003D3DA4">
        <w:rPr>
          <w:spacing w:val="-4"/>
        </w:rPr>
        <w:t>činností</w:t>
      </w:r>
      <w:r w:rsidR="00CA7F29" w:rsidRPr="003D3DA4">
        <w:rPr>
          <w:color w:val="C00000"/>
        </w:rPr>
        <w:t xml:space="preserve"> VUP</w:t>
      </w:r>
      <w:r w:rsidR="007860C9" w:rsidRPr="003D3DA4">
        <w:t xml:space="preserve">, </w:t>
      </w:r>
      <w:r w:rsidR="00E81A24" w:rsidRPr="003D3DA4">
        <w:t xml:space="preserve">lišící se </w:t>
      </w:r>
      <w:r w:rsidRPr="003D3DA4">
        <w:t>svým</w:t>
      </w:r>
      <w:r w:rsidR="007860C9" w:rsidRPr="003D3DA4">
        <w:t xml:space="preserve"> </w:t>
      </w:r>
      <w:r w:rsidR="00E81A24" w:rsidRPr="003D3DA4">
        <w:t>výpočtem:</w:t>
      </w:r>
    </w:p>
    <w:p w14:paraId="0AB8D47D" w14:textId="77777777" w:rsidR="00E81A24" w:rsidRPr="003D3DA4" w:rsidRDefault="002D1BD3" w:rsidP="00EA3DC7">
      <w:pPr>
        <w:pStyle w:val="Odstavecseseznamem"/>
        <w:numPr>
          <w:ilvl w:val="0"/>
          <w:numId w:val="2"/>
        </w:numPr>
        <w:tabs>
          <w:tab w:val="left" w:leader="dot" w:pos="7938"/>
        </w:tabs>
        <w:spacing w:after="40" w:line="216" w:lineRule="auto"/>
        <w:ind w:left="284" w:hanging="284"/>
        <w:contextualSpacing w:val="0"/>
        <w:jc w:val="both"/>
      </w:pPr>
      <w:r w:rsidRPr="003D3DA4">
        <w:t xml:space="preserve">přímá výuka </w:t>
      </w:r>
      <w:r w:rsidR="009F7AEF" w:rsidRPr="003D3DA4">
        <w:rPr>
          <w:sz w:val="16"/>
          <w:szCs w:val="16"/>
        </w:rPr>
        <w:tab/>
      </w:r>
      <w:r w:rsidR="002776AC" w:rsidRPr="003D3DA4">
        <w:t xml:space="preserve"> </w:t>
      </w:r>
      <w:r w:rsidR="003F28B7" w:rsidRPr="003D3DA4">
        <w:t>v</w:t>
      </w:r>
      <w:r w:rsidR="00BA0FAF" w:rsidRPr="003D3DA4">
        <w:t>ýkon</w:t>
      </w:r>
      <w:r w:rsidR="003F28B7" w:rsidRPr="003D3DA4">
        <w:t xml:space="preserve"> </w:t>
      </w:r>
      <w:r w:rsidR="003F28B7" w:rsidRPr="003D3DA4">
        <w:rPr>
          <w:color w:val="C00000"/>
        </w:rPr>
        <w:t>VP</w:t>
      </w:r>
      <w:r w:rsidR="00C11BBF" w:rsidRPr="003D3DA4">
        <w:rPr>
          <w:color w:val="C00000"/>
        </w:rPr>
        <w:t>V</w:t>
      </w:r>
      <w:r w:rsidR="003F28B7" w:rsidRPr="003D3DA4">
        <w:t>,</w:t>
      </w:r>
    </w:p>
    <w:p w14:paraId="6FBC7FFF" w14:textId="77777777" w:rsidR="00E81A24" w:rsidRPr="003D3DA4" w:rsidRDefault="003F28B7" w:rsidP="00EA3DC7">
      <w:pPr>
        <w:pStyle w:val="Odstavecseseznamem"/>
        <w:numPr>
          <w:ilvl w:val="0"/>
          <w:numId w:val="2"/>
        </w:numPr>
        <w:tabs>
          <w:tab w:val="left" w:leader="dot" w:pos="7938"/>
        </w:tabs>
        <w:spacing w:after="40" w:line="216" w:lineRule="auto"/>
        <w:ind w:left="284" w:hanging="284"/>
        <w:contextualSpacing w:val="0"/>
        <w:jc w:val="both"/>
      </w:pPr>
      <w:r w:rsidRPr="003D3DA4">
        <w:t>zakončení předmětu</w:t>
      </w:r>
      <w:r w:rsidR="00A869E2" w:rsidRPr="003D3DA4">
        <w:t xml:space="preserve"> </w:t>
      </w:r>
      <w:r w:rsidR="00510B06" w:rsidRPr="003D3DA4">
        <w:rPr>
          <w:sz w:val="16"/>
          <w:szCs w:val="16"/>
        </w:rPr>
        <w:tab/>
      </w:r>
      <w:r w:rsidR="002776AC" w:rsidRPr="003D3DA4">
        <w:t xml:space="preserve"> </w:t>
      </w:r>
      <w:r w:rsidR="00BA0FAF" w:rsidRPr="003D3DA4">
        <w:t xml:space="preserve">výkon </w:t>
      </w:r>
      <w:r w:rsidRPr="003D3DA4">
        <w:rPr>
          <w:color w:val="C00000"/>
        </w:rPr>
        <w:t>VZ</w:t>
      </w:r>
      <w:r w:rsidR="008A3061" w:rsidRPr="003D3DA4">
        <w:rPr>
          <w:color w:val="C00000"/>
        </w:rPr>
        <w:t>A</w:t>
      </w:r>
      <w:r w:rsidRPr="003D3DA4">
        <w:t>,</w:t>
      </w:r>
    </w:p>
    <w:p w14:paraId="2D874982" w14:textId="77777777" w:rsidR="00E81A24" w:rsidRPr="003D3DA4" w:rsidRDefault="00E81A24" w:rsidP="00EA3DC7">
      <w:pPr>
        <w:pStyle w:val="Odstavecseseznamem"/>
        <w:numPr>
          <w:ilvl w:val="0"/>
          <w:numId w:val="2"/>
        </w:numPr>
        <w:tabs>
          <w:tab w:val="left" w:leader="dot" w:pos="7938"/>
        </w:tabs>
        <w:spacing w:after="40" w:line="216" w:lineRule="auto"/>
        <w:ind w:left="284" w:hanging="284"/>
        <w:contextualSpacing w:val="0"/>
        <w:jc w:val="both"/>
      </w:pPr>
      <w:r w:rsidRPr="003D3DA4">
        <w:t xml:space="preserve">vedení </w:t>
      </w:r>
      <w:r w:rsidR="00C11BBF" w:rsidRPr="003D3DA4">
        <w:t>závěrečných prací</w:t>
      </w:r>
      <w:r w:rsidR="00A869E2" w:rsidRPr="003D3DA4">
        <w:t xml:space="preserve"> </w:t>
      </w:r>
      <w:r w:rsidR="009F7AEF" w:rsidRPr="003D3DA4">
        <w:rPr>
          <w:sz w:val="16"/>
          <w:szCs w:val="16"/>
        </w:rPr>
        <w:tab/>
      </w:r>
      <w:r w:rsidR="002776AC" w:rsidRPr="003D3DA4">
        <w:t xml:space="preserve"> </w:t>
      </w:r>
      <w:r w:rsidR="00BA0FAF" w:rsidRPr="003D3DA4">
        <w:t xml:space="preserve">výkon </w:t>
      </w:r>
      <w:r w:rsidR="00510B06" w:rsidRPr="003D3DA4">
        <w:rPr>
          <w:color w:val="C00000"/>
        </w:rPr>
        <w:t>V</w:t>
      </w:r>
      <w:r w:rsidR="008A3061" w:rsidRPr="003D3DA4">
        <w:rPr>
          <w:color w:val="C00000"/>
        </w:rPr>
        <w:t>Z</w:t>
      </w:r>
      <w:r w:rsidR="00510B06" w:rsidRPr="003D3DA4">
        <w:rPr>
          <w:color w:val="C00000"/>
        </w:rPr>
        <w:t>P</w:t>
      </w:r>
      <w:r w:rsidR="008A3061" w:rsidRPr="003D3DA4">
        <w:t>,</w:t>
      </w:r>
    </w:p>
    <w:p w14:paraId="3A1BBB0C" w14:textId="77777777" w:rsidR="004F3D9E" w:rsidRPr="003D3DA4" w:rsidRDefault="008A3061" w:rsidP="00EA3DC7">
      <w:pPr>
        <w:pStyle w:val="Odstavecseseznamem"/>
        <w:numPr>
          <w:ilvl w:val="0"/>
          <w:numId w:val="2"/>
        </w:numPr>
        <w:tabs>
          <w:tab w:val="left" w:leader="dot" w:pos="7938"/>
        </w:tabs>
        <w:spacing w:line="216" w:lineRule="auto"/>
        <w:ind w:left="284" w:hanging="284"/>
        <w:contextualSpacing w:val="0"/>
        <w:jc w:val="both"/>
      </w:pPr>
      <w:r w:rsidRPr="003D3DA4">
        <w:t xml:space="preserve">závěrečné zkoušky </w:t>
      </w:r>
      <w:r w:rsidRPr="003D3DA4">
        <w:rPr>
          <w:sz w:val="16"/>
          <w:szCs w:val="16"/>
        </w:rPr>
        <w:tab/>
      </w:r>
      <w:r w:rsidRPr="003D3DA4">
        <w:t xml:space="preserve"> výkon </w:t>
      </w:r>
      <w:r w:rsidRPr="003D3DA4">
        <w:rPr>
          <w:color w:val="C00000"/>
        </w:rPr>
        <w:t>VZZ</w:t>
      </w:r>
      <w:r w:rsidR="00FF6CA1" w:rsidRPr="003D3DA4">
        <w:t>.</w:t>
      </w:r>
    </w:p>
    <w:p w14:paraId="54E38563" w14:textId="77777777" w:rsidR="00FF6CA1" w:rsidRPr="003D3DA4" w:rsidRDefault="00293C5E" w:rsidP="00EA3DC7">
      <w:pPr>
        <w:pStyle w:val="Odstavecseseznamem"/>
        <w:tabs>
          <w:tab w:val="left" w:leader="dot" w:pos="7938"/>
        </w:tabs>
        <w:spacing w:line="216" w:lineRule="auto"/>
        <w:ind w:left="709"/>
        <w:contextualSpacing w:val="0"/>
        <w:jc w:val="both"/>
      </w:pPr>
      <w:r w:rsidRPr="003D3DA4">
        <w:rPr>
          <w:color w:val="C00000"/>
        </w:rPr>
        <w:t>V</w:t>
      </w:r>
      <w:r w:rsidR="00FF6CA1" w:rsidRPr="003D3DA4">
        <w:rPr>
          <w:color w:val="C00000"/>
        </w:rPr>
        <w:t>UP</w:t>
      </w:r>
      <w:r w:rsidR="00FF6CA1" w:rsidRPr="003D3DA4">
        <w:t xml:space="preserve"> = </w:t>
      </w:r>
      <w:r w:rsidR="00FF6CA1" w:rsidRPr="003D3DA4">
        <w:rPr>
          <w:color w:val="C00000"/>
        </w:rPr>
        <w:t>VPV</w:t>
      </w:r>
      <w:r w:rsidR="00FF6CA1" w:rsidRPr="003D3DA4">
        <w:t xml:space="preserve"> + </w:t>
      </w:r>
      <w:r w:rsidR="00FF6CA1" w:rsidRPr="003D3DA4">
        <w:rPr>
          <w:color w:val="C00000"/>
        </w:rPr>
        <w:t>VZA</w:t>
      </w:r>
      <w:r w:rsidR="00FF6CA1" w:rsidRPr="003D3DA4">
        <w:t xml:space="preserve"> + </w:t>
      </w:r>
      <w:r w:rsidR="00FF6CA1" w:rsidRPr="003D3DA4">
        <w:rPr>
          <w:color w:val="C00000"/>
        </w:rPr>
        <w:t>VZP</w:t>
      </w:r>
      <w:r w:rsidR="00FF6CA1" w:rsidRPr="003D3DA4">
        <w:t xml:space="preserve"> + </w:t>
      </w:r>
      <w:r w:rsidR="00FF6CA1" w:rsidRPr="003D3DA4">
        <w:rPr>
          <w:color w:val="C00000"/>
        </w:rPr>
        <w:t>VZZ</w:t>
      </w:r>
    </w:p>
    <w:p w14:paraId="3781127D" w14:textId="77777777" w:rsidR="002D1BD3" w:rsidRPr="003D3DA4" w:rsidRDefault="004F24BF" w:rsidP="00EA3DC7">
      <w:pPr>
        <w:pStyle w:val="Nadpis2"/>
        <w:spacing w:line="216" w:lineRule="auto"/>
      </w:pPr>
      <w:bookmarkStart w:id="26" w:name="_Toc148009842"/>
      <w:r w:rsidRPr="003D3DA4">
        <w:t>Př</w:t>
      </w:r>
      <w:r w:rsidR="00720D49" w:rsidRPr="003D3DA4">
        <w:t>ímá výuka</w:t>
      </w:r>
      <w:bookmarkEnd w:id="26"/>
    </w:p>
    <w:p w14:paraId="71DDD9FA" w14:textId="77777777" w:rsidR="00B57324" w:rsidRPr="003D3DA4" w:rsidRDefault="007833CE" w:rsidP="00EA3DC7">
      <w:pPr>
        <w:spacing w:line="216" w:lineRule="auto"/>
        <w:jc w:val="both"/>
      </w:pPr>
      <w:r w:rsidRPr="003D3DA4">
        <w:t>Výkony</w:t>
      </w:r>
      <w:r w:rsidR="00720D49" w:rsidRPr="003D3DA4">
        <w:t xml:space="preserve"> </w:t>
      </w:r>
      <w:r w:rsidR="009F3444" w:rsidRPr="003D3DA4">
        <w:t>v</w:t>
      </w:r>
      <w:r w:rsidR="00720D49" w:rsidRPr="003D3DA4">
        <w:t> přímé výu</w:t>
      </w:r>
      <w:r w:rsidR="009F3444" w:rsidRPr="003D3DA4">
        <w:t>ce</w:t>
      </w:r>
      <w:r w:rsidR="00720D49" w:rsidRPr="003D3DA4">
        <w:t xml:space="preserve"> se rozumí </w:t>
      </w:r>
      <w:r w:rsidR="009F3444" w:rsidRPr="003D3DA4">
        <w:t>výkony</w:t>
      </w:r>
      <w:r w:rsidR="00720D49" w:rsidRPr="003D3DA4">
        <w:t xml:space="preserve"> z</w:t>
      </w:r>
      <w:r w:rsidR="00BC7FF8" w:rsidRPr="003D3DA4">
        <w:t>a</w:t>
      </w:r>
      <w:r w:rsidR="00720D49" w:rsidRPr="003D3DA4">
        <w:t> vedení přednášek</w:t>
      </w:r>
      <w:r w:rsidR="0024637F" w:rsidRPr="003D3DA4">
        <w:t xml:space="preserve"> a</w:t>
      </w:r>
      <w:r w:rsidR="00720D49" w:rsidRPr="003D3DA4">
        <w:t xml:space="preserve"> cvičení</w:t>
      </w:r>
      <w:r w:rsidR="004D3B10" w:rsidRPr="003D3DA4">
        <w:t>, a to</w:t>
      </w:r>
      <w:r w:rsidR="00720D49" w:rsidRPr="003D3DA4">
        <w:t xml:space="preserve"> jak v učebnách fakulty, tak v exteriéru, </w:t>
      </w:r>
      <w:r w:rsidR="00FE032F" w:rsidRPr="003D3DA4">
        <w:t>z</w:t>
      </w:r>
      <w:r w:rsidR="00BC7FF8" w:rsidRPr="003D3DA4">
        <w:t>a</w:t>
      </w:r>
      <w:r w:rsidR="00FE032F" w:rsidRPr="003D3DA4">
        <w:t xml:space="preserve"> </w:t>
      </w:r>
      <w:r w:rsidR="00EE0825" w:rsidRPr="003D3DA4">
        <w:t>výuk</w:t>
      </w:r>
      <w:r w:rsidR="00BC7FF8" w:rsidRPr="003D3DA4">
        <w:t>u</w:t>
      </w:r>
      <w:r w:rsidR="00EE0825" w:rsidRPr="003D3DA4">
        <w:t xml:space="preserve"> v terénu </w:t>
      </w:r>
      <w:r w:rsidR="004D3B10" w:rsidRPr="003D3DA4">
        <w:t>a z</w:t>
      </w:r>
      <w:r w:rsidR="00BC7FF8" w:rsidRPr="003D3DA4">
        <w:t>a</w:t>
      </w:r>
      <w:r w:rsidRPr="003D3DA4">
        <w:t> </w:t>
      </w:r>
      <w:r w:rsidR="00AF2242" w:rsidRPr="003D3DA4">
        <w:t xml:space="preserve">vedení </w:t>
      </w:r>
      <w:r w:rsidR="004D3B10" w:rsidRPr="003D3DA4">
        <w:t>projekt</w:t>
      </w:r>
      <w:r w:rsidR="00AF2242" w:rsidRPr="003D3DA4">
        <w:t>ů</w:t>
      </w:r>
      <w:r w:rsidR="007B2BB5" w:rsidRPr="003D3DA4">
        <w:t>.</w:t>
      </w:r>
    </w:p>
    <w:p w14:paraId="2BFCF03C" w14:textId="341DAF61" w:rsidR="005B42EA" w:rsidRPr="003D3DA4" w:rsidRDefault="004D3B10" w:rsidP="00EA3DC7">
      <w:pPr>
        <w:spacing w:line="216" w:lineRule="auto"/>
        <w:jc w:val="both"/>
      </w:pPr>
      <w:r w:rsidRPr="003D3DA4">
        <w:t xml:space="preserve">Při výpočtu </w:t>
      </w:r>
      <w:r w:rsidR="009F3444" w:rsidRPr="003D3DA4">
        <w:t>výkonů</w:t>
      </w:r>
      <w:r w:rsidRPr="003D3DA4">
        <w:t xml:space="preserve"> z přímé výuky se vychází z dat v</w:t>
      </w:r>
      <w:r w:rsidR="00842A7B" w:rsidRPr="003D3DA4">
        <w:t> centrální databázi VUT v Brně (</w:t>
      </w:r>
      <w:r w:rsidR="009F3444" w:rsidRPr="003D3DA4">
        <w:t xml:space="preserve">dále jen </w:t>
      </w:r>
      <w:r w:rsidRPr="003D3DA4">
        <w:t>CDB</w:t>
      </w:r>
      <w:r w:rsidR="00842A7B" w:rsidRPr="003D3DA4">
        <w:t>)</w:t>
      </w:r>
      <w:r w:rsidRPr="003D3DA4">
        <w:t xml:space="preserve">, </w:t>
      </w:r>
      <w:r w:rsidR="00AF2242" w:rsidRPr="003D3DA4">
        <w:t xml:space="preserve">uložených v datové oblasti </w:t>
      </w:r>
      <w:r w:rsidR="00AF2242" w:rsidRPr="003D3DA4">
        <w:rPr>
          <w:sz w:val="20"/>
          <w:szCs w:val="20"/>
        </w:rPr>
        <w:t>ROZVRHY</w:t>
      </w:r>
      <w:r w:rsidR="00751D88" w:rsidRPr="003D3DA4">
        <w:t>.</w:t>
      </w:r>
    </w:p>
    <w:p w14:paraId="7051E2CF" w14:textId="7FA4FF75" w:rsidR="00842A7B" w:rsidRPr="003D3DA4" w:rsidRDefault="00751D88" w:rsidP="00EA3DC7">
      <w:pPr>
        <w:spacing w:after="240" w:line="216" w:lineRule="auto"/>
        <w:jc w:val="both"/>
      </w:pPr>
      <w:r w:rsidRPr="003D3DA4">
        <w:t xml:space="preserve">Poznámka: V centrálním informačním systému </w:t>
      </w:r>
      <w:r w:rsidR="00F84801" w:rsidRPr="003D3DA4">
        <w:t xml:space="preserve">VUT </w:t>
      </w:r>
      <w:r w:rsidRPr="003D3DA4">
        <w:t>se pracuje s</w:t>
      </w:r>
      <w:r w:rsidR="00F71686" w:rsidRPr="003D3DA4">
        <w:t xml:space="preserve"> dále používaným </w:t>
      </w:r>
      <w:r w:rsidRPr="003D3DA4">
        <w:t>pojmem "blo</w:t>
      </w:r>
      <w:r w:rsidR="007E33FA" w:rsidRPr="003D3DA4">
        <w:t xml:space="preserve">k vyučování", který představuje </w:t>
      </w:r>
      <w:r w:rsidR="00AF2242" w:rsidRPr="003D3DA4">
        <w:t>týdenní</w:t>
      </w:r>
      <w:r w:rsidR="00563CE4" w:rsidRPr="003D3DA4">
        <w:t xml:space="preserve"> výuk</w:t>
      </w:r>
      <w:r w:rsidR="006D14E7" w:rsidRPr="003D3DA4">
        <w:t>u</w:t>
      </w:r>
      <w:r w:rsidR="00563CE4" w:rsidRPr="003D3DA4">
        <w:t xml:space="preserve"> </w:t>
      </w:r>
      <w:r w:rsidR="007E33FA" w:rsidRPr="003D3DA4">
        <w:t>konkrétního předmětu pro danou studijní skupinu</w:t>
      </w:r>
      <w:r w:rsidR="001D68C6" w:rsidRPr="003D3DA4">
        <w:t xml:space="preserve"> (daný předmět se může vyučovat např. i dvakrát týdně, tj. ve dvou blocích)</w:t>
      </w:r>
      <w:r w:rsidR="007E33FA" w:rsidRPr="003D3DA4">
        <w:t>.</w:t>
      </w:r>
    </w:p>
    <w:p w14:paraId="10771F8E" w14:textId="4B62314D" w:rsidR="003A6BF2" w:rsidRPr="003D3DA4" w:rsidRDefault="003A6BF2" w:rsidP="00EA3DC7">
      <w:pPr>
        <w:spacing w:before="120" w:line="216" w:lineRule="auto"/>
        <w:jc w:val="both"/>
        <w:rPr>
          <w:i/>
          <w:sz w:val="20"/>
        </w:rPr>
      </w:pPr>
      <w:r w:rsidRPr="003D3DA4">
        <w:rPr>
          <w:i/>
          <w:sz w:val="20"/>
        </w:rPr>
        <w:t xml:space="preserve">Tab. </w:t>
      </w:r>
      <w:r w:rsidR="005B42EA" w:rsidRPr="003D3DA4">
        <w:rPr>
          <w:i/>
          <w:sz w:val="20"/>
        </w:rPr>
        <w:t>2</w:t>
      </w:r>
      <w:r w:rsidRPr="003D3DA4">
        <w:rPr>
          <w:i/>
          <w:sz w:val="20"/>
        </w:rPr>
        <w:t xml:space="preserve">: </w:t>
      </w:r>
      <w:r w:rsidR="00AF2242" w:rsidRPr="003D3DA4">
        <w:rPr>
          <w:i/>
          <w:sz w:val="20"/>
        </w:rPr>
        <w:t>Sledované a</w:t>
      </w:r>
      <w:r w:rsidR="009F3444" w:rsidRPr="003D3DA4">
        <w:rPr>
          <w:i/>
          <w:sz w:val="20"/>
        </w:rPr>
        <w:t xml:space="preserve">tributy </w:t>
      </w:r>
      <w:r w:rsidR="00FE032F" w:rsidRPr="003D3DA4">
        <w:rPr>
          <w:i/>
          <w:sz w:val="20"/>
        </w:rPr>
        <w:t>p</w:t>
      </w:r>
      <w:r w:rsidR="00AF2242" w:rsidRPr="003D3DA4">
        <w:rPr>
          <w:i/>
          <w:sz w:val="20"/>
        </w:rPr>
        <w:t>edagogické činnosti</w:t>
      </w:r>
    </w:p>
    <w:tbl>
      <w:tblPr>
        <w:tblStyle w:val="Mkatabulky"/>
        <w:tblW w:w="9070" w:type="dxa"/>
        <w:tblBorders>
          <w:left w:val="single" w:sz="2" w:space="0" w:color="808080" w:themeColor="background1" w:themeShade="80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4"/>
        <w:gridCol w:w="850"/>
        <w:gridCol w:w="6236"/>
      </w:tblGrid>
      <w:tr w:rsidR="00AF2242" w:rsidRPr="003D3DA4" w14:paraId="788BA049" w14:textId="77777777" w:rsidTr="006C2FC9">
        <w:trPr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450243E8" w14:textId="77777777" w:rsidR="00AF2242" w:rsidRPr="003D3DA4" w:rsidRDefault="00AF2242" w:rsidP="00425B6C">
            <w:pPr>
              <w:spacing w:after="0"/>
              <w:jc w:val="center"/>
              <w:rPr>
                <w:color w:val="C00000"/>
                <w:sz w:val="20"/>
                <w:szCs w:val="16"/>
              </w:rPr>
            </w:pPr>
            <w:r w:rsidRPr="003D3DA4">
              <w:rPr>
                <w:color w:val="C00000"/>
                <w:sz w:val="20"/>
                <w:szCs w:val="16"/>
              </w:rPr>
              <w:t>ATRIBUT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82561BB" w14:textId="77777777" w:rsidR="00AF2242" w:rsidRPr="003D3DA4" w:rsidRDefault="00AF2242" w:rsidP="00425B6C">
            <w:pPr>
              <w:spacing w:after="0"/>
              <w:jc w:val="center"/>
              <w:rPr>
                <w:color w:val="C00000"/>
                <w:sz w:val="20"/>
                <w:szCs w:val="16"/>
              </w:rPr>
            </w:pPr>
            <w:r w:rsidRPr="003D3DA4">
              <w:rPr>
                <w:color w:val="C00000"/>
                <w:sz w:val="20"/>
                <w:szCs w:val="16"/>
              </w:rPr>
              <w:t>SYMBOL</w:t>
            </w:r>
          </w:p>
          <w:p w14:paraId="2D231F8C" w14:textId="7D52C90A" w:rsidR="00AF2242" w:rsidRPr="003D3DA4" w:rsidRDefault="00AF2242" w:rsidP="00425B6C">
            <w:pPr>
              <w:spacing w:after="0"/>
              <w:jc w:val="center"/>
              <w:rPr>
                <w:color w:val="C00000"/>
                <w:sz w:val="20"/>
                <w:szCs w:val="16"/>
              </w:rPr>
            </w:pPr>
            <w:r w:rsidRPr="003D3DA4">
              <w:rPr>
                <w:color w:val="C00000"/>
                <w:sz w:val="20"/>
                <w:szCs w:val="16"/>
              </w:rPr>
              <w:t>PRFP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377E04D1" w14:textId="77777777" w:rsidR="00AF2242" w:rsidRPr="003D3DA4" w:rsidRDefault="00AF2242" w:rsidP="00425B6C">
            <w:pPr>
              <w:spacing w:after="0"/>
              <w:jc w:val="center"/>
              <w:rPr>
                <w:color w:val="C00000"/>
                <w:sz w:val="20"/>
                <w:szCs w:val="16"/>
              </w:rPr>
            </w:pPr>
            <w:r w:rsidRPr="003D3DA4">
              <w:rPr>
                <w:color w:val="C00000"/>
                <w:sz w:val="20"/>
                <w:szCs w:val="16"/>
              </w:rPr>
              <w:t>VÝZNAM V SRNP</w:t>
            </w:r>
          </w:p>
        </w:tc>
      </w:tr>
      <w:tr w:rsidR="006C2FC9" w:rsidRPr="003D3DA4" w14:paraId="06419595" w14:textId="77777777" w:rsidTr="006C2FC9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35DC36B6" w14:textId="4D8D4C1C" w:rsidR="006C2FC9" w:rsidRPr="003D3DA4" w:rsidRDefault="006C2FC9" w:rsidP="00425B6C">
            <w:pPr>
              <w:spacing w:after="0"/>
              <w:rPr>
                <w:spacing w:val="-2"/>
              </w:rPr>
            </w:pPr>
            <w:r w:rsidRPr="003D3DA4">
              <w:t>Předmět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113" w:type="dxa"/>
            </w:tcMar>
            <w:vAlign w:val="center"/>
          </w:tcPr>
          <w:p w14:paraId="5C2BB99C" w14:textId="40ADB81F" w:rsidR="006C2FC9" w:rsidRPr="003D3DA4" w:rsidRDefault="006C2FC9" w:rsidP="00425B6C">
            <w:pPr>
              <w:spacing w:after="0"/>
              <w:jc w:val="center"/>
              <w:rPr>
                <w:color w:val="C00000"/>
              </w:rPr>
            </w:pPr>
            <w:r w:rsidRPr="003D3DA4">
              <w:rPr>
                <w:color w:val="C00000"/>
              </w:rPr>
              <w:t>P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147C792E" w14:textId="637D50F4" w:rsidR="006C2FC9" w:rsidRPr="003D3DA4" w:rsidRDefault="006C2FC9" w:rsidP="00425B6C">
            <w:pPr>
              <w:spacing w:after="0"/>
            </w:pPr>
            <w:r w:rsidRPr="003D3DA4">
              <w:t>kód předmětu dle akreditovaného studijního programu</w:t>
            </w:r>
          </w:p>
        </w:tc>
      </w:tr>
      <w:tr w:rsidR="006C2FC9" w:rsidRPr="003D3DA4" w14:paraId="2E35AE37" w14:textId="77777777" w:rsidTr="006C2FC9">
        <w:trPr>
          <w:trHeight w:val="283"/>
        </w:trPr>
        <w:tc>
          <w:tcPr>
            <w:tcW w:w="1984" w:type="dxa"/>
            <w:tcBorders>
              <w:top w:val="single" w:sz="2" w:space="0" w:color="BFBFBF" w:themeColor="background1" w:themeShade="BF"/>
              <w:left w:val="single" w:sz="4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4738650E" w14:textId="670A0B16" w:rsidR="006C2FC9" w:rsidRPr="003D3DA4" w:rsidRDefault="006C2FC9" w:rsidP="00425B6C">
            <w:pPr>
              <w:spacing w:after="0"/>
              <w:rPr>
                <w:spacing w:val="-2"/>
              </w:rPr>
            </w:pPr>
            <w:r w:rsidRPr="003D3DA4">
              <w:t>Počet hodin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113" w:type="dxa"/>
            </w:tcMar>
            <w:vAlign w:val="center"/>
          </w:tcPr>
          <w:p w14:paraId="5989929E" w14:textId="0758444E" w:rsidR="006C2FC9" w:rsidRPr="003D3DA4" w:rsidRDefault="006C2FC9" w:rsidP="00425B6C">
            <w:pPr>
              <w:spacing w:after="0"/>
              <w:jc w:val="center"/>
              <w:rPr>
                <w:color w:val="C00000"/>
              </w:rPr>
            </w:pPr>
            <w:r w:rsidRPr="003D3DA4">
              <w:rPr>
                <w:color w:val="C00000"/>
              </w:rPr>
              <w:t>H</w:t>
            </w:r>
          </w:p>
        </w:tc>
        <w:tc>
          <w:tcPr>
            <w:tcW w:w="623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0DCA8AA6" w14:textId="60411ABB" w:rsidR="006C2FC9" w:rsidRPr="003D3DA4" w:rsidRDefault="006C2FC9" w:rsidP="00425B6C">
            <w:pPr>
              <w:spacing w:after="0"/>
            </w:pPr>
            <w:r w:rsidRPr="003D3DA4">
              <w:t>celkový počet hodin bloku vyučování předmětu P za semestr</w:t>
            </w:r>
          </w:p>
        </w:tc>
      </w:tr>
      <w:tr w:rsidR="006C2FC9" w:rsidRPr="003D3DA4" w14:paraId="5942F201" w14:textId="77777777" w:rsidTr="006C2FC9">
        <w:trPr>
          <w:trHeight w:val="283"/>
        </w:trPr>
        <w:tc>
          <w:tcPr>
            <w:tcW w:w="1984" w:type="dxa"/>
            <w:tcBorders>
              <w:top w:val="single" w:sz="2" w:space="0" w:color="BFBFBF" w:themeColor="background1" w:themeShade="BF"/>
              <w:left w:val="single" w:sz="4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1F9112F9" w14:textId="3E272DC8" w:rsidR="006C2FC9" w:rsidRPr="003D3DA4" w:rsidRDefault="006C2FC9" w:rsidP="00425B6C">
            <w:pPr>
              <w:spacing w:after="0"/>
              <w:rPr>
                <w:spacing w:val="-2"/>
              </w:rPr>
            </w:pPr>
            <w:r w:rsidRPr="003D3DA4">
              <w:t>Počet studentů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113" w:type="dxa"/>
            </w:tcMar>
            <w:vAlign w:val="center"/>
          </w:tcPr>
          <w:p w14:paraId="3B5D8BB8" w14:textId="0014256E" w:rsidR="006C2FC9" w:rsidRPr="003D3DA4" w:rsidRDefault="006C2FC9" w:rsidP="00425B6C">
            <w:pPr>
              <w:spacing w:after="0"/>
              <w:jc w:val="center"/>
              <w:rPr>
                <w:color w:val="C00000"/>
              </w:rPr>
            </w:pPr>
            <w:r w:rsidRPr="003D3DA4">
              <w:rPr>
                <w:color w:val="C00000"/>
              </w:rPr>
              <w:t>S</w:t>
            </w:r>
          </w:p>
        </w:tc>
        <w:tc>
          <w:tcPr>
            <w:tcW w:w="623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0EC5E731" w14:textId="1FECA349" w:rsidR="006C2FC9" w:rsidRPr="003D3DA4" w:rsidRDefault="006C2FC9" w:rsidP="00425B6C">
            <w:pPr>
              <w:spacing w:after="0"/>
            </w:pPr>
            <w:r w:rsidRPr="003D3DA4">
              <w:t>počet studentů zaregistrovaných do bloku vyučování předmětu P</w:t>
            </w:r>
          </w:p>
        </w:tc>
      </w:tr>
      <w:tr w:rsidR="006C2FC9" w:rsidRPr="003D3DA4" w14:paraId="79B61303" w14:textId="77777777" w:rsidTr="006C2FC9">
        <w:trPr>
          <w:trHeight w:val="283"/>
        </w:trPr>
        <w:tc>
          <w:tcPr>
            <w:tcW w:w="1984" w:type="dxa"/>
            <w:tcBorders>
              <w:top w:val="single" w:sz="2" w:space="0" w:color="BFBFBF" w:themeColor="background1" w:themeShade="BF"/>
              <w:left w:val="single" w:sz="4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784AFAD5" w14:textId="5440F572" w:rsidR="006C2FC9" w:rsidRPr="003D3DA4" w:rsidRDefault="006C2FC9" w:rsidP="00425B6C">
            <w:pPr>
              <w:spacing w:after="0"/>
            </w:pPr>
            <w:r w:rsidRPr="003D3DA4">
              <w:t>Učitelé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113" w:type="dxa"/>
            </w:tcMar>
            <w:vAlign w:val="center"/>
          </w:tcPr>
          <w:p w14:paraId="796AA76D" w14:textId="5B14FA4B" w:rsidR="006C2FC9" w:rsidRPr="003D3DA4" w:rsidRDefault="006C2FC9" w:rsidP="00425B6C">
            <w:pPr>
              <w:spacing w:after="0"/>
              <w:jc w:val="center"/>
              <w:rPr>
                <w:color w:val="C00000"/>
              </w:rPr>
            </w:pPr>
            <w:r w:rsidRPr="003D3DA4">
              <w:rPr>
                <w:color w:val="C00000"/>
              </w:rPr>
              <w:t>U</w:t>
            </w:r>
          </w:p>
        </w:tc>
        <w:tc>
          <w:tcPr>
            <w:tcW w:w="623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0BA5FBB5" w14:textId="4ED2EDF4" w:rsidR="006C2FC9" w:rsidRPr="003D3DA4" w:rsidRDefault="006C2FC9" w:rsidP="00425B6C">
            <w:pPr>
              <w:spacing w:after="0"/>
            </w:pPr>
            <w:r w:rsidRPr="003D3DA4">
              <w:t>počet pedagogů v bloku vyučování předmětu P</w:t>
            </w:r>
          </w:p>
        </w:tc>
      </w:tr>
      <w:tr w:rsidR="006C2FC9" w:rsidRPr="003D3DA4" w14:paraId="0A17E303" w14:textId="77777777" w:rsidTr="006C2FC9">
        <w:trPr>
          <w:trHeight w:val="283"/>
        </w:trPr>
        <w:tc>
          <w:tcPr>
            <w:tcW w:w="1984" w:type="dxa"/>
            <w:tcBorders>
              <w:top w:val="single" w:sz="2" w:space="0" w:color="BFBFBF" w:themeColor="background1" w:themeShade="BF"/>
              <w:left w:val="single" w:sz="4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5C7A0158" w14:textId="620DE2D7" w:rsidR="006C2FC9" w:rsidRPr="003D3DA4" w:rsidRDefault="006C2FC9" w:rsidP="00425B6C">
            <w:pPr>
              <w:spacing w:after="0"/>
            </w:pPr>
            <w:r w:rsidRPr="003D3DA4">
              <w:rPr>
                <w:spacing w:val="-2"/>
              </w:rPr>
              <w:t>Studijní program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113" w:type="dxa"/>
            </w:tcMar>
            <w:vAlign w:val="center"/>
          </w:tcPr>
          <w:p w14:paraId="3E59868D" w14:textId="49C43C21" w:rsidR="006C2FC9" w:rsidRPr="003D3DA4" w:rsidRDefault="006C2FC9" w:rsidP="00425B6C">
            <w:pPr>
              <w:spacing w:after="0"/>
              <w:jc w:val="center"/>
              <w:rPr>
                <w:color w:val="C00000"/>
              </w:rPr>
            </w:pPr>
            <w:proofErr w:type="spellStart"/>
            <w:r w:rsidRPr="003D3DA4">
              <w:rPr>
                <w:color w:val="C00000"/>
              </w:rPr>
              <w:t>k</w:t>
            </w:r>
            <w:r w:rsidRPr="003D3DA4">
              <w:rPr>
                <w:color w:val="C00000"/>
                <w:vertAlign w:val="subscript"/>
              </w:rPr>
              <w:t>SP</w:t>
            </w:r>
            <w:proofErr w:type="spellEnd"/>
          </w:p>
        </w:tc>
        <w:tc>
          <w:tcPr>
            <w:tcW w:w="623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0B8BB7D3" w14:textId="4AAEDFC2" w:rsidR="006C2FC9" w:rsidRPr="003D3DA4" w:rsidRDefault="006C2FC9" w:rsidP="00425B6C">
            <w:pPr>
              <w:spacing w:after="0"/>
            </w:pPr>
            <w:r w:rsidRPr="003D3DA4">
              <w:t>koeficient studijního programu, jehož je výuka součástí</w:t>
            </w:r>
          </w:p>
        </w:tc>
      </w:tr>
      <w:tr w:rsidR="006C2FC9" w:rsidRPr="003D3DA4" w14:paraId="121B693E" w14:textId="77777777" w:rsidTr="006C2FC9">
        <w:trPr>
          <w:trHeight w:val="283"/>
        </w:trPr>
        <w:tc>
          <w:tcPr>
            <w:tcW w:w="1984" w:type="dxa"/>
            <w:tcBorders>
              <w:top w:val="single" w:sz="2" w:space="0" w:color="BFBFBF" w:themeColor="background1" w:themeShade="BF"/>
              <w:left w:val="single" w:sz="4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516C96E5" w14:textId="4786FBB2" w:rsidR="006C2FC9" w:rsidRPr="003D3DA4" w:rsidRDefault="006C2FC9" w:rsidP="00425B6C">
            <w:pPr>
              <w:spacing w:after="0"/>
            </w:pPr>
            <w:r w:rsidRPr="003D3DA4">
              <w:t>Typ vyučování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113" w:type="dxa"/>
            </w:tcMar>
            <w:vAlign w:val="center"/>
          </w:tcPr>
          <w:p w14:paraId="02248075" w14:textId="014FC6AB" w:rsidR="006C2FC9" w:rsidRPr="003D3DA4" w:rsidRDefault="006C2FC9" w:rsidP="00425B6C">
            <w:pPr>
              <w:spacing w:after="0"/>
              <w:jc w:val="center"/>
              <w:rPr>
                <w:color w:val="C00000"/>
              </w:rPr>
            </w:pPr>
            <w:proofErr w:type="spellStart"/>
            <w:r w:rsidRPr="003D3DA4">
              <w:rPr>
                <w:color w:val="C00000"/>
              </w:rPr>
              <w:t>k</w:t>
            </w:r>
            <w:r w:rsidRPr="003D3DA4">
              <w:rPr>
                <w:color w:val="C00000"/>
                <w:vertAlign w:val="subscript"/>
              </w:rPr>
              <w:t>T</w:t>
            </w:r>
            <w:proofErr w:type="spellEnd"/>
          </w:p>
        </w:tc>
        <w:tc>
          <w:tcPr>
            <w:tcW w:w="623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4D60B563" w14:textId="179AD8C2" w:rsidR="006C2FC9" w:rsidRPr="003D3DA4" w:rsidRDefault="006C2FC9" w:rsidP="00425B6C">
            <w:pPr>
              <w:spacing w:after="0"/>
            </w:pPr>
            <w:r w:rsidRPr="003D3DA4">
              <w:t>koeficient typu vyučování (přednáška, cvičení, výuky v terénu…)</w:t>
            </w:r>
          </w:p>
        </w:tc>
      </w:tr>
      <w:tr w:rsidR="006C2FC9" w:rsidRPr="003D3DA4" w14:paraId="242897F3" w14:textId="77777777" w:rsidTr="006C2FC9">
        <w:trPr>
          <w:trHeight w:val="283"/>
        </w:trPr>
        <w:tc>
          <w:tcPr>
            <w:tcW w:w="1984" w:type="dxa"/>
            <w:tcBorders>
              <w:top w:val="single" w:sz="2" w:space="0" w:color="BFBFBF" w:themeColor="background1" w:themeShade="BF"/>
              <w:left w:val="single" w:sz="4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40A12493" w14:textId="61E435D3" w:rsidR="006C2FC9" w:rsidRPr="003D3DA4" w:rsidRDefault="006C2FC9" w:rsidP="00425B6C">
            <w:pPr>
              <w:spacing w:after="0"/>
            </w:pPr>
            <w:r w:rsidRPr="003D3DA4">
              <w:t>Jazyk vyučování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113" w:type="dxa"/>
            </w:tcMar>
            <w:vAlign w:val="center"/>
          </w:tcPr>
          <w:p w14:paraId="33F6B794" w14:textId="3530F32F" w:rsidR="006C2FC9" w:rsidRPr="003D3DA4" w:rsidRDefault="006C2FC9" w:rsidP="00425B6C">
            <w:pPr>
              <w:spacing w:after="0"/>
              <w:jc w:val="center"/>
              <w:rPr>
                <w:color w:val="C00000"/>
              </w:rPr>
            </w:pPr>
            <w:proofErr w:type="spellStart"/>
            <w:r w:rsidRPr="003D3DA4">
              <w:rPr>
                <w:color w:val="C00000"/>
              </w:rPr>
              <w:t>k</w:t>
            </w:r>
            <w:r w:rsidRPr="003D3DA4">
              <w:rPr>
                <w:color w:val="C00000"/>
                <w:vertAlign w:val="subscript"/>
              </w:rPr>
              <w:t>J</w:t>
            </w:r>
            <w:proofErr w:type="spellEnd"/>
          </w:p>
        </w:tc>
        <w:tc>
          <w:tcPr>
            <w:tcW w:w="623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1AED7EDD" w14:textId="31EE29D1" w:rsidR="006C2FC9" w:rsidRPr="003D3DA4" w:rsidRDefault="006C2FC9" w:rsidP="00425B6C">
            <w:pPr>
              <w:spacing w:after="0"/>
            </w:pPr>
            <w:r w:rsidRPr="003D3DA4">
              <w:t>koeficient jazykové náročnosti výuky předmětu P</w:t>
            </w:r>
          </w:p>
        </w:tc>
      </w:tr>
      <w:tr w:rsidR="006C2FC9" w:rsidRPr="003D3DA4" w14:paraId="19C6EA6D" w14:textId="77777777" w:rsidTr="006C2FC9">
        <w:trPr>
          <w:trHeight w:val="283"/>
        </w:trPr>
        <w:tc>
          <w:tcPr>
            <w:tcW w:w="1984" w:type="dxa"/>
            <w:tcBorders>
              <w:top w:val="single" w:sz="2" w:space="0" w:color="BFBFBF" w:themeColor="background1" w:themeShade="BF"/>
              <w:left w:val="single" w:sz="4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4CB5FD1B" w14:textId="5466B4B2" w:rsidR="006C2FC9" w:rsidRPr="003D3DA4" w:rsidRDefault="006C2FC9" w:rsidP="00425B6C">
            <w:pPr>
              <w:spacing w:after="0"/>
            </w:pPr>
            <w:r w:rsidRPr="003D3DA4">
              <w:t>Efektivita vyučování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113" w:type="dxa"/>
            </w:tcMar>
            <w:vAlign w:val="center"/>
          </w:tcPr>
          <w:p w14:paraId="7CBBCB1F" w14:textId="15427FAD" w:rsidR="006C2FC9" w:rsidRPr="003D3DA4" w:rsidRDefault="006C2FC9" w:rsidP="00425B6C">
            <w:pPr>
              <w:spacing w:after="0"/>
              <w:jc w:val="center"/>
              <w:rPr>
                <w:color w:val="C00000"/>
              </w:rPr>
            </w:pPr>
            <w:proofErr w:type="spellStart"/>
            <w:r w:rsidRPr="003D3DA4">
              <w:rPr>
                <w:color w:val="C00000"/>
              </w:rPr>
              <w:t>k</w:t>
            </w:r>
            <w:r w:rsidRPr="003D3DA4">
              <w:rPr>
                <w:color w:val="C00000"/>
                <w:vertAlign w:val="subscript"/>
              </w:rPr>
              <w:t>E</w:t>
            </w:r>
            <w:proofErr w:type="spellEnd"/>
          </w:p>
        </w:tc>
        <w:tc>
          <w:tcPr>
            <w:tcW w:w="623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4B6C6E0E" w14:textId="0465CB2F" w:rsidR="006C2FC9" w:rsidRPr="003D3DA4" w:rsidRDefault="006C2FC9" w:rsidP="00425B6C">
            <w:pPr>
              <w:spacing w:after="0"/>
            </w:pPr>
            <w:r w:rsidRPr="003D3DA4">
              <w:t>koeficient efektivity výuky</w:t>
            </w:r>
            <w:r w:rsidR="00410CFE" w:rsidRPr="003D3DA4">
              <w:t xml:space="preserve"> předmětu P</w:t>
            </w:r>
          </w:p>
        </w:tc>
      </w:tr>
      <w:tr w:rsidR="006C2FC9" w:rsidRPr="003D3DA4" w14:paraId="2BC915E2" w14:textId="77777777" w:rsidTr="006C2FC9">
        <w:trPr>
          <w:trHeight w:val="283"/>
        </w:trPr>
        <w:tc>
          <w:tcPr>
            <w:tcW w:w="1984" w:type="dxa"/>
            <w:tcBorders>
              <w:top w:val="single" w:sz="2" w:space="0" w:color="BFBFBF" w:themeColor="background1" w:themeShade="BF"/>
              <w:left w:val="single" w:sz="4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04238684" w14:textId="45B8AA8F" w:rsidR="006C2FC9" w:rsidRPr="003D3DA4" w:rsidRDefault="006C2FC9" w:rsidP="00425B6C">
            <w:pPr>
              <w:spacing w:after="0"/>
            </w:pPr>
            <w:r w:rsidRPr="003D3DA4">
              <w:t>Koeficient KFS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tcMar>
              <w:left w:w="113" w:type="dxa"/>
              <w:right w:w="113" w:type="dxa"/>
            </w:tcMar>
            <w:vAlign w:val="center"/>
          </w:tcPr>
          <w:p w14:paraId="61EC284E" w14:textId="084F9044" w:rsidR="006C2FC9" w:rsidRPr="003D3DA4" w:rsidRDefault="006C2FC9" w:rsidP="00425B6C">
            <w:pPr>
              <w:spacing w:after="0"/>
              <w:jc w:val="center"/>
              <w:rPr>
                <w:color w:val="C00000"/>
              </w:rPr>
            </w:pPr>
            <w:proofErr w:type="spellStart"/>
            <w:r w:rsidRPr="003D3DA4">
              <w:rPr>
                <w:color w:val="C00000"/>
              </w:rPr>
              <w:t>k</w:t>
            </w:r>
            <w:r w:rsidRPr="003D3DA4">
              <w:rPr>
                <w:color w:val="C00000"/>
                <w:vertAlign w:val="subscript"/>
              </w:rPr>
              <w:t>K</w:t>
            </w:r>
            <w:proofErr w:type="spellEnd"/>
          </w:p>
        </w:tc>
        <w:tc>
          <w:tcPr>
            <w:tcW w:w="623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left w:w="113" w:type="dxa"/>
              <w:right w:w="28" w:type="dxa"/>
            </w:tcMar>
            <w:vAlign w:val="center"/>
          </w:tcPr>
          <w:p w14:paraId="3BD31493" w14:textId="40B2E28D" w:rsidR="006C2FC9" w:rsidRPr="003D3DA4" w:rsidRDefault="006C2FC9" w:rsidP="00425B6C">
            <w:pPr>
              <w:spacing w:after="0"/>
            </w:pPr>
            <w:r w:rsidRPr="003D3DA4">
              <w:t>koeficient započítání výuky v kombinované formě studia</w:t>
            </w:r>
          </w:p>
        </w:tc>
      </w:tr>
      <w:tr w:rsidR="006C2FC9" w:rsidRPr="003D3DA4" w14:paraId="4DCA1ADA" w14:textId="77777777" w:rsidTr="006C2FC9">
        <w:trPr>
          <w:trHeight w:val="283"/>
        </w:trPr>
        <w:tc>
          <w:tcPr>
            <w:tcW w:w="1984" w:type="dxa"/>
            <w:tcBorders>
              <w:top w:val="single" w:sz="2" w:space="0" w:color="BFBFBF" w:themeColor="background1" w:themeShade="BF"/>
              <w:left w:val="single" w:sz="4" w:space="0" w:color="auto"/>
              <w:bottom w:val="single" w:sz="4" w:space="0" w:color="auto"/>
              <w:right w:val="single" w:sz="2" w:space="0" w:color="BFBFBF" w:themeColor="background1" w:themeShade="BF"/>
            </w:tcBorders>
            <w:tcMar>
              <w:left w:w="113" w:type="dxa"/>
              <w:right w:w="113" w:type="dxa"/>
            </w:tcMar>
            <w:vAlign w:val="center"/>
          </w:tcPr>
          <w:p w14:paraId="445A1530" w14:textId="57E867C9" w:rsidR="006C2FC9" w:rsidRPr="003D3DA4" w:rsidRDefault="006C2FC9" w:rsidP="00425B6C">
            <w:pPr>
              <w:spacing w:after="0"/>
            </w:pPr>
            <w:r w:rsidRPr="003D3DA4">
              <w:t>Koeficient SV</w:t>
            </w:r>
          </w:p>
        </w:tc>
        <w:tc>
          <w:tcPr>
            <w:tcW w:w="8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  <w:right w:val="single" w:sz="2" w:space="0" w:color="BFBFBF" w:themeColor="background1" w:themeShade="BF"/>
            </w:tcBorders>
            <w:tcMar>
              <w:left w:w="113" w:type="dxa"/>
              <w:right w:w="113" w:type="dxa"/>
            </w:tcMar>
            <w:vAlign w:val="center"/>
          </w:tcPr>
          <w:p w14:paraId="438052E1" w14:textId="0D15AE1A" w:rsidR="006C2FC9" w:rsidRPr="003D3DA4" w:rsidRDefault="006C2FC9" w:rsidP="00425B6C">
            <w:pPr>
              <w:spacing w:after="0"/>
              <w:jc w:val="center"/>
              <w:rPr>
                <w:color w:val="C00000"/>
              </w:rPr>
            </w:pPr>
            <w:proofErr w:type="spellStart"/>
            <w:r w:rsidRPr="003D3DA4">
              <w:rPr>
                <w:color w:val="C00000"/>
              </w:rPr>
              <w:t>k</w:t>
            </w:r>
            <w:r w:rsidRPr="003D3DA4">
              <w:rPr>
                <w:color w:val="C00000"/>
                <w:vertAlign w:val="subscript"/>
              </w:rPr>
              <w:t>S</w:t>
            </w:r>
            <w:proofErr w:type="spellEnd"/>
          </w:p>
        </w:tc>
        <w:tc>
          <w:tcPr>
            <w:tcW w:w="623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2CF85463" w14:textId="0C9B54E7" w:rsidR="006C2FC9" w:rsidRPr="003D3DA4" w:rsidRDefault="006C2FC9" w:rsidP="00425B6C">
            <w:pPr>
              <w:spacing w:after="0"/>
            </w:pPr>
            <w:r w:rsidRPr="003D3DA4">
              <w:t>koeficient započítání sdružené výuky (SV)</w:t>
            </w:r>
          </w:p>
        </w:tc>
      </w:tr>
    </w:tbl>
    <w:p w14:paraId="5D750292" w14:textId="6AAD5155" w:rsidR="00842A7B" w:rsidRPr="003D3DA4" w:rsidRDefault="00C26559" w:rsidP="00EA3DC7">
      <w:pPr>
        <w:tabs>
          <w:tab w:val="left" w:pos="709"/>
        </w:tabs>
        <w:spacing w:before="240" w:line="216" w:lineRule="auto"/>
        <w:jc w:val="both"/>
      </w:pPr>
      <w:r w:rsidRPr="003D3DA4">
        <w:t xml:space="preserve">S využitím </w:t>
      </w:r>
      <w:r w:rsidR="008D2C60" w:rsidRPr="003D3DA4">
        <w:t>uvedených</w:t>
      </w:r>
      <w:r w:rsidRPr="003D3DA4">
        <w:t xml:space="preserve"> atributů a dalších činitelů lze </w:t>
      </w:r>
      <w:r w:rsidR="004320D6" w:rsidRPr="003D3DA4">
        <w:t xml:space="preserve">celkový </w:t>
      </w:r>
      <w:r w:rsidRPr="003D3DA4">
        <w:t xml:space="preserve">výkon </w:t>
      </w:r>
      <w:r w:rsidR="00C11BBF" w:rsidRPr="003D3DA4">
        <w:t xml:space="preserve">(výkon za celý semestr) </w:t>
      </w:r>
      <w:r w:rsidRPr="003D3DA4">
        <w:t>v</w:t>
      </w:r>
      <w:r w:rsidR="00C11BBF" w:rsidRPr="003D3DA4">
        <w:t> </w:t>
      </w:r>
      <w:r w:rsidRPr="003D3DA4">
        <w:t>normohodinách [</w:t>
      </w:r>
      <w:proofErr w:type="spellStart"/>
      <w:r w:rsidRPr="003D3DA4">
        <w:t>Nh</w:t>
      </w:r>
      <w:proofErr w:type="spellEnd"/>
      <w:r w:rsidRPr="003D3DA4">
        <w:t>] z</w:t>
      </w:r>
      <w:r w:rsidR="004320D6" w:rsidRPr="003D3DA4">
        <w:t>a</w:t>
      </w:r>
      <w:r w:rsidRPr="003D3DA4">
        <w:t> </w:t>
      </w:r>
      <w:r w:rsidR="00AF2242" w:rsidRPr="003D3DA4">
        <w:t xml:space="preserve">blok </w:t>
      </w:r>
      <w:r w:rsidR="00751D88" w:rsidRPr="003D3DA4">
        <w:t xml:space="preserve">vyučování </w:t>
      </w:r>
      <w:r w:rsidRPr="003D3DA4">
        <w:t>předmětu</w:t>
      </w:r>
      <w:r w:rsidR="003A6BF2" w:rsidRPr="003D3DA4">
        <w:t xml:space="preserve"> </w:t>
      </w:r>
      <w:r w:rsidR="0045340F" w:rsidRPr="003D3DA4">
        <w:t>stanov</w:t>
      </w:r>
      <w:r w:rsidRPr="003D3DA4">
        <w:t>it</w:t>
      </w:r>
      <w:r w:rsidR="0045340F" w:rsidRPr="003D3DA4">
        <w:t xml:space="preserve"> </w:t>
      </w:r>
      <w:r w:rsidR="003A6BF2" w:rsidRPr="003D3DA4">
        <w:t>dle vztahu</w:t>
      </w:r>
      <w:r w:rsidR="0045340F" w:rsidRPr="003D3DA4">
        <w:t>:</w:t>
      </w:r>
    </w:p>
    <w:p w14:paraId="6CF09206" w14:textId="59710DE7" w:rsidR="0045340F" w:rsidRPr="003D3DA4" w:rsidRDefault="003A6BF2" w:rsidP="00EA3DC7">
      <w:pPr>
        <w:tabs>
          <w:tab w:val="left" w:pos="709"/>
        </w:tabs>
        <w:spacing w:line="216" w:lineRule="auto"/>
        <w:jc w:val="both"/>
      </w:pPr>
      <w:r w:rsidRPr="003D3DA4">
        <w:tab/>
      </w:r>
      <w:r w:rsidR="00C26559" w:rsidRPr="003D3DA4">
        <w:rPr>
          <w:color w:val="C00000"/>
        </w:rPr>
        <w:t>VP</w:t>
      </w:r>
      <w:r w:rsidR="00B7521D" w:rsidRPr="003D3DA4">
        <w:rPr>
          <w:color w:val="C00000"/>
        </w:rPr>
        <w:t>V</w:t>
      </w:r>
      <w:r w:rsidR="0045340F" w:rsidRPr="003D3DA4">
        <w:t xml:space="preserve"> = </w:t>
      </w:r>
      <w:r w:rsidR="0045340F" w:rsidRPr="003D3DA4">
        <w:rPr>
          <w:color w:val="C00000"/>
        </w:rPr>
        <w:t>H</w:t>
      </w:r>
      <w:r w:rsidR="0045340F" w:rsidRPr="003D3DA4">
        <w:t xml:space="preserve"> </w:t>
      </w:r>
      <w:r w:rsidR="00C26559" w:rsidRPr="003D3DA4">
        <w:sym w:font="Symbol" w:char="F0B4"/>
      </w:r>
      <w:r w:rsidR="00C26559" w:rsidRPr="003D3DA4">
        <w:t xml:space="preserve"> </w:t>
      </w:r>
      <w:proofErr w:type="spellStart"/>
      <w:r w:rsidR="00C26559" w:rsidRPr="003D3DA4">
        <w:rPr>
          <w:color w:val="C00000"/>
        </w:rPr>
        <w:t>k</w:t>
      </w:r>
      <w:r w:rsidR="00014B10" w:rsidRPr="003D3DA4">
        <w:rPr>
          <w:color w:val="C00000"/>
          <w:vertAlign w:val="subscript"/>
        </w:rPr>
        <w:t>T</w:t>
      </w:r>
      <w:proofErr w:type="spellEnd"/>
      <w:r w:rsidR="00C26559" w:rsidRPr="003D3DA4">
        <w:t xml:space="preserve"> </w:t>
      </w:r>
      <w:r w:rsidR="0002190F" w:rsidRPr="003D3DA4">
        <w:sym w:font="Symbol" w:char="F0B4"/>
      </w:r>
      <w:r w:rsidR="0002190F" w:rsidRPr="003D3DA4">
        <w:t xml:space="preserve"> </w:t>
      </w:r>
      <w:proofErr w:type="spellStart"/>
      <w:r w:rsidR="0002190F" w:rsidRPr="003D3DA4">
        <w:rPr>
          <w:color w:val="C00000"/>
        </w:rPr>
        <w:t>k</w:t>
      </w:r>
      <w:r w:rsidR="0002190F" w:rsidRPr="003D3DA4">
        <w:rPr>
          <w:color w:val="C00000"/>
          <w:vertAlign w:val="subscript"/>
        </w:rPr>
        <w:t>SP</w:t>
      </w:r>
      <w:proofErr w:type="spellEnd"/>
      <w:r w:rsidR="00073BDE" w:rsidRPr="003D3DA4">
        <w:rPr>
          <w:vertAlign w:val="subscript"/>
        </w:rPr>
        <w:t xml:space="preserve"> </w:t>
      </w:r>
      <w:r w:rsidR="00073BDE" w:rsidRPr="003D3DA4">
        <w:sym w:font="Symbol" w:char="F0B4"/>
      </w:r>
      <w:r w:rsidR="00073BDE" w:rsidRPr="003D3DA4">
        <w:t xml:space="preserve"> </w:t>
      </w:r>
      <w:proofErr w:type="spellStart"/>
      <w:r w:rsidR="00073BDE" w:rsidRPr="003D3DA4">
        <w:rPr>
          <w:color w:val="C00000"/>
        </w:rPr>
        <w:t>k</w:t>
      </w:r>
      <w:r w:rsidR="00073BDE" w:rsidRPr="003D3DA4">
        <w:rPr>
          <w:color w:val="C00000"/>
          <w:vertAlign w:val="subscript"/>
        </w:rPr>
        <w:t>J</w:t>
      </w:r>
      <w:proofErr w:type="spellEnd"/>
      <w:r w:rsidR="0002190F" w:rsidRPr="003D3DA4">
        <w:t xml:space="preserve"> </w:t>
      </w:r>
      <w:r w:rsidRPr="003D3DA4">
        <w:sym w:font="Symbol" w:char="F0B4"/>
      </w:r>
      <w:r w:rsidRPr="003D3DA4">
        <w:t xml:space="preserve"> </w:t>
      </w:r>
      <w:proofErr w:type="spellStart"/>
      <w:r w:rsidRPr="003D3DA4">
        <w:rPr>
          <w:color w:val="C00000"/>
        </w:rPr>
        <w:t>k</w:t>
      </w:r>
      <w:r w:rsidR="00E77D0E" w:rsidRPr="003D3DA4">
        <w:rPr>
          <w:color w:val="C00000"/>
          <w:vertAlign w:val="subscript"/>
        </w:rPr>
        <w:t>E</w:t>
      </w:r>
      <w:proofErr w:type="spellEnd"/>
      <w:r w:rsidR="006C2FC9" w:rsidRPr="003D3DA4">
        <w:rPr>
          <w:color w:val="C00000"/>
          <w:vertAlign w:val="subscript"/>
        </w:rPr>
        <w:t> </w:t>
      </w:r>
      <w:r w:rsidR="006C2FC9" w:rsidRPr="003D3DA4">
        <w:sym w:font="Symbol" w:char="F0B4"/>
      </w:r>
      <w:r w:rsidR="006C2FC9" w:rsidRPr="003D3DA4">
        <w:t xml:space="preserve"> </w:t>
      </w:r>
      <w:proofErr w:type="spellStart"/>
      <w:r w:rsidR="006C2FC9" w:rsidRPr="003D3DA4">
        <w:rPr>
          <w:color w:val="C00000"/>
        </w:rPr>
        <w:t>k</w:t>
      </w:r>
      <w:r w:rsidR="006C2FC9" w:rsidRPr="003D3DA4">
        <w:rPr>
          <w:color w:val="C00000"/>
          <w:vertAlign w:val="subscript"/>
        </w:rPr>
        <w:t>K</w:t>
      </w:r>
      <w:proofErr w:type="spellEnd"/>
      <w:r w:rsidR="009F5C18" w:rsidRPr="003D3DA4">
        <w:rPr>
          <w:color w:val="C00000"/>
          <w:vertAlign w:val="subscript"/>
        </w:rPr>
        <w:t> </w:t>
      </w:r>
      <w:r w:rsidR="00F224BB" w:rsidRPr="003D3DA4">
        <w:sym w:font="Symbol" w:char="F0B4"/>
      </w:r>
      <w:r w:rsidR="00F224BB" w:rsidRPr="003D3DA4">
        <w:t xml:space="preserve"> </w:t>
      </w:r>
      <w:proofErr w:type="spellStart"/>
      <w:r w:rsidR="00F224BB" w:rsidRPr="003D3DA4">
        <w:rPr>
          <w:color w:val="C00000"/>
        </w:rPr>
        <w:t>k</w:t>
      </w:r>
      <w:r w:rsidR="001C0605" w:rsidRPr="003D3DA4">
        <w:rPr>
          <w:color w:val="C00000"/>
          <w:vertAlign w:val="subscript"/>
        </w:rPr>
        <w:t>S</w:t>
      </w:r>
      <w:proofErr w:type="spellEnd"/>
      <w:r w:rsidR="00680766" w:rsidRPr="003D3DA4">
        <w:t>,</w:t>
      </w:r>
    </w:p>
    <w:p w14:paraId="641EDB1A" w14:textId="77777777" w:rsidR="00842A7B" w:rsidRPr="003D3DA4" w:rsidRDefault="0002190F" w:rsidP="00EA3DC7">
      <w:pPr>
        <w:tabs>
          <w:tab w:val="left" w:pos="709"/>
        </w:tabs>
        <w:spacing w:line="216" w:lineRule="auto"/>
        <w:jc w:val="both"/>
      </w:pPr>
      <w:r w:rsidRPr="003D3DA4">
        <w:t>k</w:t>
      </w:r>
      <w:r w:rsidR="003A6BF2" w:rsidRPr="003D3DA4">
        <w:t xml:space="preserve">de </w:t>
      </w:r>
      <w:r w:rsidR="00C26559" w:rsidRPr="003D3DA4">
        <w:t>jednotliv</w:t>
      </w:r>
      <w:r w:rsidR="00023FC0" w:rsidRPr="003D3DA4">
        <w:t xml:space="preserve">í činitelé </w:t>
      </w:r>
      <w:r w:rsidR="003A6BF2" w:rsidRPr="003D3DA4">
        <w:t xml:space="preserve">mají </w:t>
      </w:r>
      <w:r w:rsidR="00C26559" w:rsidRPr="003D3DA4">
        <w:t xml:space="preserve">tento význam a tyto </w:t>
      </w:r>
      <w:r w:rsidRPr="003D3DA4">
        <w:t>hodnoty:</w:t>
      </w:r>
    </w:p>
    <w:p w14:paraId="792449C9" w14:textId="77777777" w:rsidR="009C4D72" w:rsidRPr="003D3DA4" w:rsidRDefault="0002190F" w:rsidP="0092447F">
      <w:pPr>
        <w:spacing w:after="80" w:line="221" w:lineRule="auto"/>
        <w:ind w:left="709" w:hanging="709"/>
        <w:jc w:val="both"/>
        <w:rPr>
          <w:color w:val="C00000"/>
        </w:rPr>
      </w:pPr>
      <w:r w:rsidRPr="003D3DA4">
        <w:rPr>
          <w:color w:val="C00000"/>
        </w:rPr>
        <w:lastRenderedPageBreak/>
        <w:t>H</w:t>
      </w:r>
      <w:r w:rsidRPr="003D3DA4">
        <w:tab/>
        <w:t xml:space="preserve">celkový počet hodin </w:t>
      </w:r>
      <w:r w:rsidR="00751D88" w:rsidRPr="003D3DA4">
        <w:t xml:space="preserve">bloku vyučování </w:t>
      </w:r>
      <w:r w:rsidR="00D60884" w:rsidRPr="003D3DA4">
        <w:t xml:space="preserve">daného </w:t>
      </w:r>
      <w:r w:rsidR="00771896" w:rsidRPr="003D3DA4">
        <w:t xml:space="preserve">předmětu </w:t>
      </w:r>
      <w:r w:rsidR="00C26559" w:rsidRPr="003D3DA4">
        <w:t xml:space="preserve">za semestr, který je vypočítán z údajů </w:t>
      </w:r>
      <w:r w:rsidR="00680766" w:rsidRPr="003D3DA4">
        <w:t>v</w:t>
      </w:r>
      <w:r w:rsidR="00D60884" w:rsidRPr="003D3DA4">
        <w:t> </w:t>
      </w:r>
      <w:r w:rsidR="00680766" w:rsidRPr="003D3DA4">
        <w:t xml:space="preserve">CDB </w:t>
      </w:r>
      <w:r w:rsidR="00BF05B0" w:rsidRPr="003D3DA4">
        <w:t>o</w:t>
      </w:r>
      <w:r w:rsidR="00771896" w:rsidRPr="003D3DA4">
        <w:t> </w:t>
      </w:r>
      <w:r w:rsidR="00C26559" w:rsidRPr="003D3DA4">
        <w:t>začátku a</w:t>
      </w:r>
      <w:r w:rsidR="00860FD8" w:rsidRPr="003D3DA4">
        <w:t> </w:t>
      </w:r>
      <w:r w:rsidR="00C26559" w:rsidRPr="003D3DA4">
        <w:t>konc</w:t>
      </w:r>
      <w:r w:rsidR="00BF05B0" w:rsidRPr="003D3DA4">
        <w:t>i</w:t>
      </w:r>
      <w:r w:rsidR="00C26559" w:rsidRPr="003D3DA4">
        <w:t xml:space="preserve"> </w:t>
      </w:r>
      <w:r w:rsidR="004320D6" w:rsidRPr="003D3DA4">
        <w:t>výuky</w:t>
      </w:r>
      <w:r w:rsidR="00BF05B0" w:rsidRPr="003D3DA4">
        <w:t xml:space="preserve"> (</w:t>
      </w:r>
      <w:r w:rsidR="004320D6" w:rsidRPr="003D3DA4">
        <w:t xml:space="preserve">tj. </w:t>
      </w:r>
      <w:r w:rsidR="00BF05B0" w:rsidRPr="003D3DA4">
        <w:t>dél</w:t>
      </w:r>
      <w:r w:rsidR="004320D6" w:rsidRPr="003D3DA4">
        <w:t>ky</w:t>
      </w:r>
      <w:r w:rsidR="00BF05B0" w:rsidRPr="003D3DA4">
        <w:t xml:space="preserve"> bloku v</w:t>
      </w:r>
      <w:r w:rsidR="004320D6" w:rsidRPr="003D3DA4">
        <w:t>y</w:t>
      </w:r>
      <w:r w:rsidR="00BF05B0" w:rsidRPr="003D3DA4">
        <w:t>u</w:t>
      </w:r>
      <w:r w:rsidR="004320D6" w:rsidRPr="003D3DA4">
        <w:t>čování</w:t>
      </w:r>
      <w:r w:rsidR="00BF05B0" w:rsidRPr="003D3DA4">
        <w:t xml:space="preserve">) a počtu </w:t>
      </w:r>
      <w:r w:rsidR="00751D88" w:rsidRPr="003D3DA4">
        <w:t>blok</w:t>
      </w:r>
      <w:r w:rsidR="00860FD8" w:rsidRPr="003D3DA4">
        <w:t>ů</w:t>
      </w:r>
      <w:r w:rsidR="00751D88" w:rsidRPr="003D3DA4">
        <w:t xml:space="preserve"> vyučování </w:t>
      </w:r>
      <w:r w:rsidR="00BF05B0" w:rsidRPr="003D3DA4">
        <w:t>za semestr; liší se podle formy a</w:t>
      </w:r>
      <w:r w:rsidR="00860FD8" w:rsidRPr="003D3DA4">
        <w:t> </w:t>
      </w:r>
      <w:r w:rsidR="00BF05B0" w:rsidRPr="003D3DA4">
        <w:t>typu výuky takto:</w:t>
      </w:r>
      <w:r w:rsidR="009C4D72" w:rsidRPr="003D3DA4">
        <w:rPr>
          <w:color w:val="C00000"/>
        </w:rPr>
        <w:t xml:space="preserve"> </w:t>
      </w:r>
    </w:p>
    <w:tbl>
      <w:tblPr>
        <w:tblStyle w:val="Mkatabulky"/>
        <w:tblW w:w="9071" w:type="dxa"/>
        <w:tblInd w:w="-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71"/>
      </w:tblGrid>
      <w:tr w:rsidR="00485728" w:rsidRPr="003D3DA4" w14:paraId="2C12595B" w14:textId="77777777" w:rsidTr="00AC577F">
        <w:trPr>
          <w:trHeight w:val="283"/>
        </w:trPr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050EFF5" w14:textId="7C4EF5BD" w:rsidR="00485728" w:rsidRPr="003D3DA4" w:rsidRDefault="00AC577F" w:rsidP="00B57324">
            <w:pPr>
              <w:spacing w:after="0"/>
              <w:jc w:val="center"/>
              <w:rPr>
                <w:color w:val="C00000"/>
                <w:sz w:val="20"/>
                <w:szCs w:val="20"/>
              </w:rPr>
            </w:pPr>
            <w:r w:rsidRPr="003D3DA4">
              <w:rPr>
                <w:color w:val="C00000"/>
                <w:sz w:val="20"/>
                <w:szCs w:val="20"/>
              </w:rPr>
              <w:t>FORMA A TYP VÝUKY</w:t>
            </w:r>
          </w:p>
        </w:tc>
      </w:tr>
      <w:tr w:rsidR="00485728" w:rsidRPr="003D3DA4" w14:paraId="2DD6126F" w14:textId="77777777" w:rsidTr="00AC577F">
        <w:trPr>
          <w:trHeight w:val="850"/>
        </w:trPr>
        <w:tc>
          <w:tcPr>
            <w:tcW w:w="90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98E824" w14:textId="77777777" w:rsidR="00485728" w:rsidRPr="003D3DA4" w:rsidRDefault="00485728" w:rsidP="00B57324">
            <w:pPr>
              <w:spacing w:before="20" w:after="0"/>
              <w:rPr>
                <w:color w:val="C00000"/>
              </w:rPr>
            </w:pPr>
            <w:r w:rsidRPr="003D3DA4">
              <w:rPr>
                <w:color w:val="C00000"/>
              </w:rPr>
              <w:t>Výuka v prezenční formě studia</w:t>
            </w:r>
          </w:p>
          <w:p w14:paraId="6BA180C6" w14:textId="783C0031" w:rsidR="00485728" w:rsidRPr="003D3DA4" w:rsidRDefault="00485728" w:rsidP="00B57324">
            <w:pPr>
              <w:spacing w:after="0"/>
              <w:rPr>
                <w:color w:val="C00000"/>
              </w:rPr>
            </w:pPr>
            <w:r w:rsidRPr="003D3DA4">
              <w:t xml:space="preserve">Hodiny vyučování dle CDB, ve které jsou vedeny po </w:t>
            </w:r>
            <w:r w:rsidRPr="003D3DA4">
              <w:rPr>
                <w:spacing w:val="-4"/>
              </w:rPr>
              <w:t>jednotlivých dnech v kalendáři. Pro dobu, kdy se výuka</w:t>
            </w:r>
            <w:r w:rsidRPr="003D3DA4">
              <w:t xml:space="preserve"> </w:t>
            </w:r>
            <w:r w:rsidRPr="003D3DA4">
              <w:rPr>
                <w:spacing w:val="-2"/>
              </w:rPr>
              <w:t>nekoná (svátky, děkanské volno apod.) nejsou hodiny</w:t>
            </w:r>
            <w:r w:rsidRPr="003D3DA4">
              <w:t xml:space="preserve"> započítány.</w:t>
            </w:r>
          </w:p>
        </w:tc>
      </w:tr>
      <w:tr w:rsidR="00485728" w:rsidRPr="003D3DA4" w14:paraId="1A9D32B8" w14:textId="77777777" w:rsidTr="00AC577F">
        <w:trPr>
          <w:trHeight w:val="850"/>
        </w:trPr>
        <w:tc>
          <w:tcPr>
            <w:tcW w:w="907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A8D99F" w14:textId="77777777" w:rsidR="00485728" w:rsidRPr="003D3DA4" w:rsidRDefault="00485728" w:rsidP="00B57324">
            <w:pPr>
              <w:spacing w:before="20" w:after="0"/>
              <w:rPr>
                <w:color w:val="C00000"/>
              </w:rPr>
            </w:pPr>
            <w:r w:rsidRPr="003D3DA4">
              <w:rPr>
                <w:color w:val="C00000"/>
              </w:rPr>
              <w:t>Výuka v kombinované formě studia</w:t>
            </w:r>
          </w:p>
          <w:p w14:paraId="48986D12" w14:textId="30E05861" w:rsidR="00485728" w:rsidRPr="003D3DA4" w:rsidRDefault="00485728" w:rsidP="00B57324">
            <w:pPr>
              <w:spacing w:after="0"/>
              <w:rPr>
                <w:color w:val="C00000"/>
              </w:rPr>
            </w:pPr>
            <w:r w:rsidRPr="003D3DA4">
              <w:t>Hodiny vyučování dle CDB. Hodinový objem vyučování je ekvivalentní cca třetině prezenční výuky.</w:t>
            </w:r>
            <w:r w:rsidRPr="003D3DA4">
              <w:rPr>
                <w:spacing w:val="-2"/>
              </w:rPr>
              <w:t xml:space="preserve"> Proto</w:t>
            </w:r>
            <w:r w:rsidRPr="003D3DA4">
              <w:t xml:space="preserve"> je koeficient pro tento typ výuky </w:t>
            </w:r>
            <w:proofErr w:type="spellStart"/>
            <w:r w:rsidRPr="003D3DA4">
              <w:rPr>
                <w:color w:val="C00000"/>
              </w:rPr>
              <w:t>k</w:t>
            </w:r>
            <w:r w:rsidRPr="003D3DA4">
              <w:rPr>
                <w:color w:val="C00000"/>
                <w:vertAlign w:val="subscript"/>
              </w:rPr>
              <w:t>T</w:t>
            </w:r>
            <w:proofErr w:type="spellEnd"/>
            <w:r w:rsidRPr="003D3DA4">
              <w:rPr>
                <w:color w:val="C00000"/>
              </w:rPr>
              <w:t xml:space="preserve"> = 3 </w:t>
            </w:r>
            <w:r w:rsidRPr="003D3DA4">
              <w:t>(viz níže).</w:t>
            </w:r>
          </w:p>
        </w:tc>
      </w:tr>
      <w:tr w:rsidR="00485728" w:rsidRPr="003D3DA4" w14:paraId="46758296" w14:textId="77777777" w:rsidTr="00AC577F">
        <w:trPr>
          <w:trHeight w:val="850"/>
        </w:trPr>
        <w:tc>
          <w:tcPr>
            <w:tcW w:w="90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703CC" w14:textId="77777777" w:rsidR="00485728" w:rsidRPr="003D3DA4" w:rsidRDefault="00485728" w:rsidP="00B57324">
            <w:pPr>
              <w:spacing w:before="20" w:after="0"/>
              <w:rPr>
                <w:color w:val="C00000"/>
              </w:rPr>
            </w:pPr>
            <w:r w:rsidRPr="003D3DA4">
              <w:rPr>
                <w:color w:val="C00000"/>
              </w:rPr>
              <w:t>Výuka v terénu</w:t>
            </w:r>
          </w:p>
          <w:p w14:paraId="35242393" w14:textId="29AB4F64" w:rsidR="00485728" w:rsidRPr="003D3DA4" w:rsidRDefault="00485728" w:rsidP="00B57324">
            <w:pPr>
              <w:spacing w:after="0"/>
              <w:rPr>
                <w:color w:val="C00000"/>
              </w:rPr>
            </w:pPr>
            <w:r w:rsidRPr="003D3DA4">
              <w:rPr>
                <w:spacing w:val="-2"/>
              </w:rPr>
              <w:t xml:space="preserve">Délka vyučování udaná v počtu dní </w:t>
            </w:r>
            <w:r w:rsidRPr="003D3DA4">
              <w:rPr>
                <w:iCs/>
                <w:color w:val="C00000"/>
                <w:spacing w:val="-2"/>
              </w:rPr>
              <w:t>d</w:t>
            </w:r>
            <w:r w:rsidRPr="003D3DA4">
              <w:rPr>
                <w:spacing w:val="-2"/>
              </w:rPr>
              <w:t xml:space="preserve">. Hodinový objem vyučování </w:t>
            </w:r>
            <w:r w:rsidRPr="003D3DA4">
              <w:rPr>
                <w:iCs/>
                <w:color w:val="C00000"/>
                <w:spacing w:val="-2"/>
              </w:rPr>
              <w:t>H</w:t>
            </w:r>
            <w:r w:rsidRPr="003D3DA4">
              <w:rPr>
                <w:iCs/>
                <w:spacing w:val="-2"/>
              </w:rPr>
              <w:t xml:space="preserve"> = </w:t>
            </w:r>
            <w:r w:rsidRPr="003D3DA4">
              <w:rPr>
                <w:rFonts w:cstheme="minorHAnsi"/>
                <w:iCs/>
                <w:color w:val="C00000"/>
                <w:spacing w:val="-2"/>
              </w:rPr>
              <w:t>d</w:t>
            </w:r>
            <w:r w:rsidRPr="003D3DA4">
              <w:rPr>
                <w:rFonts w:cstheme="minorHAnsi"/>
                <w:iCs/>
                <w:spacing w:val="-2"/>
              </w:rPr>
              <w:t> </w:t>
            </w:r>
            <w:r w:rsidRPr="003D3DA4">
              <w:rPr>
                <w:spacing w:val="-2"/>
              </w:rPr>
              <w:sym w:font="Symbol" w:char="F0B4"/>
            </w:r>
            <w:r w:rsidRPr="003D3DA4">
              <w:rPr>
                <w:rFonts w:cstheme="minorHAnsi"/>
                <w:iCs/>
                <w:spacing w:val="-2"/>
              </w:rPr>
              <w:t> 8. Plně započitatelný počet</w:t>
            </w:r>
            <w:r w:rsidRPr="003D3DA4">
              <w:rPr>
                <w:rFonts w:cstheme="minorHAnsi"/>
                <w:iCs/>
              </w:rPr>
              <w:t xml:space="preserve"> učitelů ve výuce v terénu = počet studentů / 12 (uvažováno dělení D2).</w:t>
            </w:r>
          </w:p>
        </w:tc>
      </w:tr>
    </w:tbl>
    <w:p w14:paraId="057E7279" w14:textId="0CE81D46" w:rsidR="0002190F" w:rsidRPr="003D3DA4" w:rsidRDefault="00EF6C3E" w:rsidP="0092447F">
      <w:pPr>
        <w:spacing w:before="120" w:after="40" w:line="221" w:lineRule="auto"/>
        <w:ind w:left="709" w:hanging="709"/>
        <w:jc w:val="both"/>
      </w:pPr>
      <w:proofErr w:type="spellStart"/>
      <w:r w:rsidRPr="003D3DA4">
        <w:rPr>
          <w:color w:val="C00000"/>
        </w:rPr>
        <w:t>k</w:t>
      </w:r>
      <w:r w:rsidR="00014B10" w:rsidRPr="003D3DA4">
        <w:rPr>
          <w:color w:val="C00000"/>
          <w:vertAlign w:val="subscript"/>
        </w:rPr>
        <w:t>T</w:t>
      </w:r>
      <w:proofErr w:type="spellEnd"/>
      <w:r w:rsidRPr="003D3DA4">
        <w:tab/>
        <w:t xml:space="preserve">koeficient </w:t>
      </w:r>
      <w:r w:rsidR="00014B10" w:rsidRPr="003D3DA4">
        <w:t>typu</w:t>
      </w:r>
      <w:r w:rsidRPr="003D3DA4">
        <w:t xml:space="preserve"> vyučování</w:t>
      </w:r>
      <w:r w:rsidR="00771896" w:rsidRPr="003D3DA4">
        <w:t xml:space="preserve"> </w:t>
      </w:r>
      <w:r w:rsidR="00D60884" w:rsidRPr="003D3DA4">
        <w:t xml:space="preserve">daného </w:t>
      </w:r>
      <w:r w:rsidR="00771896" w:rsidRPr="003D3DA4">
        <w:t>předmětu</w:t>
      </w:r>
    </w:p>
    <w:p w14:paraId="5EFA407B" w14:textId="4FE2BB19" w:rsidR="00EF6C3E" w:rsidRPr="003D3DA4" w:rsidRDefault="00EF6C3E" w:rsidP="0092447F">
      <w:pPr>
        <w:spacing w:after="80" w:line="221" w:lineRule="auto"/>
        <w:ind w:left="709" w:hanging="709"/>
        <w:jc w:val="both"/>
      </w:pP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SP</w:t>
      </w:r>
      <w:proofErr w:type="spellEnd"/>
      <w:r w:rsidRPr="003D3DA4">
        <w:tab/>
        <w:t>koeficient studijního programu, jehož j</w:t>
      </w:r>
      <w:r w:rsidR="00AB75C4" w:rsidRPr="003D3DA4">
        <w:t>e</w:t>
      </w:r>
      <w:r w:rsidRPr="003D3DA4">
        <w:t xml:space="preserve"> </w:t>
      </w:r>
      <w:r w:rsidR="00D60884" w:rsidRPr="003D3DA4">
        <w:t xml:space="preserve">daný </w:t>
      </w:r>
      <w:r w:rsidR="00771896" w:rsidRPr="003D3DA4">
        <w:t xml:space="preserve">předmět </w:t>
      </w:r>
      <w:r w:rsidRPr="003D3DA4">
        <w:t>součástí</w:t>
      </w:r>
    </w:p>
    <w:tbl>
      <w:tblPr>
        <w:tblStyle w:val="Mkatabulky"/>
        <w:tblW w:w="9071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0"/>
        <w:gridCol w:w="567"/>
        <w:gridCol w:w="3402"/>
        <w:gridCol w:w="850"/>
      </w:tblGrid>
      <w:tr w:rsidR="00EF6C3E" w:rsidRPr="003D3DA4" w14:paraId="699AEC3F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41889530" w14:textId="77777777" w:rsidR="00EF6C3E" w:rsidRPr="003D3DA4" w:rsidRDefault="00680766" w:rsidP="00B57324">
            <w:pPr>
              <w:spacing w:after="0"/>
              <w:jc w:val="center"/>
              <w:rPr>
                <w:color w:val="C00000"/>
                <w:sz w:val="20"/>
              </w:rPr>
            </w:pPr>
            <w:r w:rsidRPr="003D3DA4">
              <w:rPr>
                <w:color w:val="C00000"/>
                <w:sz w:val="20"/>
              </w:rPr>
              <w:t>TYP</w:t>
            </w:r>
            <w:r w:rsidR="00EF6C3E" w:rsidRPr="003D3DA4">
              <w:rPr>
                <w:color w:val="C00000"/>
                <w:sz w:val="20"/>
              </w:rPr>
              <w:t xml:space="preserve"> V</w:t>
            </w:r>
            <w:r w:rsidR="00D11D12" w:rsidRPr="003D3DA4">
              <w:rPr>
                <w:color w:val="C00000"/>
                <w:sz w:val="20"/>
              </w:rPr>
              <w:t>Y</w:t>
            </w:r>
            <w:r w:rsidR="00EF6C3E" w:rsidRPr="003D3DA4">
              <w:rPr>
                <w:color w:val="C00000"/>
                <w:sz w:val="20"/>
              </w:rPr>
              <w:t>UČOVÁNÍ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2FD0187F" w14:textId="77777777" w:rsidR="00EF6C3E" w:rsidRPr="003D3DA4" w:rsidRDefault="00EF6C3E" w:rsidP="00B57324">
            <w:pPr>
              <w:spacing w:after="0"/>
              <w:jc w:val="center"/>
              <w:rPr>
                <w:color w:val="C00000"/>
                <w:sz w:val="20"/>
              </w:rPr>
            </w:pPr>
            <w:proofErr w:type="spellStart"/>
            <w:r w:rsidRPr="003D3DA4">
              <w:rPr>
                <w:color w:val="C00000"/>
                <w:sz w:val="20"/>
              </w:rPr>
              <w:t>k</w:t>
            </w:r>
            <w:r w:rsidR="00014B10" w:rsidRPr="003D3DA4">
              <w:rPr>
                <w:color w:val="C00000"/>
                <w:sz w:val="20"/>
                <w:vertAlign w:val="subscript"/>
              </w:rPr>
              <w:t>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48939B" w14:textId="77777777" w:rsidR="00EF6C3E" w:rsidRPr="003D3DA4" w:rsidRDefault="00EF6C3E" w:rsidP="00B57324">
            <w:pPr>
              <w:spacing w:after="0"/>
              <w:jc w:val="center"/>
              <w:rPr>
                <w:color w:val="C0000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4453887C" w14:textId="40502E4F" w:rsidR="00EF6C3E" w:rsidRPr="003D3DA4" w:rsidRDefault="00680766" w:rsidP="00B57324">
            <w:pPr>
              <w:spacing w:after="0"/>
              <w:jc w:val="center"/>
              <w:rPr>
                <w:color w:val="C00000"/>
                <w:sz w:val="20"/>
              </w:rPr>
            </w:pPr>
            <w:r w:rsidRPr="003D3DA4">
              <w:rPr>
                <w:color w:val="C00000"/>
                <w:sz w:val="20"/>
              </w:rPr>
              <w:t xml:space="preserve">KOEFICIENT </w:t>
            </w:r>
            <w:r w:rsidR="00EF6C3E" w:rsidRPr="003D3DA4">
              <w:rPr>
                <w:color w:val="C00000"/>
                <w:sz w:val="20"/>
              </w:rPr>
              <w:t>STUDIJNÍ</w:t>
            </w:r>
            <w:r w:rsidRPr="003D3DA4">
              <w:rPr>
                <w:color w:val="C00000"/>
                <w:sz w:val="20"/>
              </w:rPr>
              <w:t>HO</w:t>
            </w:r>
            <w:r w:rsidR="00EF6C3E" w:rsidRPr="003D3DA4">
              <w:rPr>
                <w:color w:val="C00000"/>
                <w:sz w:val="20"/>
              </w:rPr>
              <w:t xml:space="preserve"> PROGRAM</w:t>
            </w:r>
            <w:r w:rsidR="001608A5" w:rsidRPr="003D3DA4">
              <w:rPr>
                <w:color w:val="C00000"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53A7DB75" w14:textId="77777777" w:rsidR="00EF6C3E" w:rsidRPr="003D3DA4" w:rsidRDefault="00EF6C3E" w:rsidP="00B57324">
            <w:pPr>
              <w:spacing w:after="0"/>
              <w:jc w:val="center"/>
              <w:rPr>
                <w:color w:val="C00000"/>
                <w:sz w:val="20"/>
              </w:rPr>
            </w:pPr>
            <w:proofErr w:type="spellStart"/>
            <w:r w:rsidRPr="003D3DA4">
              <w:rPr>
                <w:color w:val="C00000"/>
                <w:sz w:val="20"/>
              </w:rPr>
              <w:t>k</w:t>
            </w:r>
            <w:r w:rsidRPr="003D3DA4">
              <w:rPr>
                <w:color w:val="C00000"/>
                <w:sz w:val="20"/>
                <w:vertAlign w:val="subscript"/>
              </w:rPr>
              <w:t>SP</w:t>
            </w:r>
            <w:proofErr w:type="spellEnd"/>
          </w:p>
        </w:tc>
      </w:tr>
      <w:tr w:rsidR="00EF6C3E" w:rsidRPr="003D3DA4" w14:paraId="348D5F8B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766176F" w14:textId="77777777" w:rsidR="00EF6C3E" w:rsidRPr="003D3DA4" w:rsidRDefault="00346898" w:rsidP="00B57324">
            <w:pPr>
              <w:spacing w:after="0"/>
            </w:pPr>
            <w:r w:rsidRPr="003D3DA4">
              <w:t>p</w:t>
            </w:r>
            <w:r w:rsidR="00EF6C3E" w:rsidRPr="003D3DA4">
              <w:t>řednáška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29DE268" w14:textId="77777777" w:rsidR="00EF6C3E" w:rsidRPr="003D3DA4" w:rsidRDefault="00EF6C3E" w:rsidP="00B57324">
            <w:pPr>
              <w:spacing w:after="0"/>
              <w:jc w:val="center"/>
            </w:pPr>
            <w:r w:rsidRPr="003D3DA4"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1E03649C" w14:textId="77777777" w:rsidR="00EF6C3E" w:rsidRPr="003D3DA4" w:rsidRDefault="00EF6C3E" w:rsidP="00B57324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03376A53" w14:textId="77777777" w:rsidR="00EF6C3E" w:rsidRPr="003D3DA4" w:rsidRDefault="00EF6C3E" w:rsidP="00B57324">
            <w:pPr>
              <w:spacing w:after="0"/>
              <w:jc w:val="both"/>
            </w:pPr>
            <w:r w:rsidRPr="003D3DA4">
              <w:t>BSP APS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FF6A7B9" w14:textId="77777777" w:rsidR="00EF6C3E" w:rsidRPr="003D3DA4" w:rsidRDefault="00EF6C3E" w:rsidP="00B57324">
            <w:pPr>
              <w:spacing w:after="0"/>
              <w:jc w:val="center"/>
            </w:pPr>
            <w:r w:rsidRPr="003D3DA4">
              <w:t>1,3</w:t>
            </w:r>
          </w:p>
        </w:tc>
      </w:tr>
      <w:tr w:rsidR="00EF6C3E" w:rsidRPr="003D3DA4" w14:paraId="4ECE4589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2E97214D" w14:textId="77777777" w:rsidR="00EF6C3E" w:rsidRPr="003D3DA4" w:rsidRDefault="00346898" w:rsidP="00B57324">
            <w:pPr>
              <w:spacing w:after="0"/>
            </w:pPr>
            <w:r w:rsidRPr="003D3DA4">
              <w:t>c</w:t>
            </w:r>
            <w:r w:rsidR="00EF6C3E" w:rsidRPr="003D3DA4">
              <w:t>vičení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6E55D96" w14:textId="77777777" w:rsidR="00EF6C3E" w:rsidRPr="003D3DA4" w:rsidRDefault="00EF6C3E" w:rsidP="00B57324">
            <w:pPr>
              <w:spacing w:after="0"/>
              <w:jc w:val="center"/>
            </w:pPr>
            <w:r w:rsidRPr="003D3DA4"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584442CB" w14:textId="77777777" w:rsidR="00EF6C3E" w:rsidRPr="003D3DA4" w:rsidRDefault="00EF6C3E" w:rsidP="00B57324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DC356F6" w14:textId="77777777" w:rsidR="00EF6C3E" w:rsidRPr="003D3DA4" w:rsidRDefault="00EF6C3E" w:rsidP="00B57324">
            <w:pPr>
              <w:spacing w:after="0"/>
              <w:jc w:val="both"/>
            </w:pPr>
            <w:r w:rsidRPr="003D3DA4">
              <w:t>BSP ostatní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9EC06D0" w14:textId="77777777" w:rsidR="00EF6C3E" w:rsidRPr="003D3DA4" w:rsidRDefault="00EF6C3E" w:rsidP="00B57324">
            <w:pPr>
              <w:spacing w:after="0"/>
              <w:jc w:val="center"/>
            </w:pPr>
            <w:r w:rsidRPr="003D3DA4">
              <w:t>1</w:t>
            </w:r>
          </w:p>
        </w:tc>
      </w:tr>
      <w:tr w:rsidR="00B7521D" w:rsidRPr="003D3DA4" w14:paraId="09DA62B0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5A4E68CB" w14:textId="77777777" w:rsidR="00B7521D" w:rsidRPr="003D3DA4" w:rsidRDefault="00346898" w:rsidP="00B57324">
            <w:pPr>
              <w:spacing w:after="0"/>
            </w:pPr>
            <w:r w:rsidRPr="003D3DA4">
              <w:t>c</w:t>
            </w:r>
            <w:r w:rsidR="00B7521D" w:rsidRPr="003D3DA4">
              <w:t>vičení v</w:t>
            </w:r>
            <w:r w:rsidR="00E540DB" w:rsidRPr="003D3DA4">
              <w:t> </w:t>
            </w:r>
            <w:r w:rsidR="00B7521D" w:rsidRPr="003D3DA4">
              <w:t>exteriéru</w:t>
            </w:r>
            <w:r w:rsidR="00E540DB" w:rsidRPr="003D3DA4">
              <w:t xml:space="preserve"> </w:t>
            </w:r>
            <w:r w:rsidR="00E540DB" w:rsidRPr="003D3DA4">
              <w:rPr>
                <w:rStyle w:val="Znakapoznpodarou"/>
              </w:rPr>
              <w:footnoteReference w:id="4"/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D170D4A" w14:textId="77777777" w:rsidR="00B7521D" w:rsidRPr="003D3DA4" w:rsidRDefault="00B7521D" w:rsidP="00B57324">
            <w:pPr>
              <w:spacing w:after="0"/>
              <w:jc w:val="center"/>
            </w:pPr>
            <w:r w:rsidRPr="003D3DA4"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486585AE" w14:textId="77777777" w:rsidR="00B7521D" w:rsidRPr="003D3DA4" w:rsidRDefault="00B7521D" w:rsidP="00B57324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79C64E15" w14:textId="77777777" w:rsidR="00B7521D" w:rsidRPr="003D3DA4" w:rsidRDefault="00B7521D" w:rsidP="00B57324">
            <w:pPr>
              <w:spacing w:after="0"/>
              <w:jc w:val="both"/>
            </w:pPr>
            <w:r w:rsidRPr="003D3DA4">
              <w:t>NSP ARS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AE6EB8" w14:textId="77777777" w:rsidR="00B7521D" w:rsidRPr="003D3DA4" w:rsidRDefault="00B7521D" w:rsidP="00B57324">
            <w:pPr>
              <w:spacing w:after="0"/>
              <w:jc w:val="center"/>
            </w:pPr>
            <w:r w:rsidRPr="003D3DA4">
              <w:t>1,3</w:t>
            </w:r>
          </w:p>
        </w:tc>
      </w:tr>
      <w:tr w:rsidR="00B7521D" w:rsidRPr="003D3DA4" w14:paraId="4B3FDB56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1A08A540" w14:textId="77777777" w:rsidR="00B7521D" w:rsidRPr="003D3DA4" w:rsidRDefault="00346898" w:rsidP="00B57324">
            <w:pPr>
              <w:spacing w:after="0"/>
            </w:pPr>
            <w:r w:rsidRPr="003D3DA4">
              <w:t>l</w:t>
            </w:r>
            <w:r w:rsidR="00B7521D" w:rsidRPr="003D3DA4">
              <w:t>aboratoře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B83B46" w14:textId="77777777" w:rsidR="00B7521D" w:rsidRPr="003D3DA4" w:rsidRDefault="00B7521D" w:rsidP="00B57324">
            <w:pPr>
              <w:spacing w:after="0"/>
              <w:jc w:val="center"/>
            </w:pPr>
            <w:r w:rsidRPr="003D3DA4"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2EC6E105" w14:textId="77777777" w:rsidR="00B7521D" w:rsidRPr="003D3DA4" w:rsidRDefault="00B7521D" w:rsidP="00B57324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1EB34892" w14:textId="77777777" w:rsidR="00B7521D" w:rsidRPr="003D3DA4" w:rsidRDefault="00B7521D" w:rsidP="00B57324">
            <w:pPr>
              <w:spacing w:after="0"/>
              <w:jc w:val="both"/>
            </w:pPr>
            <w:r w:rsidRPr="003D3DA4">
              <w:t>NSP ostatní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EF3D504" w14:textId="77777777" w:rsidR="00B7521D" w:rsidRPr="003D3DA4" w:rsidRDefault="00B7521D" w:rsidP="00B57324">
            <w:pPr>
              <w:spacing w:after="0"/>
              <w:jc w:val="center"/>
            </w:pPr>
            <w:r w:rsidRPr="003D3DA4">
              <w:t>1</w:t>
            </w:r>
          </w:p>
        </w:tc>
      </w:tr>
      <w:tr w:rsidR="00B7521D" w:rsidRPr="003D3DA4" w14:paraId="256D924B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BCE46C2" w14:textId="77777777" w:rsidR="00B7521D" w:rsidRPr="003D3DA4" w:rsidRDefault="00346898" w:rsidP="00B57324">
            <w:pPr>
              <w:spacing w:after="0"/>
              <w:rPr>
                <w:spacing w:val="-2"/>
              </w:rPr>
            </w:pPr>
            <w:r w:rsidRPr="003D3DA4">
              <w:rPr>
                <w:spacing w:val="-2"/>
              </w:rPr>
              <w:t>a</w:t>
            </w:r>
            <w:r w:rsidR="00B7521D" w:rsidRPr="003D3DA4">
              <w:rPr>
                <w:spacing w:val="-2"/>
              </w:rPr>
              <w:t>teliér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37D7C7B" w14:textId="109213DC" w:rsidR="00B7521D" w:rsidRPr="003D3DA4" w:rsidRDefault="00E15ED7" w:rsidP="00B57324">
            <w:pPr>
              <w:spacing w:after="0"/>
              <w:jc w:val="center"/>
            </w:pPr>
            <w:r w:rsidRPr="003D3DA4">
              <w:t>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601D6C33" w14:textId="77777777" w:rsidR="00B7521D" w:rsidRPr="003D3DA4" w:rsidRDefault="00B7521D" w:rsidP="00B57324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63CCC17C" w14:textId="77777777" w:rsidR="00B7521D" w:rsidRPr="003D3DA4" w:rsidRDefault="00B7521D" w:rsidP="00B57324">
            <w:pPr>
              <w:spacing w:after="0"/>
              <w:jc w:val="both"/>
            </w:pPr>
            <w:r w:rsidRPr="003D3DA4">
              <w:t>DSP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278D89" w14:textId="77777777" w:rsidR="00B7521D" w:rsidRPr="003D3DA4" w:rsidRDefault="00B7521D" w:rsidP="00B57324">
            <w:pPr>
              <w:spacing w:after="0"/>
              <w:jc w:val="center"/>
            </w:pPr>
            <w:r w:rsidRPr="003D3DA4">
              <w:t>1</w:t>
            </w:r>
          </w:p>
        </w:tc>
      </w:tr>
      <w:tr w:rsidR="00B7521D" w:rsidRPr="003D3DA4" w14:paraId="2CCB47BF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79212B2" w14:textId="555CCB5D" w:rsidR="00B7521D" w:rsidRPr="003D3DA4" w:rsidRDefault="00346898" w:rsidP="00B57324">
            <w:pPr>
              <w:spacing w:after="0"/>
              <w:rPr>
                <w:spacing w:val="-2"/>
              </w:rPr>
            </w:pPr>
            <w:r w:rsidRPr="003D3DA4">
              <w:rPr>
                <w:spacing w:val="-2"/>
              </w:rPr>
              <w:t>s</w:t>
            </w:r>
            <w:r w:rsidR="00B7521D" w:rsidRPr="003D3DA4">
              <w:rPr>
                <w:spacing w:val="-2"/>
              </w:rPr>
              <w:t>emináře v BSP a NSP</w:t>
            </w:r>
            <w:r w:rsidR="00535A8B" w:rsidRPr="003D3DA4">
              <w:rPr>
                <w:spacing w:val="-2"/>
              </w:rPr>
              <w:t xml:space="preserve"> </w:t>
            </w:r>
            <w:r w:rsidR="00535A8B" w:rsidRPr="003D3DA4">
              <w:rPr>
                <w:rStyle w:val="Znakapoznpodarou"/>
                <w:spacing w:val="-2"/>
              </w:rPr>
              <w:footnoteReference w:id="5"/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9E4337F" w14:textId="48857378" w:rsidR="00B7521D" w:rsidRPr="003D3DA4" w:rsidRDefault="001C7CA0" w:rsidP="00B57324">
            <w:pPr>
              <w:spacing w:after="0"/>
              <w:jc w:val="center"/>
            </w:pPr>
            <w:r w:rsidRPr="003D3DA4">
              <w:t>1</w:t>
            </w:r>
            <w:r w:rsidR="00E15ED7" w:rsidRPr="003D3DA4">
              <w:t>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02985A4B" w14:textId="77777777" w:rsidR="00B7521D" w:rsidRPr="003D3DA4" w:rsidRDefault="00B7521D" w:rsidP="00B57324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29CCA9D7" w14:textId="77777777" w:rsidR="00B7521D" w:rsidRPr="003D3DA4" w:rsidRDefault="00B7521D" w:rsidP="00B57324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B9C7899" w14:textId="77777777" w:rsidR="00B7521D" w:rsidRPr="003D3DA4" w:rsidRDefault="00B7521D" w:rsidP="00B57324">
            <w:pPr>
              <w:spacing w:after="0"/>
              <w:jc w:val="center"/>
            </w:pPr>
          </w:p>
        </w:tc>
      </w:tr>
      <w:tr w:rsidR="008330E5" w:rsidRPr="003D3DA4" w14:paraId="75A2B68B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04313A1" w14:textId="3DC47855" w:rsidR="008330E5" w:rsidRPr="003D3DA4" w:rsidRDefault="008330E5" w:rsidP="00B57324">
            <w:pPr>
              <w:spacing w:after="0"/>
            </w:pPr>
            <w:r w:rsidRPr="003D3DA4">
              <w:rPr>
                <w:spacing w:val="-2"/>
              </w:rPr>
              <w:t>projekty v BSP a NSP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54EDEA" w14:textId="4DF6107A" w:rsidR="008330E5" w:rsidRPr="003D3DA4" w:rsidRDefault="008330E5" w:rsidP="00B57324">
            <w:pPr>
              <w:spacing w:after="0"/>
              <w:jc w:val="center"/>
            </w:pPr>
            <w:r w:rsidRPr="003D3DA4">
              <w:t>1</w:t>
            </w:r>
            <w:r w:rsidR="00E15ED7" w:rsidRPr="003D3DA4">
              <w:t>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4D380F89" w14:textId="77777777" w:rsidR="008330E5" w:rsidRPr="003D3DA4" w:rsidRDefault="008330E5" w:rsidP="00B57324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7AB8D953" w14:textId="77777777" w:rsidR="008330E5" w:rsidRPr="003D3DA4" w:rsidRDefault="008330E5" w:rsidP="00B57324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0764E33" w14:textId="77777777" w:rsidR="008330E5" w:rsidRPr="003D3DA4" w:rsidRDefault="008330E5" w:rsidP="00B57324">
            <w:pPr>
              <w:spacing w:after="0"/>
              <w:jc w:val="center"/>
            </w:pPr>
          </w:p>
        </w:tc>
      </w:tr>
      <w:tr w:rsidR="0092447F" w:rsidRPr="003D3DA4" w14:paraId="4EEC1C07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038AC9BE" w14:textId="0CBDC946" w:rsidR="0092447F" w:rsidRPr="003D3DA4" w:rsidRDefault="0092447F" w:rsidP="0092447F">
            <w:pPr>
              <w:spacing w:after="0"/>
              <w:rPr>
                <w:spacing w:val="-2"/>
              </w:rPr>
            </w:pPr>
            <w:r w:rsidRPr="003D3DA4">
              <w:t>výuka v terénu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E6A36BE" w14:textId="67DF3322" w:rsidR="0092447F" w:rsidRPr="003D3DA4" w:rsidRDefault="0092447F" w:rsidP="0092447F">
            <w:pPr>
              <w:spacing w:after="0"/>
              <w:jc w:val="center"/>
            </w:pPr>
            <w:r w:rsidRPr="003D3DA4"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4BC3041E" w14:textId="77777777" w:rsidR="0092447F" w:rsidRPr="003D3DA4" w:rsidRDefault="0092447F" w:rsidP="0092447F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1381DEB9" w14:textId="77777777" w:rsidR="0092447F" w:rsidRPr="003D3DA4" w:rsidRDefault="0092447F" w:rsidP="0092447F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4A214A" w14:textId="77777777" w:rsidR="0092447F" w:rsidRPr="003D3DA4" w:rsidRDefault="0092447F" w:rsidP="0092447F">
            <w:pPr>
              <w:spacing w:after="0"/>
              <w:jc w:val="center"/>
            </w:pPr>
          </w:p>
        </w:tc>
      </w:tr>
      <w:tr w:rsidR="0092447F" w:rsidRPr="003D3DA4" w14:paraId="1AFAB16E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23B7E191" w14:textId="03F19069" w:rsidR="0092447F" w:rsidRPr="003D3DA4" w:rsidRDefault="0092447F" w:rsidP="0092447F">
            <w:pPr>
              <w:spacing w:after="0"/>
            </w:pPr>
            <w:r>
              <w:t>odborná praxe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0553F3B" w14:textId="653DB6DA" w:rsidR="0092447F" w:rsidRPr="003D3DA4" w:rsidRDefault="0092447F" w:rsidP="0092447F">
            <w:pPr>
              <w:spacing w:after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4167A62E" w14:textId="77777777" w:rsidR="0092447F" w:rsidRPr="003D3DA4" w:rsidRDefault="0092447F" w:rsidP="0092447F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05F1431" w14:textId="77777777" w:rsidR="0092447F" w:rsidRPr="003D3DA4" w:rsidRDefault="0092447F" w:rsidP="0092447F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9681B5" w14:textId="77777777" w:rsidR="0092447F" w:rsidRPr="003D3DA4" w:rsidRDefault="0092447F" w:rsidP="0092447F">
            <w:pPr>
              <w:spacing w:after="0"/>
              <w:jc w:val="center"/>
            </w:pPr>
          </w:p>
        </w:tc>
      </w:tr>
      <w:tr w:rsidR="0092447F" w:rsidRPr="003D3DA4" w14:paraId="41741059" w14:textId="77777777" w:rsidTr="00DA4C50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tcMar>
              <w:left w:w="113" w:type="dxa"/>
              <w:right w:w="28" w:type="dxa"/>
            </w:tcMar>
            <w:vAlign w:val="center"/>
          </w:tcPr>
          <w:p w14:paraId="1E75970A" w14:textId="3BA6E691" w:rsidR="0092447F" w:rsidRPr="003D3DA4" w:rsidRDefault="0092447F" w:rsidP="0092447F">
            <w:pPr>
              <w:spacing w:after="0"/>
            </w:pPr>
            <w:r w:rsidRPr="003D3DA4">
              <w:t>výuka v </w:t>
            </w:r>
            <w:r w:rsidRPr="003D3DA4">
              <w:rPr>
                <w:spacing w:val="-2"/>
              </w:rPr>
              <w:t>kombinované formě studia</w:t>
            </w:r>
            <w:r w:rsidRPr="003D3DA4">
              <w:t xml:space="preserve"> </w:t>
            </w:r>
            <w:r w:rsidRPr="003D3DA4">
              <w:rPr>
                <w:rStyle w:val="Znakapoznpodarou"/>
              </w:rPr>
              <w:footnoteReference w:id="6"/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0301873" w14:textId="77777777" w:rsidR="0092447F" w:rsidRPr="003D3DA4" w:rsidRDefault="0092447F" w:rsidP="0092447F">
            <w:pPr>
              <w:spacing w:after="0"/>
              <w:jc w:val="center"/>
            </w:pPr>
            <w:r w:rsidRPr="003D3DA4"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7026C7FE" w14:textId="77777777" w:rsidR="0092447F" w:rsidRPr="003D3DA4" w:rsidRDefault="0092447F" w:rsidP="0092447F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1AD361C6" w14:textId="77777777" w:rsidR="0092447F" w:rsidRPr="003D3DA4" w:rsidRDefault="0092447F" w:rsidP="0092447F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5A9E34" w14:textId="77777777" w:rsidR="0092447F" w:rsidRPr="003D3DA4" w:rsidRDefault="0092447F" w:rsidP="0092447F">
            <w:pPr>
              <w:spacing w:after="0"/>
              <w:jc w:val="center"/>
            </w:pPr>
          </w:p>
        </w:tc>
      </w:tr>
    </w:tbl>
    <w:p w14:paraId="1CA40FE9" w14:textId="77777777" w:rsidR="009755D8" w:rsidRPr="003D3DA4" w:rsidRDefault="009755D8" w:rsidP="0092447F">
      <w:pPr>
        <w:tabs>
          <w:tab w:val="left" w:pos="709"/>
        </w:tabs>
        <w:spacing w:before="120" w:after="40" w:line="221" w:lineRule="auto"/>
        <w:jc w:val="both"/>
      </w:pPr>
      <w:r w:rsidRPr="003D3DA4">
        <w:rPr>
          <w:color w:val="C00000"/>
        </w:rPr>
        <w:t>S</w:t>
      </w:r>
      <w:r w:rsidRPr="003D3DA4">
        <w:rPr>
          <w:color w:val="C00000"/>
          <w:vertAlign w:val="subscript"/>
        </w:rPr>
        <w:t>MIN</w:t>
      </w:r>
      <w:r w:rsidRPr="003D3DA4">
        <w:rPr>
          <w:vertAlign w:val="subscript"/>
        </w:rPr>
        <w:tab/>
      </w:r>
      <w:r w:rsidRPr="003D3DA4">
        <w:t>minimální</w:t>
      </w:r>
      <w:r w:rsidR="004320D6" w:rsidRPr="003D3DA4">
        <w:t>,</w:t>
      </w:r>
      <w:r w:rsidRPr="003D3DA4">
        <w:t xml:space="preserve"> plně započitatelné počty studentů ve vyučování</w:t>
      </w:r>
    </w:p>
    <w:p w14:paraId="5D030E7F" w14:textId="77777777" w:rsidR="00AB75C4" w:rsidRPr="003D3DA4" w:rsidRDefault="00AB75C4" w:rsidP="0092447F">
      <w:pPr>
        <w:tabs>
          <w:tab w:val="left" w:pos="709"/>
        </w:tabs>
        <w:spacing w:after="80" w:line="221" w:lineRule="auto"/>
        <w:jc w:val="both"/>
      </w:pP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J</w:t>
      </w:r>
      <w:proofErr w:type="spellEnd"/>
      <w:r w:rsidRPr="003D3DA4">
        <w:tab/>
        <w:t>koeficient jazykové náročnosti vyučování</w:t>
      </w:r>
      <w:r w:rsidR="00771896" w:rsidRPr="003D3DA4">
        <w:t xml:space="preserve"> předmětu P</w:t>
      </w:r>
    </w:p>
    <w:tbl>
      <w:tblPr>
        <w:tblStyle w:val="Mkatabulky"/>
        <w:tblW w:w="9071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778"/>
        <w:gridCol w:w="850"/>
        <w:gridCol w:w="567"/>
        <w:gridCol w:w="3402"/>
        <w:gridCol w:w="850"/>
      </w:tblGrid>
      <w:tr w:rsidR="007A6534" w:rsidRPr="003D3DA4" w14:paraId="729408C1" w14:textId="77777777" w:rsidTr="0031474C">
        <w:trPr>
          <w:trHeight w:val="283"/>
          <w:jc w:val="right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59500875" w14:textId="77777777" w:rsidR="007A6534" w:rsidRPr="003D3DA4" w:rsidRDefault="00C326DD" w:rsidP="00B57324">
            <w:pPr>
              <w:spacing w:after="0"/>
              <w:jc w:val="center"/>
              <w:rPr>
                <w:color w:val="C00000"/>
                <w:sz w:val="20"/>
              </w:rPr>
            </w:pPr>
            <w:r w:rsidRPr="003D3DA4">
              <w:rPr>
                <w:color w:val="C00000"/>
                <w:sz w:val="20"/>
              </w:rPr>
              <w:t>DĚLENÍ PŘEDMĚTU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6E61670A" w14:textId="77777777" w:rsidR="007A6534" w:rsidRPr="003D3DA4" w:rsidRDefault="009755D8" w:rsidP="00B57324">
            <w:pPr>
              <w:spacing w:after="0"/>
              <w:jc w:val="center"/>
              <w:rPr>
                <w:color w:val="C00000"/>
                <w:sz w:val="20"/>
              </w:rPr>
            </w:pPr>
            <w:r w:rsidRPr="003D3DA4">
              <w:rPr>
                <w:color w:val="C00000"/>
                <w:sz w:val="20"/>
              </w:rPr>
              <w:t>S</w:t>
            </w:r>
            <w:r w:rsidRPr="003D3DA4">
              <w:rPr>
                <w:color w:val="C00000"/>
                <w:sz w:val="20"/>
                <w:vertAlign w:val="subscript"/>
              </w:rPr>
              <w:t>MIN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9BAD21C" w14:textId="77777777" w:rsidR="007A6534" w:rsidRPr="003D3DA4" w:rsidRDefault="007A6534" w:rsidP="00B57324">
            <w:pPr>
              <w:spacing w:after="0"/>
              <w:jc w:val="center"/>
              <w:rPr>
                <w:color w:val="C0000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7F1B502A" w14:textId="77777777" w:rsidR="007A6534" w:rsidRPr="003D3DA4" w:rsidRDefault="007A6534" w:rsidP="00B57324">
            <w:pPr>
              <w:spacing w:after="0"/>
              <w:jc w:val="center"/>
              <w:rPr>
                <w:color w:val="C00000"/>
                <w:sz w:val="20"/>
              </w:rPr>
            </w:pPr>
            <w:r w:rsidRPr="003D3DA4">
              <w:rPr>
                <w:color w:val="C00000"/>
                <w:sz w:val="20"/>
              </w:rPr>
              <w:t>JAZYK VÝUKY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55DF4CD9" w14:textId="77777777" w:rsidR="007A6534" w:rsidRPr="003D3DA4" w:rsidRDefault="007A6534" w:rsidP="00B57324">
            <w:pPr>
              <w:spacing w:after="0"/>
              <w:jc w:val="center"/>
              <w:rPr>
                <w:color w:val="C00000"/>
                <w:sz w:val="20"/>
              </w:rPr>
            </w:pPr>
            <w:proofErr w:type="spellStart"/>
            <w:r w:rsidRPr="003D3DA4">
              <w:rPr>
                <w:color w:val="C00000"/>
                <w:sz w:val="20"/>
              </w:rPr>
              <w:t>k</w:t>
            </w:r>
            <w:r w:rsidRPr="003D3DA4">
              <w:rPr>
                <w:color w:val="C00000"/>
                <w:sz w:val="20"/>
                <w:vertAlign w:val="subscript"/>
              </w:rPr>
              <w:t>J</w:t>
            </w:r>
            <w:proofErr w:type="spellEnd"/>
          </w:p>
        </w:tc>
      </w:tr>
      <w:tr w:rsidR="00D130A2" w:rsidRPr="003D3DA4" w14:paraId="7CBE54DE" w14:textId="77777777" w:rsidTr="001D68C6">
        <w:trPr>
          <w:trHeight w:val="283"/>
          <w:jc w:val="right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3420D1D8" w14:textId="77777777" w:rsidR="00D130A2" w:rsidRPr="003D3DA4" w:rsidRDefault="00D130A2" w:rsidP="00B57324">
            <w:pPr>
              <w:spacing w:after="0"/>
              <w:jc w:val="both"/>
              <w:rPr>
                <w:color w:val="C00000"/>
              </w:rPr>
            </w:pPr>
            <w:r w:rsidRPr="003D3DA4">
              <w:rPr>
                <w:color w:val="C00000"/>
              </w:rPr>
              <w:t>DP1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A1F1D83" w14:textId="77777777" w:rsidR="00D130A2" w:rsidRPr="003D3DA4" w:rsidRDefault="00D130A2" w:rsidP="00B57324">
            <w:pPr>
              <w:spacing w:after="0"/>
              <w:jc w:val="both"/>
            </w:pPr>
            <w:r w:rsidRPr="003D3DA4">
              <w:t>D0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46BC26D2" w14:textId="77777777" w:rsidR="00D130A2" w:rsidRPr="003D3DA4" w:rsidRDefault="00D130A2" w:rsidP="00B57324">
            <w:pPr>
              <w:spacing w:after="0"/>
              <w:jc w:val="center"/>
            </w:pPr>
            <w:r w:rsidRPr="003D3DA4">
              <w:t>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3B2A2646" w14:textId="77777777" w:rsidR="00D130A2" w:rsidRPr="003D3DA4" w:rsidRDefault="00D130A2" w:rsidP="00B57324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5B0B190E" w14:textId="77777777" w:rsidR="00D130A2" w:rsidRPr="003D3DA4" w:rsidRDefault="00D130A2" w:rsidP="00B57324">
            <w:pPr>
              <w:spacing w:after="0"/>
              <w:jc w:val="both"/>
            </w:pPr>
            <w:r w:rsidRPr="003D3DA4">
              <w:t>čeština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CD0ED1" w14:textId="77777777" w:rsidR="00D130A2" w:rsidRPr="003D3DA4" w:rsidRDefault="00D130A2" w:rsidP="00B57324">
            <w:pPr>
              <w:spacing w:after="0"/>
              <w:jc w:val="center"/>
            </w:pPr>
            <w:r w:rsidRPr="003D3DA4">
              <w:t>1</w:t>
            </w:r>
          </w:p>
        </w:tc>
      </w:tr>
      <w:tr w:rsidR="00D130A2" w:rsidRPr="003D3DA4" w14:paraId="1EDA90C9" w14:textId="77777777" w:rsidTr="001D68C6">
        <w:trPr>
          <w:trHeight w:val="283"/>
          <w:jc w:val="right"/>
        </w:trPr>
        <w:tc>
          <w:tcPr>
            <w:tcW w:w="624" w:type="dxa"/>
            <w:vMerge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2CCACCE6" w14:textId="77777777" w:rsidR="00D130A2" w:rsidRPr="003D3DA4" w:rsidRDefault="00D130A2" w:rsidP="00B57324">
            <w:pPr>
              <w:spacing w:after="0"/>
              <w:jc w:val="both"/>
              <w:rPr>
                <w:color w:val="C00000"/>
              </w:rPr>
            </w:pPr>
          </w:p>
        </w:tc>
        <w:tc>
          <w:tcPr>
            <w:tcW w:w="27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B235DF5" w14:textId="77777777" w:rsidR="00D130A2" w:rsidRPr="003D3DA4" w:rsidRDefault="00D130A2" w:rsidP="00B57324">
            <w:pPr>
              <w:spacing w:after="0"/>
              <w:jc w:val="both"/>
            </w:pPr>
            <w:r w:rsidRPr="003D3DA4">
              <w:t>D1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16D86802" w14:textId="77777777" w:rsidR="00D130A2" w:rsidRPr="003D3DA4" w:rsidRDefault="00D130A2" w:rsidP="00B57324">
            <w:pPr>
              <w:spacing w:after="0"/>
              <w:jc w:val="center"/>
            </w:pPr>
            <w:r w:rsidRPr="003D3DA4"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071ACCB4" w14:textId="77777777" w:rsidR="00D130A2" w:rsidRPr="003D3DA4" w:rsidRDefault="00D130A2" w:rsidP="00B57324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2A2BBCCE" w14:textId="77777777" w:rsidR="00D130A2" w:rsidRPr="003D3DA4" w:rsidRDefault="00D130A2" w:rsidP="00B57324">
            <w:pPr>
              <w:spacing w:after="0"/>
              <w:jc w:val="both"/>
            </w:pPr>
            <w:r w:rsidRPr="003D3DA4">
              <w:t>angličtina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F6F324" w14:textId="3673D893" w:rsidR="00D130A2" w:rsidRPr="003D3DA4" w:rsidRDefault="00D130A2" w:rsidP="00B57324">
            <w:pPr>
              <w:spacing w:after="0"/>
              <w:jc w:val="center"/>
            </w:pPr>
            <w:r w:rsidRPr="003D3DA4">
              <w:t>1,</w:t>
            </w:r>
            <w:r w:rsidR="00E15ED7" w:rsidRPr="003D3DA4">
              <w:t>5</w:t>
            </w:r>
          </w:p>
        </w:tc>
      </w:tr>
      <w:tr w:rsidR="00D130A2" w:rsidRPr="003D3DA4" w14:paraId="6D91A088" w14:textId="77777777" w:rsidTr="001D68C6">
        <w:trPr>
          <w:trHeight w:val="283"/>
          <w:jc w:val="right"/>
        </w:trPr>
        <w:tc>
          <w:tcPr>
            <w:tcW w:w="624" w:type="dxa"/>
            <w:vMerge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1F1274A" w14:textId="77777777" w:rsidR="00D130A2" w:rsidRPr="003D3DA4" w:rsidRDefault="00D130A2" w:rsidP="00B57324">
            <w:pPr>
              <w:spacing w:after="0"/>
              <w:jc w:val="both"/>
              <w:rPr>
                <w:color w:val="C00000"/>
              </w:rPr>
            </w:pPr>
          </w:p>
        </w:tc>
        <w:tc>
          <w:tcPr>
            <w:tcW w:w="27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B7D2B88" w14:textId="77777777" w:rsidR="00D130A2" w:rsidRPr="003D3DA4" w:rsidRDefault="00D130A2" w:rsidP="00B57324">
            <w:pPr>
              <w:spacing w:after="0"/>
              <w:jc w:val="both"/>
            </w:pPr>
            <w:r w:rsidRPr="003D3DA4">
              <w:t>D2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6BFBDE97" w14:textId="77777777" w:rsidR="00D130A2" w:rsidRPr="003D3DA4" w:rsidRDefault="00D130A2" w:rsidP="00B57324">
            <w:pPr>
              <w:spacing w:after="0"/>
              <w:jc w:val="center"/>
            </w:pPr>
            <w:r w:rsidRPr="003D3DA4"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38972D0F" w14:textId="77777777" w:rsidR="00D130A2" w:rsidRPr="003D3DA4" w:rsidRDefault="00D130A2" w:rsidP="00B57324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1AA86900" w14:textId="2BCBCB2A" w:rsidR="00D130A2" w:rsidRPr="003D3DA4" w:rsidRDefault="00D130A2" w:rsidP="00B57324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9D0E297" w14:textId="1821207A" w:rsidR="00D130A2" w:rsidRPr="003D3DA4" w:rsidRDefault="00D130A2" w:rsidP="00B57324">
            <w:pPr>
              <w:spacing w:after="0"/>
              <w:jc w:val="center"/>
            </w:pPr>
          </w:p>
        </w:tc>
      </w:tr>
      <w:tr w:rsidR="00D130A2" w:rsidRPr="003D3DA4" w14:paraId="727107DB" w14:textId="77777777" w:rsidTr="001D68C6">
        <w:trPr>
          <w:trHeight w:val="283"/>
          <w:jc w:val="right"/>
        </w:trPr>
        <w:tc>
          <w:tcPr>
            <w:tcW w:w="624" w:type="dxa"/>
            <w:vMerge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06C86DE8" w14:textId="77777777" w:rsidR="00D130A2" w:rsidRPr="003D3DA4" w:rsidRDefault="00D130A2" w:rsidP="00B57324">
            <w:pPr>
              <w:spacing w:after="0"/>
              <w:jc w:val="both"/>
              <w:rPr>
                <w:color w:val="C00000"/>
              </w:rPr>
            </w:pPr>
          </w:p>
        </w:tc>
        <w:tc>
          <w:tcPr>
            <w:tcW w:w="27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2D115B" w14:textId="77777777" w:rsidR="00D130A2" w:rsidRPr="003D3DA4" w:rsidRDefault="00D130A2" w:rsidP="00B57324">
            <w:pPr>
              <w:spacing w:after="0"/>
              <w:jc w:val="both"/>
            </w:pPr>
            <w:r w:rsidRPr="003D3DA4">
              <w:t>D3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25FFB31E" w14:textId="77777777" w:rsidR="00D130A2" w:rsidRPr="003D3DA4" w:rsidRDefault="00D130A2" w:rsidP="00B57324">
            <w:pPr>
              <w:spacing w:after="0"/>
              <w:jc w:val="center"/>
            </w:pPr>
            <w:r w:rsidRPr="003D3DA4"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5D873E51" w14:textId="77777777" w:rsidR="00D130A2" w:rsidRPr="003D3DA4" w:rsidRDefault="00D130A2" w:rsidP="00B57324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286EA103" w14:textId="77777777" w:rsidR="00D130A2" w:rsidRPr="003D3DA4" w:rsidRDefault="00D130A2" w:rsidP="00B57324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723C609" w14:textId="77777777" w:rsidR="00D130A2" w:rsidRPr="003D3DA4" w:rsidRDefault="00D130A2" w:rsidP="00B57324">
            <w:pPr>
              <w:spacing w:after="0"/>
              <w:jc w:val="center"/>
            </w:pPr>
          </w:p>
        </w:tc>
      </w:tr>
      <w:tr w:rsidR="00D130A2" w:rsidRPr="003D3DA4" w14:paraId="2FD3FFE5" w14:textId="77777777" w:rsidTr="001D68C6">
        <w:trPr>
          <w:trHeight w:val="283"/>
          <w:jc w:val="right"/>
        </w:trPr>
        <w:tc>
          <w:tcPr>
            <w:tcW w:w="624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75474C6C" w14:textId="77777777" w:rsidR="00D130A2" w:rsidRPr="003D3DA4" w:rsidRDefault="00D130A2" w:rsidP="00B57324">
            <w:pPr>
              <w:spacing w:after="0"/>
              <w:jc w:val="both"/>
              <w:rPr>
                <w:color w:val="C00000"/>
              </w:rPr>
            </w:pPr>
            <w:r w:rsidRPr="003D3DA4">
              <w:rPr>
                <w:color w:val="C00000"/>
              </w:rPr>
              <w:t>DP2</w:t>
            </w:r>
          </w:p>
        </w:tc>
        <w:tc>
          <w:tcPr>
            <w:tcW w:w="27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</w:tcPr>
          <w:p w14:paraId="4B4BD2C7" w14:textId="306D77CD" w:rsidR="00D130A2" w:rsidRPr="003D3DA4" w:rsidRDefault="001D68C6" w:rsidP="00B57324">
            <w:pPr>
              <w:spacing w:after="0"/>
              <w:jc w:val="both"/>
            </w:pPr>
            <w:r w:rsidRPr="003D3DA4">
              <w:t>všechny typy dělení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36E20CC3" w14:textId="77777777" w:rsidR="00D130A2" w:rsidRPr="003D3DA4" w:rsidRDefault="00D130A2" w:rsidP="00B57324">
            <w:pPr>
              <w:spacing w:after="0"/>
              <w:jc w:val="center"/>
            </w:pPr>
            <w:r w:rsidRPr="003D3DA4"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14:paraId="191060F8" w14:textId="77777777" w:rsidR="00D130A2" w:rsidRPr="003D3DA4" w:rsidRDefault="00D130A2" w:rsidP="00B57324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2464D28D" w14:textId="443DE78B" w:rsidR="00D130A2" w:rsidRPr="003D3DA4" w:rsidRDefault="005B42EA" w:rsidP="00B57324">
            <w:pPr>
              <w:spacing w:after="0"/>
              <w:jc w:val="both"/>
            </w:pPr>
            <w:r w:rsidRPr="003D3DA4">
              <w:t>výuka cizího jazyka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AEE3780" w14:textId="15E89ECF" w:rsidR="00D130A2" w:rsidRPr="003D3DA4" w:rsidRDefault="005B42EA" w:rsidP="00B57324">
            <w:pPr>
              <w:spacing w:after="0"/>
              <w:jc w:val="center"/>
            </w:pPr>
            <w:r w:rsidRPr="003D3DA4">
              <w:t>1</w:t>
            </w:r>
          </w:p>
        </w:tc>
      </w:tr>
    </w:tbl>
    <w:p w14:paraId="730CB839" w14:textId="0FE7F8F0" w:rsidR="00D130A2" w:rsidRPr="003D3DA4" w:rsidRDefault="00D130A2" w:rsidP="0092447F">
      <w:pPr>
        <w:tabs>
          <w:tab w:val="left" w:pos="709"/>
        </w:tabs>
        <w:spacing w:before="120" w:after="40" w:line="221" w:lineRule="auto"/>
        <w:ind w:left="709" w:hanging="709"/>
        <w:jc w:val="both"/>
      </w:pPr>
      <w:r w:rsidRPr="003D3DA4">
        <w:rPr>
          <w:color w:val="C00000"/>
        </w:rPr>
        <w:t>DP1</w:t>
      </w:r>
      <w:r w:rsidRPr="003D3DA4">
        <w:tab/>
      </w:r>
      <w:r w:rsidR="00346898" w:rsidRPr="003D3DA4">
        <w:rPr>
          <w:spacing w:val="-4"/>
        </w:rPr>
        <w:t>minimální započitatelné počty studentů ve cvičeních z povinně volitelných a volitelných předmětů</w:t>
      </w:r>
      <w:r w:rsidR="00346898" w:rsidRPr="003D3DA4">
        <w:t xml:space="preserve"> BSP s výjimkou posledního ročníku </w:t>
      </w:r>
      <w:r w:rsidR="00C164B0" w:rsidRPr="003D3DA4">
        <w:t xml:space="preserve">čtyřletých </w:t>
      </w:r>
      <w:r w:rsidR="00346898" w:rsidRPr="003D3DA4">
        <w:t>BSP</w:t>
      </w:r>
    </w:p>
    <w:p w14:paraId="4A046036" w14:textId="35E377F9" w:rsidR="00D130A2" w:rsidRPr="003D3DA4" w:rsidRDefault="00D130A2" w:rsidP="0092447F">
      <w:pPr>
        <w:tabs>
          <w:tab w:val="left" w:pos="709"/>
        </w:tabs>
        <w:spacing w:line="221" w:lineRule="auto"/>
        <w:ind w:left="709" w:hanging="709"/>
        <w:jc w:val="both"/>
      </w:pPr>
      <w:r w:rsidRPr="003D3DA4">
        <w:rPr>
          <w:color w:val="C00000"/>
        </w:rPr>
        <w:t>DP2</w:t>
      </w:r>
      <w:r w:rsidRPr="003D3DA4">
        <w:tab/>
      </w:r>
      <w:r w:rsidR="00346898" w:rsidRPr="003D3DA4">
        <w:rPr>
          <w:spacing w:val="-4"/>
        </w:rPr>
        <w:t xml:space="preserve">minimální započitatelné počty studentů ve cvičeních z </w:t>
      </w:r>
      <w:r w:rsidRPr="003D3DA4">
        <w:rPr>
          <w:spacing w:val="-4"/>
        </w:rPr>
        <w:t>povinně voliteln</w:t>
      </w:r>
      <w:r w:rsidR="00346898" w:rsidRPr="003D3DA4">
        <w:rPr>
          <w:spacing w:val="-4"/>
        </w:rPr>
        <w:t>ých</w:t>
      </w:r>
      <w:r w:rsidRPr="003D3DA4">
        <w:rPr>
          <w:spacing w:val="-4"/>
        </w:rPr>
        <w:t xml:space="preserve"> a voliteln</w:t>
      </w:r>
      <w:r w:rsidR="00346898" w:rsidRPr="003D3DA4">
        <w:rPr>
          <w:spacing w:val="-4"/>
        </w:rPr>
        <w:t>ých</w:t>
      </w:r>
      <w:r w:rsidRPr="003D3DA4">
        <w:rPr>
          <w:spacing w:val="-4"/>
        </w:rPr>
        <w:t xml:space="preserve"> předmět</w:t>
      </w:r>
      <w:r w:rsidR="00346898" w:rsidRPr="003D3DA4">
        <w:rPr>
          <w:spacing w:val="-4"/>
        </w:rPr>
        <w:t>ů</w:t>
      </w:r>
      <w:r w:rsidRPr="003D3DA4">
        <w:t xml:space="preserve"> </w:t>
      </w:r>
      <w:r w:rsidR="00346898" w:rsidRPr="003D3DA4">
        <w:t>posledního</w:t>
      </w:r>
      <w:r w:rsidRPr="003D3DA4">
        <w:t xml:space="preserve"> ročníku </w:t>
      </w:r>
      <w:r w:rsidR="00C164B0" w:rsidRPr="003D3DA4">
        <w:t xml:space="preserve">čtyřletých </w:t>
      </w:r>
      <w:r w:rsidRPr="003D3DA4">
        <w:t>BSP a všec</w:t>
      </w:r>
      <w:r w:rsidR="00346898" w:rsidRPr="003D3DA4">
        <w:t>h</w:t>
      </w:r>
      <w:r w:rsidRPr="003D3DA4">
        <w:t xml:space="preserve"> ročník</w:t>
      </w:r>
      <w:r w:rsidR="00346898" w:rsidRPr="003D3DA4">
        <w:t>ů</w:t>
      </w:r>
      <w:r w:rsidRPr="003D3DA4">
        <w:t xml:space="preserve"> NSP</w:t>
      </w:r>
      <w:r w:rsidR="001608A5" w:rsidRPr="003D3DA4">
        <w:t xml:space="preserve"> a DSP</w:t>
      </w:r>
    </w:p>
    <w:p w14:paraId="24EBDB0D" w14:textId="6F045412" w:rsidR="009755D8" w:rsidRPr="003D3DA4" w:rsidRDefault="009755D8" w:rsidP="0092447F">
      <w:pPr>
        <w:spacing w:before="120" w:line="221" w:lineRule="auto"/>
        <w:ind w:left="709" w:hanging="709"/>
        <w:jc w:val="both"/>
      </w:pPr>
      <w:bookmarkStart w:id="27" w:name="_Hlk134811184"/>
      <w:proofErr w:type="spellStart"/>
      <w:r w:rsidRPr="003D3DA4">
        <w:rPr>
          <w:color w:val="C00000"/>
        </w:rPr>
        <w:t>k</w:t>
      </w:r>
      <w:r w:rsidR="00E77D0E" w:rsidRPr="003D3DA4">
        <w:rPr>
          <w:color w:val="C00000"/>
          <w:vertAlign w:val="subscript"/>
        </w:rPr>
        <w:t>E</w:t>
      </w:r>
      <w:proofErr w:type="spellEnd"/>
      <w:r w:rsidRPr="003D3DA4">
        <w:tab/>
        <w:t xml:space="preserve">koeficient </w:t>
      </w:r>
      <w:r w:rsidR="00E77D0E" w:rsidRPr="003D3DA4">
        <w:t xml:space="preserve">efektivity, </w:t>
      </w:r>
      <w:r w:rsidRPr="003D3DA4">
        <w:t>zohledňuj</w:t>
      </w:r>
      <w:r w:rsidR="00833ED8" w:rsidRPr="003D3DA4">
        <w:t>ící</w:t>
      </w:r>
      <w:r w:rsidRPr="003D3DA4">
        <w:t xml:space="preserve"> počet </w:t>
      </w:r>
      <w:r w:rsidR="00926E19" w:rsidRPr="003D3DA4">
        <w:t xml:space="preserve">studentů </w:t>
      </w:r>
      <w:r w:rsidR="004320D6" w:rsidRPr="003D3DA4">
        <w:rPr>
          <w:color w:val="C00000"/>
        </w:rPr>
        <w:t>S</w:t>
      </w:r>
      <w:r w:rsidR="004320D6" w:rsidRPr="003D3DA4">
        <w:t xml:space="preserve"> </w:t>
      </w:r>
      <w:r w:rsidR="00771896" w:rsidRPr="003D3DA4">
        <w:t xml:space="preserve">v bloku vyučování </w:t>
      </w:r>
      <w:r w:rsidR="00CC30A5" w:rsidRPr="003D3DA4">
        <w:t xml:space="preserve">daného </w:t>
      </w:r>
      <w:r w:rsidR="00771896" w:rsidRPr="003D3DA4">
        <w:t>předmětu</w:t>
      </w:r>
      <w:r w:rsidR="00F71686" w:rsidRPr="003D3DA4">
        <w:t>,</w:t>
      </w:r>
      <w:r w:rsidRPr="003D3DA4">
        <w:t xml:space="preserve"> závislý na stupni </w:t>
      </w:r>
      <w:r w:rsidR="00346898" w:rsidRPr="003D3DA4">
        <w:t xml:space="preserve">a ročníku studia a </w:t>
      </w:r>
      <w:r w:rsidRPr="003D3DA4">
        <w:t>dělení předmětu v souladu s akreditovaným studijním programem</w:t>
      </w:r>
      <w:r w:rsidR="00F71686" w:rsidRPr="003D3DA4">
        <w:t>,</w:t>
      </w:r>
      <w:r w:rsidRPr="003D3DA4">
        <w:t xml:space="preserve"> a poč</w:t>
      </w:r>
      <w:r w:rsidR="00B34109" w:rsidRPr="003D3DA4">
        <w:t>e</w:t>
      </w:r>
      <w:r w:rsidRPr="003D3DA4">
        <w:t xml:space="preserve">t učitelů </w:t>
      </w:r>
      <w:r w:rsidR="00926E19" w:rsidRPr="003D3DA4">
        <w:t>(</w:t>
      </w:r>
      <w:r w:rsidRPr="003D3DA4">
        <w:rPr>
          <w:color w:val="C00000"/>
        </w:rPr>
        <w:t>U</w:t>
      </w:r>
      <w:r w:rsidR="00926E19" w:rsidRPr="003D3DA4">
        <w:t>)</w:t>
      </w:r>
      <w:r w:rsidRPr="003D3DA4">
        <w:t xml:space="preserve"> v bloku vyučování</w:t>
      </w:r>
      <w:r w:rsidR="00F84801" w:rsidRPr="003D3DA4">
        <w:t xml:space="preserve"> </w:t>
      </w:r>
      <w:r w:rsidRPr="003D3DA4">
        <w:t>takto:</w:t>
      </w:r>
    </w:p>
    <w:p w14:paraId="073F36A0" w14:textId="0F7EA88B" w:rsidR="009755D8" w:rsidRPr="003D3DA4" w:rsidRDefault="009755D8" w:rsidP="0092447F">
      <w:pPr>
        <w:spacing w:line="221" w:lineRule="auto"/>
        <w:ind w:left="709" w:hanging="709"/>
        <w:jc w:val="both"/>
      </w:pPr>
      <w:r w:rsidRPr="003D3DA4">
        <w:tab/>
      </w:r>
      <w:proofErr w:type="spellStart"/>
      <w:r w:rsidR="00090A1B" w:rsidRPr="003D3DA4">
        <w:rPr>
          <w:color w:val="C00000"/>
        </w:rPr>
        <w:t>k</w:t>
      </w:r>
      <w:r w:rsidR="00090A1B" w:rsidRPr="003D3DA4">
        <w:rPr>
          <w:color w:val="C00000"/>
          <w:vertAlign w:val="subscript"/>
        </w:rPr>
        <w:t>E</w:t>
      </w:r>
      <w:proofErr w:type="spellEnd"/>
      <w:r w:rsidR="00090A1B" w:rsidRPr="003D3DA4">
        <w:rPr>
          <w:color w:val="242424"/>
        </w:rPr>
        <w:t> = min ((</w:t>
      </w:r>
      <w:r w:rsidR="00090A1B" w:rsidRPr="003D3DA4">
        <w:rPr>
          <w:color w:val="C00000"/>
        </w:rPr>
        <w:t xml:space="preserve">S </w:t>
      </w:r>
      <w:r w:rsidR="00090A1B" w:rsidRPr="003D3DA4">
        <w:rPr>
          <w:color w:val="242424"/>
        </w:rPr>
        <w:t>/ (</w:t>
      </w:r>
      <w:r w:rsidR="00090A1B" w:rsidRPr="003D3DA4">
        <w:rPr>
          <w:color w:val="C00000"/>
        </w:rPr>
        <w:t>S</w:t>
      </w:r>
      <w:r w:rsidR="00090A1B" w:rsidRPr="003D3DA4">
        <w:rPr>
          <w:color w:val="C00000"/>
          <w:vertAlign w:val="subscript"/>
        </w:rPr>
        <w:t>MIN</w:t>
      </w:r>
      <w:r w:rsidR="00090A1B" w:rsidRPr="003D3DA4">
        <w:rPr>
          <w:color w:val="242424"/>
        </w:rPr>
        <w:t xml:space="preserve"> × </w:t>
      </w:r>
      <w:r w:rsidR="00090A1B" w:rsidRPr="003D3DA4">
        <w:rPr>
          <w:color w:val="C00000"/>
        </w:rPr>
        <w:t>U</w:t>
      </w:r>
      <w:r w:rsidR="00090A1B" w:rsidRPr="003D3DA4">
        <w:rPr>
          <w:color w:val="242424"/>
        </w:rPr>
        <w:t>)), 1</w:t>
      </w:r>
      <w:r w:rsidR="00E15ED7" w:rsidRPr="003D3DA4">
        <w:rPr>
          <w:color w:val="242424"/>
        </w:rPr>
        <w:t>.25)</w:t>
      </w:r>
    </w:p>
    <w:bookmarkEnd w:id="27"/>
    <w:p w14:paraId="1F1F54BF" w14:textId="74B89EC9" w:rsidR="00073BDE" w:rsidRPr="003D3DA4" w:rsidRDefault="00FD6D74" w:rsidP="0092447F">
      <w:pPr>
        <w:spacing w:line="221" w:lineRule="auto"/>
        <w:ind w:left="709" w:hanging="709"/>
        <w:jc w:val="both"/>
      </w:pPr>
      <w:r w:rsidRPr="003D3DA4">
        <w:t>Význam</w:t>
      </w:r>
      <w:r w:rsidR="00073BDE" w:rsidRPr="003D3DA4">
        <w:t xml:space="preserve"> tohoto koeficientu při výpočtu výkonu je patrn</w:t>
      </w:r>
      <w:r w:rsidR="00F71686" w:rsidRPr="003D3DA4">
        <w:t>ý</w:t>
      </w:r>
      <w:r w:rsidR="00073BDE" w:rsidRPr="003D3DA4">
        <w:t xml:space="preserve"> </w:t>
      </w:r>
      <w:r w:rsidR="005F434A" w:rsidRPr="003D3DA4">
        <w:t xml:space="preserve">též </w:t>
      </w:r>
      <w:r w:rsidR="00073BDE" w:rsidRPr="003D3DA4">
        <w:t>z příkladů uvedených v</w:t>
      </w:r>
      <w:r w:rsidR="009D037F" w:rsidRPr="003D3DA4">
        <w:t> Příloze č. </w:t>
      </w:r>
      <w:r w:rsidR="00DB7335" w:rsidRPr="003D3DA4">
        <w:t>4</w:t>
      </w:r>
      <w:r w:rsidR="009D037F" w:rsidRPr="003D3DA4">
        <w:t xml:space="preserve"> PRFP.</w:t>
      </w:r>
    </w:p>
    <w:p w14:paraId="03A70108" w14:textId="0FFE6A0E" w:rsidR="00410CFE" w:rsidRPr="003D3DA4" w:rsidRDefault="00410CFE" w:rsidP="00EA3DC7">
      <w:pPr>
        <w:spacing w:before="120" w:line="226" w:lineRule="auto"/>
        <w:ind w:left="709" w:hanging="709"/>
        <w:jc w:val="both"/>
      </w:pPr>
      <w:proofErr w:type="spellStart"/>
      <w:r w:rsidRPr="003D3DA4">
        <w:rPr>
          <w:color w:val="C00000"/>
        </w:rPr>
        <w:lastRenderedPageBreak/>
        <w:t>k</w:t>
      </w:r>
      <w:r w:rsidRPr="003D3DA4">
        <w:rPr>
          <w:color w:val="C00000"/>
          <w:vertAlign w:val="subscript"/>
        </w:rPr>
        <w:t>K</w:t>
      </w:r>
      <w:proofErr w:type="spellEnd"/>
      <w:r w:rsidRPr="003D3DA4">
        <w:tab/>
      </w:r>
      <w:r w:rsidRPr="003D3DA4">
        <w:rPr>
          <w:spacing w:val="-2"/>
        </w:rPr>
        <w:t>koeficient započítání výuky v kombinované formě studia</w:t>
      </w:r>
      <w:r w:rsidR="00DA4C50" w:rsidRPr="003D3DA4">
        <w:rPr>
          <w:spacing w:val="-2"/>
        </w:rPr>
        <w:t xml:space="preserve"> BSP a NSP</w:t>
      </w:r>
      <w:r w:rsidRPr="003D3DA4">
        <w:rPr>
          <w:spacing w:val="-2"/>
        </w:rPr>
        <w:t xml:space="preserve">, zohledňující počet studentů </w:t>
      </w:r>
      <w:r w:rsidRPr="003D3DA4">
        <w:rPr>
          <w:color w:val="C00000"/>
          <w:spacing w:val="-2"/>
        </w:rPr>
        <w:t>S</w:t>
      </w:r>
      <w:r w:rsidRPr="003D3DA4">
        <w:rPr>
          <w:spacing w:val="-2"/>
        </w:rPr>
        <w:t xml:space="preserve"> v bloku</w:t>
      </w:r>
      <w:r w:rsidRPr="003D3DA4">
        <w:t xml:space="preserve"> vyučování daného předmětu:</w:t>
      </w:r>
    </w:p>
    <w:p w14:paraId="38DF4AE0" w14:textId="3FCBBA59" w:rsidR="00410CFE" w:rsidRPr="003D3DA4" w:rsidRDefault="00410CFE" w:rsidP="00EA3DC7">
      <w:pPr>
        <w:spacing w:line="226" w:lineRule="auto"/>
        <w:ind w:left="709" w:hanging="709"/>
        <w:jc w:val="both"/>
      </w:pPr>
      <w:r w:rsidRPr="003D3DA4">
        <w:tab/>
      </w: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K</w:t>
      </w:r>
      <w:proofErr w:type="spellEnd"/>
      <w:r w:rsidRPr="003D3DA4">
        <w:t xml:space="preserve"> = max (</w:t>
      </w:r>
      <w:r w:rsidRPr="003D3DA4">
        <w:rPr>
          <w:color w:val="C00000"/>
        </w:rPr>
        <w:t xml:space="preserve">S </w:t>
      </w:r>
      <w:r w:rsidRPr="003D3DA4">
        <w:t>/ 24</w:t>
      </w:r>
      <w:r w:rsidR="00D8689C" w:rsidRPr="003D3DA4">
        <w:rPr>
          <w:rFonts w:cstheme="minorHAnsi"/>
        </w:rPr>
        <w:t>,</w:t>
      </w:r>
      <w:r w:rsidRPr="003D3DA4">
        <w:t xml:space="preserve"> 1).</w:t>
      </w:r>
    </w:p>
    <w:p w14:paraId="69484B57" w14:textId="0E053B40" w:rsidR="00410CFE" w:rsidRPr="003D3DA4" w:rsidRDefault="00410CFE" w:rsidP="00EA3DC7">
      <w:pPr>
        <w:spacing w:line="226" w:lineRule="auto"/>
        <w:jc w:val="both"/>
      </w:pPr>
      <w:r w:rsidRPr="003D3DA4">
        <w:t xml:space="preserve">Koeficient zohledňuje počet studentů </w:t>
      </w:r>
      <w:r w:rsidR="00DA4C50" w:rsidRPr="003D3DA4">
        <w:t xml:space="preserve">BSP nebo NSP </w:t>
      </w:r>
      <w:r w:rsidRPr="003D3DA4">
        <w:t xml:space="preserve">zaregistrovaných do předmětu </w:t>
      </w:r>
      <w:r w:rsidRPr="003D3DA4">
        <w:rPr>
          <w:color w:val="C00000"/>
        </w:rPr>
        <w:t>P</w:t>
      </w:r>
      <w:r w:rsidRPr="003D3DA4">
        <w:t>, který může být větší, než je standardní počet studentů ve studijní skupině</w:t>
      </w:r>
      <w:r w:rsidR="008330E5" w:rsidRPr="003D3DA4">
        <w:t xml:space="preserve">, která je </w:t>
      </w:r>
      <w:r w:rsidR="00345DD4" w:rsidRPr="003D3DA4">
        <w:t xml:space="preserve">v prezenční formě studia </w:t>
      </w:r>
      <w:r w:rsidRPr="003D3DA4">
        <w:t>dělena.</w:t>
      </w:r>
    </w:p>
    <w:p w14:paraId="57AC1173" w14:textId="2BE38B76" w:rsidR="00F224BB" w:rsidRPr="003D3DA4" w:rsidRDefault="00F224BB" w:rsidP="00EA3DC7">
      <w:pPr>
        <w:spacing w:line="226" w:lineRule="auto"/>
        <w:ind w:left="709" w:hanging="709"/>
        <w:jc w:val="both"/>
      </w:pPr>
      <w:proofErr w:type="spellStart"/>
      <w:r w:rsidRPr="003D3DA4">
        <w:rPr>
          <w:color w:val="C00000"/>
        </w:rPr>
        <w:t>k</w:t>
      </w:r>
      <w:r w:rsidR="0071348C" w:rsidRPr="003D3DA4">
        <w:rPr>
          <w:color w:val="C00000"/>
          <w:vertAlign w:val="subscript"/>
        </w:rPr>
        <w:t>S</w:t>
      </w:r>
      <w:proofErr w:type="spellEnd"/>
      <w:r w:rsidRPr="003D3DA4">
        <w:rPr>
          <w:color w:val="C00000"/>
          <w:vertAlign w:val="subscript"/>
        </w:rPr>
        <w:tab/>
      </w:r>
      <w:bookmarkStart w:id="28" w:name="_Hlk146105247"/>
      <w:r w:rsidRPr="003D3DA4">
        <w:t xml:space="preserve">koeficient započitatelnosti </w:t>
      </w:r>
      <w:r w:rsidR="0071348C" w:rsidRPr="003D3DA4">
        <w:t>sdružené</w:t>
      </w:r>
      <w:r w:rsidRPr="003D3DA4">
        <w:t xml:space="preserve"> výuky</w:t>
      </w:r>
      <w:bookmarkEnd w:id="28"/>
      <w:r w:rsidR="008F0204" w:rsidRPr="003D3DA4">
        <w:rPr>
          <w:rStyle w:val="Znakapoznpodarou"/>
        </w:rPr>
        <w:footnoteReference w:id="7"/>
      </w:r>
      <w:r w:rsidRPr="003D3DA4">
        <w:t>, kterým se vynásobí výkon z</w:t>
      </w:r>
      <w:r w:rsidR="008F0204" w:rsidRPr="003D3DA4">
        <w:t xml:space="preserve">a výuku každého </w:t>
      </w:r>
      <w:r w:rsidRPr="003D3DA4">
        <w:t xml:space="preserve">předmětu, který je vyučován </w:t>
      </w:r>
      <w:r w:rsidR="0071348C" w:rsidRPr="003D3DA4">
        <w:t>souběžně,</w:t>
      </w:r>
      <w:r w:rsidR="008F0204" w:rsidRPr="003D3DA4">
        <w:t xml:space="preserve"> </w:t>
      </w:r>
      <w:bookmarkStart w:id="29" w:name="_Hlk134810802"/>
      <w:r w:rsidRPr="003D3DA4">
        <w:t>je dán vztahem:</w:t>
      </w:r>
    </w:p>
    <w:p w14:paraId="7F263E58" w14:textId="155476E6" w:rsidR="00F224BB" w:rsidRPr="003D3DA4" w:rsidRDefault="00F224BB" w:rsidP="00EA3DC7">
      <w:pPr>
        <w:spacing w:line="226" w:lineRule="auto"/>
        <w:ind w:left="709"/>
        <w:jc w:val="both"/>
      </w:pPr>
      <w:proofErr w:type="spellStart"/>
      <w:r w:rsidRPr="003D3DA4">
        <w:rPr>
          <w:color w:val="C00000"/>
        </w:rPr>
        <w:t>k</w:t>
      </w:r>
      <w:r w:rsidR="0071348C" w:rsidRPr="003D3DA4">
        <w:rPr>
          <w:color w:val="C00000"/>
          <w:vertAlign w:val="subscript"/>
        </w:rPr>
        <w:t>S</w:t>
      </w:r>
      <w:proofErr w:type="spellEnd"/>
      <w:r w:rsidRPr="003D3DA4">
        <w:t xml:space="preserve"> = </w:t>
      </w:r>
      <w:proofErr w:type="spellStart"/>
      <w:r w:rsidR="009D037F" w:rsidRPr="003D3DA4">
        <w:rPr>
          <w:color w:val="C00000"/>
        </w:rPr>
        <w:t>k</w:t>
      </w:r>
      <w:r w:rsidR="00053F15" w:rsidRPr="003D3DA4">
        <w:rPr>
          <w:color w:val="C00000"/>
          <w:vertAlign w:val="subscript"/>
        </w:rPr>
        <w:t>M</w:t>
      </w:r>
      <w:proofErr w:type="spellEnd"/>
      <w:r w:rsidRPr="003D3DA4">
        <w:t xml:space="preserve"> / </w:t>
      </w:r>
      <w:r w:rsidRPr="003D3DA4">
        <w:rPr>
          <w:color w:val="C00000"/>
        </w:rPr>
        <w:t>n</w:t>
      </w:r>
      <w:r w:rsidRPr="003D3DA4">
        <w:t>,</w:t>
      </w:r>
    </w:p>
    <w:p w14:paraId="7932A070" w14:textId="358069F9" w:rsidR="002757C9" w:rsidRPr="003D3DA4" w:rsidRDefault="00F224BB" w:rsidP="00EA3DC7">
      <w:pPr>
        <w:spacing w:after="100" w:line="226" w:lineRule="auto"/>
        <w:jc w:val="both"/>
      </w:pPr>
      <w:r w:rsidRPr="003D3DA4">
        <w:t xml:space="preserve">kde </w:t>
      </w:r>
      <w:proofErr w:type="spellStart"/>
      <w:r w:rsidR="00053F15" w:rsidRPr="003D3DA4">
        <w:rPr>
          <w:color w:val="C00000"/>
        </w:rPr>
        <w:t>k</w:t>
      </w:r>
      <w:r w:rsidR="00053F15" w:rsidRPr="003D3DA4">
        <w:rPr>
          <w:color w:val="C00000"/>
          <w:vertAlign w:val="subscript"/>
        </w:rPr>
        <w:t>M</w:t>
      </w:r>
      <w:proofErr w:type="spellEnd"/>
      <w:r w:rsidR="00053F15" w:rsidRPr="003D3DA4">
        <w:t xml:space="preserve"> </w:t>
      </w:r>
      <w:r w:rsidR="00053F15" w:rsidRPr="003D3DA4">
        <w:rPr>
          <w:spacing w:val="-1"/>
        </w:rPr>
        <w:t>(</w:t>
      </w:r>
      <w:proofErr w:type="spellStart"/>
      <w:r w:rsidR="00053F15" w:rsidRPr="003D3DA4">
        <w:rPr>
          <w:color w:val="C00000"/>
          <w:spacing w:val="-1"/>
        </w:rPr>
        <w:t>k</w:t>
      </w:r>
      <w:r w:rsidR="00053F15" w:rsidRPr="003D3DA4">
        <w:rPr>
          <w:color w:val="C00000"/>
          <w:spacing w:val="-1"/>
          <w:vertAlign w:val="subscript"/>
        </w:rPr>
        <w:t>M</w:t>
      </w:r>
      <w:proofErr w:type="spellEnd"/>
      <w:r w:rsidR="00053F15" w:rsidRPr="003D3DA4">
        <w:rPr>
          <w:color w:val="C00000"/>
          <w:spacing w:val="-1"/>
        </w:rPr>
        <w:t> </w:t>
      </w:r>
      <w:r w:rsidR="00053F15" w:rsidRPr="003D3DA4">
        <w:rPr>
          <w:spacing w:val="-1"/>
        </w:rPr>
        <w:sym w:font="Symbol" w:char="F0B3"/>
      </w:r>
      <w:r w:rsidR="00053F15" w:rsidRPr="003D3DA4">
        <w:rPr>
          <w:spacing w:val="-1"/>
        </w:rPr>
        <w:t xml:space="preserve"> 1) </w:t>
      </w:r>
      <w:r w:rsidR="00053F15" w:rsidRPr="003D3DA4">
        <w:t xml:space="preserve">je modifikační součinitel </w:t>
      </w:r>
      <w:r w:rsidR="00053F15" w:rsidRPr="003D3DA4">
        <w:rPr>
          <w:spacing w:val="-1"/>
        </w:rPr>
        <w:t xml:space="preserve">– viz Příloha č. 1 PRFP a </w:t>
      </w:r>
      <w:r w:rsidRPr="003D3DA4">
        <w:rPr>
          <w:color w:val="C00000"/>
        </w:rPr>
        <w:t>n</w:t>
      </w:r>
      <w:r w:rsidRPr="003D3DA4">
        <w:t xml:space="preserve"> je počet předmětů, ve kterých v jeden čas probíhá </w:t>
      </w:r>
      <w:r w:rsidR="0071348C" w:rsidRPr="003D3DA4">
        <w:t>sdružená</w:t>
      </w:r>
      <w:r w:rsidRPr="003D3DA4">
        <w:t xml:space="preserve"> výuka</w:t>
      </w:r>
      <w:r w:rsidR="00E15ED7" w:rsidRPr="003D3DA4">
        <w:t xml:space="preserve"> </w:t>
      </w:r>
      <w:r w:rsidR="00E15ED7" w:rsidRPr="003D3DA4">
        <w:rPr>
          <w:rStyle w:val="Znakapoznpodarou"/>
        </w:rPr>
        <w:footnoteReference w:id="8"/>
      </w:r>
      <w:r w:rsidR="00E15ED7" w:rsidRPr="003D3DA4">
        <w:t>.</w:t>
      </w:r>
      <w:r w:rsidRPr="003D3DA4">
        <w:t xml:space="preserve"> </w:t>
      </w:r>
      <w:r w:rsidR="00023FC0" w:rsidRPr="003D3DA4">
        <w:rPr>
          <w:spacing w:val="-1"/>
        </w:rPr>
        <w:t xml:space="preserve">U předmětů, které nejsou </w:t>
      </w:r>
      <w:r w:rsidR="0071348C" w:rsidRPr="003D3DA4">
        <w:rPr>
          <w:spacing w:val="-1"/>
        </w:rPr>
        <w:t>sdružené</w:t>
      </w:r>
      <w:r w:rsidR="00023FC0" w:rsidRPr="003D3DA4">
        <w:rPr>
          <w:spacing w:val="-1"/>
        </w:rPr>
        <w:t xml:space="preserve">, je </w:t>
      </w:r>
      <w:proofErr w:type="spellStart"/>
      <w:r w:rsidR="00023FC0" w:rsidRPr="003D3DA4">
        <w:rPr>
          <w:color w:val="C00000"/>
          <w:spacing w:val="-1"/>
        </w:rPr>
        <w:t>k</w:t>
      </w:r>
      <w:r w:rsidR="0071348C" w:rsidRPr="003D3DA4">
        <w:rPr>
          <w:color w:val="C00000"/>
          <w:spacing w:val="-1"/>
          <w:vertAlign w:val="subscript"/>
        </w:rPr>
        <w:t>S</w:t>
      </w:r>
      <w:proofErr w:type="spellEnd"/>
      <w:r w:rsidR="00C44738" w:rsidRPr="003D3DA4">
        <w:rPr>
          <w:color w:val="C00000"/>
          <w:spacing w:val="-1"/>
        </w:rPr>
        <w:t> </w:t>
      </w:r>
      <w:r w:rsidR="00023FC0" w:rsidRPr="003D3DA4">
        <w:rPr>
          <w:spacing w:val="-1"/>
        </w:rPr>
        <w:t>=</w:t>
      </w:r>
      <w:r w:rsidR="00C44738" w:rsidRPr="003D3DA4">
        <w:rPr>
          <w:spacing w:val="-1"/>
        </w:rPr>
        <w:t> </w:t>
      </w:r>
      <w:r w:rsidR="00023FC0" w:rsidRPr="003D3DA4">
        <w:rPr>
          <w:spacing w:val="-1"/>
        </w:rPr>
        <w:t>1.</w:t>
      </w:r>
      <w:r w:rsidR="00023FC0" w:rsidRPr="003D3DA4">
        <w:t xml:space="preserve"> </w:t>
      </w:r>
      <w:bookmarkEnd w:id="29"/>
    </w:p>
    <w:p w14:paraId="2641ED3D" w14:textId="5A8B5021" w:rsidR="002757C9" w:rsidRPr="003D3DA4" w:rsidRDefault="002757C9" w:rsidP="00EA3DC7">
      <w:pPr>
        <w:spacing w:after="100" w:line="226" w:lineRule="auto"/>
        <w:jc w:val="both"/>
        <w:rPr>
          <w:spacing w:val="-2"/>
        </w:rPr>
      </w:pPr>
      <w:r w:rsidRPr="003D3DA4">
        <w:t xml:space="preserve">Tzv. fiktivní předměty, které jsou uvedeny v rozvrhu pouze z důvodu registrace studentů studujících </w:t>
      </w:r>
      <w:r w:rsidRPr="003D3DA4">
        <w:rPr>
          <w:spacing w:val="-2"/>
        </w:rPr>
        <w:t>v dobíhajících studijních programech a ve kterých výuka reálně neprobíhá, se do výkonů nezapočítávají.</w:t>
      </w:r>
    </w:p>
    <w:p w14:paraId="4A36FD13" w14:textId="5E8DE1C1" w:rsidR="0074112A" w:rsidRPr="003D3DA4" w:rsidRDefault="00346898" w:rsidP="00EA3DC7">
      <w:pPr>
        <w:spacing w:line="226" w:lineRule="auto"/>
        <w:jc w:val="both"/>
      </w:pPr>
      <w:r w:rsidRPr="003D3DA4">
        <w:rPr>
          <w:spacing w:val="-2"/>
        </w:rPr>
        <w:t xml:space="preserve">Výkon ústavu </w:t>
      </w:r>
      <w:r w:rsidR="00F224BB" w:rsidRPr="003D3DA4">
        <w:rPr>
          <w:spacing w:val="-2"/>
        </w:rPr>
        <w:t xml:space="preserve">z přímé výuky </w:t>
      </w:r>
      <w:r w:rsidRPr="003D3DA4">
        <w:rPr>
          <w:spacing w:val="-2"/>
        </w:rPr>
        <w:t xml:space="preserve">je pak dán součtem výkonů </w:t>
      </w:r>
      <w:r w:rsidR="00F224BB" w:rsidRPr="003D3DA4">
        <w:rPr>
          <w:spacing w:val="-2"/>
        </w:rPr>
        <w:t>z přímé výuky</w:t>
      </w:r>
      <w:r w:rsidR="001D68C6" w:rsidRPr="003D3DA4">
        <w:rPr>
          <w:spacing w:val="-2"/>
        </w:rPr>
        <w:t>, na které se daná ústav podílí</w:t>
      </w:r>
      <w:r w:rsidRPr="003D3DA4">
        <w:rPr>
          <w:spacing w:val="-2"/>
        </w:rPr>
        <w:t>.</w:t>
      </w:r>
      <w:r w:rsidRPr="003D3DA4">
        <w:t xml:space="preserve"> Obdobně u všech ostatních započitatelných činností uvedených v kap. </w:t>
      </w:r>
      <w:r w:rsidR="008F0204" w:rsidRPr="003D3DA4">
        <w:t>4</w:t>
      </w:r>
      <w:r w:rsidRPr="003D3DA4">
        <w:t>.</w:t>
      </w:r>
      <w:r w:rsidR="008330E5" w:rsidRPr="003D3DA4">
        <w:t xml:space="preserve"> </w:t>
      </w:r>
    </w:p>
    <w:p w14:paraId="3A97996B" w14:textId="77777777" w:rsidR="009755D8" w:rsidRPr="003D3DA4" w:rsidRDefault="009755D8" w:rsidP="00EA3DC7">
      <w:pPr>
        <w:pStyle w:val="Nadpis3"/>
        <w:spacing w:line="226" w:lineRule="auto"/>
      </w:pPr>
      <w:bookmarkStart w:id="30" w:name="_Toc148009843"/>
      <w:r w:rsidRPr="003D3DA4">
        <w:t>Přednášky</w:t>
      </w:r>
      <w:bookmarkEnd w:id="30"/>
    </w:p>
    <w:p w14:paraId="64E57DB4" w14:textId="77777777" w:rsidR="009755D8" w:rsidRPr="003D3DA4" w:rsidRDefault="0058773B" w:rsidP="00EA3DC7">
      <w:pPr>
        <w:spacing w:line="226" w:lineRule="auto"/>
        <w:jc w:val="both"/>
      </w:pPr>
      <w:r w:rsidRPr="003D3DA4">
        <w:t>Výkony</w:t>
      </w:r>
      <w:r w:rsidR="009755D8" w:rsidRPr="003D3DA4">
        <w:t xml:space="preserve"> </w:t>
      </w:r>
      <w:r w:rsidR="00014B10" w:rsidRPr="003D3DA4">
        <w:rPr>
          <w:color w:val="C00000"/>
        </w:rPr>
        <w:t>VP</w:t>
      </w:r>
      <w:r w:rsidR="00B7521D" w:rsidRPr="003D3DA4">
        <w:rPr>
          <w:color w:val="C00000"/>
        </w:rPr>
        <w:t>V</w:t>
      </w:r>
      <w:r w:rsidR="00014B10" w:rsidRPr="003D3DA4">
        <w:t xml:space="preserve"> </w:t>
      </w:r>
      <w:r w:rsidR="009755D8" w:rsidRPr="003D3DA4">
        <w:t>z přednášek povinného, povinně volitelného nebo volitelného předmětu jsou započítány plně i při menším než minimálním započitatelném počtu studentů ve vyučování (</w:t>
      </w:r>
      <w:proofErr w:type="spellStart"/>
      <w:r w:rsidR="009755D8" w:rsidRPr="003D3DA4">
        <w:rPr>
          <w:color w:val="C00000"/>
        </w:rPr>
        <w:t>k</w:t>
      </w:r>
      <w:r w:rsidR="00E77D0E" w:rsidRPr="003D3DA4">
        <w:rPr>
          <w:color w:val="C00000"/>
          <w:vertAlign w:val="subscript"/>
        </w:rPr>
        <w:t>E</w:t>
      </w:r>
      <w:proofErr w:type="spellEnd"/>
      <w:r w:rsidR="009755D8" w:rsidRPr="003D3DA4">
        <w:rPr>
          <w:color w:val="C00000"/>
        </w:rPr>
        <w:t xml:space="preserve"> = 1</w:t>
      </w:r>
      <w:r w:rsidR="009755D8" w:rsidRPr="003D3DA4">
        <w:t>).</w:t>
      </w:r>
    </w:p>
    <w:p w14:paraId="53144871" w14:textId="77777777" w:rsidR="009755D8" w:rsidRPr="003D3DA4" w:rsidRDefault="009755D8" w:rsidP="00EA3DC7">
      <w:pPr>
        <w:pStyle w:val="Nadpis3"/>
        <w:spacing w:line="226" w:lineRule="auto"/>
      </w:pPr>
      <w:bookmarkStart w:id="31" w:name="_Toc148009844"/>
      <w:r w:rsidRPr="003D3DA4">
        <w:t>Cvičení</w:t>
      </w:r>
      <w:bookmarkEnd w:id="31"/>
    </w:p>
    <w:p w14:paraId="4C2C0006" w14:textId="0F7BCFED" w:rsidR="009755D8" w:rsidRPr="003D3DA4" w:rsidRDefault="00354924" w:rsidP="00EA3DC7">
      <w:pPr>
        <w:spacing w:line="226" w:lineRule="auto"/>
        <w:jc w:val="both"/>
      </w:pPr>
      <w:r w:rsidRPr="003D3DA4">
        <w:rPr>
          <w:spacing w:val="-2"/>
        </w:rPr>
        <w:t xml:space="preserve">Výkony </w:t>
      </w:r>
      <w:r w:rsidRPr="003D3DA4">
        <w:rPr>
          <w:color w:val="C00000"/>
          <w:spacing w:val="-2"/>
        </w:rPr>
        <w:t>VPV</w:t>
      </w:r>
      <w:r w:rsidRPr="003D3DA4">
        <w:rPr>
          <w:spacing w:val="-2"/>
        </w:rPr>
        <w:t xml:space="preserve"> ze cvičení z povinných předmětů jsou započítány plně. U cvičení z povinně volitelných nebo volitelných předmětů jsou započítány plně, je-li ve vyučování po příslušném dělení zaregistrován</w:t>
      </w:r>
      <w:r w:rsidRPr="003D3DA4">
        <w:t xml:space="preserve"> alespoň minimální, plně započitatelný počet studentů (</w:t>
      </w:r>
      <w:r w:rsidRPr="003D3DA4">
        <w:rPr>
          <w:color w:val="C00000"/>
        </w:rPr>
        <w:t>S</w:t>
      </w:r>
      <w:r w:rsidRPr="003D3DA4">
        <w:rPr>
          <w:color w:val="C00000"/>
          <w:vertAlign w:val="subscript"/>
        </w:rPr>
        <w:t>MIN</w:t>
      </w:r>
      <w:r w:rsidRPr="003D3DA4">
        <w:t xml:space="preserve">). V opačném případě dochází k restrikcím výkonu (viz vzorec pro výpočet </w:t>
      </w: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E</w:t>
      </w:r>
      <w:proofErr w:type="spellEnd"/>
      <w:r w:rsidRPr="003D3DA4">
        <w:rPr>
          <w:vertAlign w:val="subscript"/>
        </w:rPr>
        <w:t xml:space="preserve"> </w:t>
      </w:r>
      <w:r w:rsidRPr="003D3DA4">
        <w:t xml:space="preserve">výše a příklady </w:t>
      </w:r>
      <w:r w:rsidR="00ED6B7F" w:rsidRPr="003D3DA4">
        <w:t>v Příloze č. 4 PRFP</w:t>
      </w:r>
      <w:r w:rsidRPr="003D3DA4">
        <w:t>).</w:t>
      </w:r>
    </w:p>
    <w:p w14:paraId="4F09D260" w14:textId="77777777" w:rsidR="009755D8" w:rsidRPr="003D3DA4" w:rsidRDefault="009755D8" w:rsidP="00EA3DC7">
      <w:pPr>
        <w:spacing w:line="226" w:lineRule="auto"/>
        <w:jc w:val="both"/>
      </w:pPr>
      <w:r w:rsidRPr="003D3DA4">
        <w:t>Výuka v anglickém jazyce se započítává v plném rozsahu i při počtech pod minimální započitatelný počet studentů z důvodu garance anglické výuky samoplátcům, studentům LLP/Erasmus+ a dalším studentům přijatým do této výuky.</w:t>
      </w:r>
    </w:p>
    <w:p w14:paraId="46D891CE" w14:textId="77777777" w:rsidR="00926E19" w:rsidRPr="003D3DA4" w:rsidRDefault="00926E19" w:rsidP="00EA3DC7">
      <w:pPr>
        <w:pStyle w:val="Nadpis3"/>
        <w:spacing w:line="226" w:lineRule="auto"/>
      </w:pPr>
      <w:bookmarkStart w:id="32" w:name="_Toc148009845"/>
      <w:r w:rsidRPr="003D3DA4">
        <w:t>Výkony započítané jednotlivým učitelům</w:t>
      </w:r>
      <w:bookmarkEnd w:id="32"/>
    </w:p>
    <w:p w14:paraId="7D5E5902" w14:textId="77777777" w:rsidR="00926E19" w:rsidRPr="003D3DA4" w:rsidRDefault="00926E19" w:rsidP="00EA3DC7">
      <w:pPr>
        <w:spacing w:line="226" w:lineRule="auto"/>
        <w:jc w:val="both"/>
      </w:pPr>
      <w:r w:rsidRPr="003D3DA4">
        <w:t>Z celkového počtu normohodin za vyučování daného předmětu jsou normohodiny pro participující pedagog</w:t>
      </w:r>
      <w:r w:rsidR="00B34109" w:rsidRPr="003D3DA4">
        <w:t>y</w:t>
      </w:r>
      <w:r w:rsidRPr="003D3DA4">
        <w:t xml:space="preserve"> stanoveny takto:</w:t>
      </w:r>
    </w:p>
    <w:p w14:paraId="2789A561" w14:textId="60516446" w:rsidR="00926E19" w:rsidRPr="003D3DA4" w:rsidRDefault="00926E19" w:rsidP="00EA3DC7">
      <w:pPr>
        <w:spacing w:line="226" w:lineRule="auto"/>
        <w:jc w:val="both"/>
      </w:pPr>
      <w:r w:rsidRPr="003D3DA4">
        <w:t>Je-li v</w:t>
      </w:r>
      <w:r w:rsidR="00591BC5" w:rsidRPr="003D3DA4">
        <w:t> </w:t>
      </w:r>
      <w:r w:rsidRPr="003D3DA4">
        <w:t>CDB</w:t>
      </w:r>
      <w:r w:rsidR="00102993" w:rsidRPr="003D3DA4">
        <w:t xml:space="preserve">, </w:t>
      </w:r>
      <w:r w:rsidR="00AF2242" w:rsidRPr="003D3DA4">
        <w:t>resp</w:t>
      </w:r>
      <w:r w:rsidR="00102993" w:rsidRPr="003D3DA4">
        <w:t>. ve fakultním informačním systému (FIS),</w:t>
      </w:r>
      <w:r w:rsidRPr="003D3DA4">
        <w:t xml:space="preserve"> uveden podíl jednotlivých pedagogů </w:t>
      </w:r>
      <w:r w:rsidR="00591BC5" w:rsidRPr="003D3DA4">
        <w:t xml:space="preserve">na výuce </w:t>
      </w:r>
      <w:r w:rsidRPr="003D3DA4">
        <w:t>a součet nepřesahuje 100 [%], je participujícím pedagogům započten odpovídající podíl celkového objemu normohodin.</w:t>
      </w:r>
      <w:r w:rsidR="00591BC5" w:rsidRPr="003D3DA4">
        <w:t xml:space="preserve"> </w:t>
      </w:r>
      <w:r w:rsidRPr="003D3DA4">
        <w:t xml:space="preserve">V ostatních případech </w:t>
      </w:r>
      <w:r w:rsidR="0058773B" w:rsidRPr="003D3DA4">
        <w:t xml:space="preserve">bude výkon rozpočítán rovnoměrně mezi všechny uvedené </w:t>
      </w:r>
      <w:r w:rsidR="00B34109" w:rsidRPr="003D3DA4">
        <w:t>pedagogy</w:t>
      </w:r>
      <w:r w:rsidR="0058773B" w:rsidRPr="003D3DA4">
        <w:t>; každému bude</w:t>
      </w:r>
      <w:r w:rsidRPr="003D3DA4">
        <w:t xml:space="preserve"> započtena část </w:t>
      </w:r>
      <w:r w:rsidR="0058773B" w:rsidRPr="003D3DA4">
        <w:rPr>
          <w:color w:val="C00000"/>
        </w:rPr>
        <w:t>VP</w:t>
      </w:r>
      <w:r w:rsidR="00B7521D" w:rsidRPr="003D3DA4">
        <w:rPr>
          <w:color w:val="C00000"/>
        </w:rPr>
        <w:t>V</w:t>
      </w:r>
      <w:r w:rsidRPr="003D3DA4">
        <w:t>/</w:t>
      </w:r>
      <w:r w:rsidRPr="003D3DA4">
        <w:rPr>
          <w:color w:val="C00000"/>
        </w:rPr>
        <w:t>U</w:t>
      </w:r>
      <w:r w:rsidR="0058773B" w:rsidRPr="003D3DA4">
        <w:t xml:space="preserve">, kde </w:t>
      </w:r>
      <w:r w:rsidR="0058773B" w:rsidRPr="003D3DA4">
        <w:rPr>
          <w:color w:val="C00000"/>
        </w:rPr>
        <w:t>U</w:t>
      </w:r>
      <w:r w:rsidR="0058773B" w:rsidRPr="003D3DA4">
        <w:t xml:space="preserve"> je počet učitelů ve vyučování</w:t>
      </w:r>
      <w:r w:rsidRPr="003D3DA4">
        <w:t>.</w:t>
      </w:r>
    </w:p>
    <w:p w14:paraId="1381027E" w14:textId="77777777" w:rsidR="0096507B" w:rsidRPr="003D3DA4" w:rsidRDefault="0096507B" w:rsidP="00EA3DC7">
      <w:pPr>
        <w:pStyle w:val="Nadpis2"/>
        <w:spacing w:line="226" w:lineRule="auto"/>
      </w:pPr>
      <w:bookmarkStart w:id="33" w:name="_Toc148009846"/>
      <w:r w:rsidRPr="003D3DA4">
        <w:t>Zakončení předmětu</w:t>
      </w:r>
      <w:bookmarkEnd w:id="33"/>
    </w:p>
    <w:p w14:paraId="0E373EE8" w14:textId="77777777" w:rsidR="008330E5" w:rsidRPr="003D3DA4" w:rsidRDefault="00E46843" w:rsidP="00EA3DC7">
      <w:pPr>
        <w:spacing w:line="226" w:lineRule="auto"/>
        <w:jc w:val="both"/>
      </w:pPr>
      <w:r w:rsidRPr="003D3DA4">
        <w:t xml:space="preserve">Jde o </w:t>
      </w:r>
      <w:r w:rsidR="00860FD8" w:rsidRPr="003D3DA4">
        <w:t>započitatelné výkony</w:t>
      </w:r>
      <w:r w:rsidRPr="003D3DA4">
        <w:t xml:space="preserve"> </w:t>
      </w:r>
      <w:r w:rsidR="008248CD" w:rsidRPr="003D3DA4">
        <w:t>za</w:t>
      </w:r>
      <w:r w:rsidRPr="003D3DA4">
        <w:t xml:space="preserve"> udělení zápočtu, klasifikovaného zápočtu, resp. zkoušky. Dle uvedeného vztahu je </w:t>
      </w:r>
      <w:r w:rsidR="00EC3DD9" w:rsidRPr="003D3DA4">
        <w:t>též</w:t>
      </w:r>
      <w:r w:rsidRPr="003D3DA4">
        <w:t xml:space="preserve"> počítán </w:t>
      </w:r>
      <w:r w:rsidR="00B7521D" w:rsidRPr="003D3DA4">
        <w:t>výkon</w:t>
      </w:r>
      <w:r w:rsidRPr="003D3DA4">
        <w:t xml:space="preserve"> za přípravu, kontrolu a administrativní zpracování odborné praxe, realizované v rámci</w:t>
      </w:r>
      <w:r w:rsidR="00D11D12" w:rsidRPr="003D3DA4">
        <w:t xml:space="preserve"> studijního programu</w:t>
      </w:r>
      <w:r w:rsidR="008330E5" w:rsidRPr="003D3DA4">
        <w:t>.</w:t>
      </w:r>
    </w:p>
    <w:p w14:paraId="1CE19813" w14:textId="77777777" w:rsidR="00B85133" w:rsidRPr="003D3DA4" w:rsidRDefault="00B85133" w:rsidP="00EA3DC7">
      <w:pPr>
        <w:spacing w:before="120" w:line="226" w:lineRule="auto"/>
        <w:jc w:val="both"/>
      </w:pPr>
      <w:r w:rsidRPr="003D3DA4">
        <w:t>Výnos za zakončení předmětu je učiteli (ústavu) započten i v případě, že student podmínky pro udělení zápočtu nesplnil a má v IS VUT zadáno hodnocení nezapočteno, nebo u zkoušky neuspěl, ale konal ji a má v IS VUT zadáno hodnocení F. Je také započten výkon za zápočet, který byl vykonán, i když zkouška z daného předmětu nebyla splněna a byla předepsána. Je započten maximálně jeden úspěšný nebo neúspěšný pokus v příslušném zakončení předmětu.</w:t>
      </w:r>
    </w:p>
    <w:p w14:paraId="574952EB" w14:textId="455BDB47" w:rsidR="00E46843" w:rsidRPr="003D3DA4" w:rsidRDefault="00A04093" w:rsidP="00B85133">
      <w:pPr>
        <w:jc w:val="both"/>
      </w:pPr>
      <w:r w:rsidRPr="003D3DA4">
        <w:lastRenderedPageBreak/>
        <w:t>Započítaný v</w:t>
      </w:r>
      <w:r w:rsidR="00B7521D" w:rsidRPr="003D3DA4">
        <w:t>ýkon</w:t>
      </w:r>
      <w:r w:rsidR="009B4ACD" w:rsidRPr="003D3DA4">
        <w:t xml:space="preserve"> </w:t>
      </w:r>
      <w:r w:rsidR="00C80516" w:rsidRPr="003D3DA4">
        <w:rPr>
          <w:color w:val="C00000"/>
        </w:rPr>
        <w:t>VZA</w:t>
      </w:r>
      <w:r w:rsidR="00C80516" w:rsidRPr="003D3DA4">
        <w:t xml:space="preserve"> </w:t>
      </w:r>
      <w:r w:rsidR="005F36D4" w:rsidRPr="003D3DA4">
        <w:t>v normohodinách [</w:t>
      </w:r>
      <w:proofErr w:type="spellStart"/>
      <w:r w:rsidR="005F36D4" w:rsidRPr="003D3DA4">
        <w:t>Nh</w:t>
      </w:r>
      <w:proofErr w:type="spellEnd"/>
      <w:r w:rsidR="005F36D4" w:rsidRPr="003D3DA4">
        <w:t xml:space="preserve">] </w:t>
      </w:r>
      <w:r w:rsidR="009B4ACD" w:rsidRPr="003D3DA4">
        <w:t>z</w:t>
      </w:r>
      <w:r w:rsidRPr="003D3DA4">
        <w:t>a</w:t>
      </w:r>
      <w:r w:rsidR="009B4ACD" w:rsidRPr="003D3DA4">
        <w:t> </w:t>
      </w:r>
      <w:r w:rsidRPr="003D3DA4">
        <w:t>jednotlivý</w:t>
      </w:r>
      <w:r w:rsidR="009B4ACD" w:rsidRPr="003D3DA4">
        <w:t xml:space="preserve"> typ zakončení je dán </w:t>
      </w:r>
      <w:r w:rsidR="00C26171" w:rsidRPr="003D3DA4">
        <w:t>tabulkou</w:t>
      </w:r>
      <w:r w:rsidR="009B4ACD" w:rsidRPr="003D3DA4">
        <w:t>:</w:t>
      </w:r>
    </w:p>
    <w:tbl>
      <w:tblPr>
        <w:tblStyle w:val="Mkatabulky"/>
        <w:tblW w:w="9071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0"/>
        <w:gridCol w:w="567"/>
        <w:gridCol w:w="4252"/>
      </w:tblGrid>
      <w:tr w:rsidR="000C468B" w:rsidRPr="003D3DA4" w14:paraId="7F79B6E3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7B83018A" w14:textId="4DAF7232" w:rsidR="000C468B" w:rsidRPr="003D3DA4" w:rsidRDefault="00B57324" w:rsidP="00425B6C">
            <w:pPr>
              <w:spacing w:after="0"/>
              <w:jc w:val="center"/>
              <w:rPr>
                <w:color w:val="C00000"/>
                <w:sz w:val="20"/>
              </w:rPr>
            </w:pPr>
            <w:r w:rsidRPr="003D3DA4">
              <w:tab/>
            </w:r>
            <w:r w:rsidR="000C468B" w:rsidRPr="003D3DA4">
              <w:rPr>
                <w:color w:val="C00000"/>
                <w:sz w:val="20"/>
              </w:rPr>
              <w:t>TYP ZAKONČENÍ PŘEDMĚTU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6BDEF6F4" w14:textId="2BD0A6B0" w:rsidR="000C468B" w:rsidRPr="003D3DA4" w:rsidRDefault="00C26171" w:rsidP="00425B6C">
            <w:pPr>
              <w:spacing w:after="0"/>
              <w:jc w:val="center"/>
              <w:rPr>
                <w:color w:val="C00000"/>
                <w:sz w:val="20"/>
              </w:rPr>
            </w:pPr>
            <w:r w:rsidRPr="003D3DA4">
              <w:rPr>
                <w:color w:val="C00000"/>
                <w:sz w:val="20"/>
              </w:rPr>
              <w:t>VZA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3B4D72A" w14:textId="77777777" w:rsidR="000C468B" w:rsidRPr="003D3DA4" w:rsidRDefault="000C468B" w:rsidP="00425B6C">
            <w:pPr>
              <w:spacing w:after="0"/>
              <w:jc w:val="center"/>
              <w:rPr>
                <w:color w:val="C00000"/>
                <w:sz w:val="20"/>
              </w:rPr>
            </w:pPr>
          </w:p>
        </w:tc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AF4F16" w14:textId="77777777" w:rsidR="000C468B" w:rsidRPr="003D3DA4" w:rsidRDefault="000C468B" w:rsidP="00425B6C">
            <w:pPr>
              <w:spacing w:after="0"/>
              <w:jc w:val="both"/>
              <w:rPr>
                <w:color w:val="C00000"/>
                <w:sz w:val="20"/>
              </w:rPr>
            </w:pPr>
          </w:p>
        </w:tc>
      </w:tr>
      <w:tr w:rsidR="000C468B" w:rsidRPr="003D3DA4" w14:paraId="26CA73AC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7B6A0FA2" w14:textId="77777777" w:rsidR="000C468B" w:rsidRPr="003D3DA4" w:rsidRDefault="000C468B" w:rsidP="00425B6C">
            <w:pPr>
              <w:spacing w:after="0"/>
            </w:pPr>
            <w:r w:rsidRPr="003D3DA4">
              <w:t>zápočet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EE6ACB8" w14:textId="77777777" w:rsidR="000C468B" w:rsidRPr="003D3DA4" w:rsidRDefault="000C468B" w:rsidP="00425B6C">
            <w:pPr>
              <w:spacing w:after="0"/>
              <w:jc w:val="center"/>
            </w:pPr>
            <w:r w:rsidRPr="003D3DA4">
              <w:t>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27CD3DA" w14:textId="77777777" w:rsidR="000C468B" w:rsidRPr="003D3DA4" w:rsidRDefault="000C468B" w:rsidP="00425B6C">
            <w:pPr>
              <w:spacing w:after="0"/>
              <w:jc w:val="both"/>
            </w:pPr>
          </w:p>
        </w:tc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9D83732" w14:textId="77777777" w:rsidR="000C468B" w:rsidRPr="003D3DA4" w:rsidRDefault="000C468B" w:rsidP="00425B6C">
            <w:pPr>
              <w:spacing w:after="0"/>
              <w:jc w:val="center"/>
            </w:pPr>
          </w:p>
        </w:tc>
      </w:tr>
      <w:tr w:rsidR="000C468B" w:rsidRPr="003D3DA4" w14:paraId="55777C23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3FC466A6" w14:textId="77777777" w:rsidR="000C468B" w:rsidRPr="003D3DA4" w:rsidRDefault="000C468B" w:rsidP="00425B6C">
            <w:pPr>
              <w:spacing w:after="0"/>
            </w:pPr>
            <w:r w:rsidRPr="003D3DA4">
              <w:t>klasifikovaný zápočet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A2CDFC" w14:textId="77777777" w:rsidR="000C468B" w:rsidRPr="003D3DA4" w:rsidRDefault="000C468B" w:rsidP="00425B6C">
            <w:pPr>
              <w:spacing w:after="0"/>
              <w:jc w:val="center"/>
            </w:pPr>
            <w:r w:rsidRPr="003D3DA4">
              <w:t>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CC53B07" w14:textId="77777777" w:rsidR="000C468B" w:rsidRPr="003D3DA4" w:rsidRDefault="000C468B" w:rsidP="00425B6C">
            <w:pPr>
              <w:spacing w:after="0"/>
              <w:jc w:val="both"/>
            </w:pPr>
          </w:p>
        </w:tc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75764665" w14:textId="77777777" w:rsidR="000C468B" w:rsidRPr="003D3DA4" w:rsidRDefault="000C468B" w:rsidP="00425B6C">
            <w:pPr>
              <w:spacing w:after="0"/>
              <w:jc w:val="center"/>
            </w:pPr>
          </w:p>
        </w:tc>
      </w:tr>
      <w:tr w:rsidR="000C468B" w:rsidRPr="003D3DA4" w14:paraId="22B96E89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63E236D6" w14:textId="77777777" w:rsidR="000C468B" w:rsidRPr="003D3DA4" w:rsidRDefault="000C468B" w:rsidP="00425B6C">
            <w:pPr>
              <w:spacing w:after="0"/>
            </w:pPr>
            <w:r w:rsidRPr="003D3DA4">
              <w:t>zkouška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5E8DB3" w14:textId="77777777" w:rsidR="000C468B" w:rsidRPr="003D3DA4" w:rsidRDefault="000C468B" w:rsidP="00425B6C">
            <w:pPr>
              <w:spacing w:after="0"/>
              <w:jc w:val="center"/>
            </w:pPr>
            <w:r w:rsidRPr="003D3DA4">
              <w:t>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5E6F03B0" w14:textId="77777777" w:rsidR="000C468B" w:rsidRPr="003D3DA4" w:rsidRDefault="000C468B" w:rsidP="00425B6C">
            <w:pPr>
              <w:spacing w:after="0"/>
              <w:jc w:val="both"/>
            </w:pPr>
          </w:p>
        </w:tc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3ED53EC" w14:textId="77777777" w:rsidR="000C468B" w:rsidRPr="003D3DA4" w:rsidRDefault="000C468B" w:rsidP="00425B6C">
            <w:pPr>
              <w:spacing w:after="0"/>
              <w:jc w:val="center"/>
            </w:pPr>
          </w:p>
        </w:tc>
      </w:tr>
      <w:tr w:rsidR="000C468B" w:rsidRPr="003D3DA4" w14:paraId="7C6C222A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  <w:vAlign w:val="center"/>
          </w:tcPr>
          <w:p w14:paraId="1A97A886" w14:textId="2D61BFC7" w:rsidR="003E47F4" w:rsidRPr="003D3DA4" w:rsidRDefault="003E47F4" w:rsidP="00425B6C">
            <w:pPr>
              <w:spacing w:after="0"/>
              <w:rPr>
                <w:spacing w:val="-4"/>
              </w:rPr>
            </w:pPr>
            <w:r w:rsidRPr="003D3DA4">
              <w:rPr>
                <w:spacing w:val="-4"/>
              </w:rPr>
              <w:t>z</w:t>
            </w:r>
            <w:r w:rsidR="000C468B" w:rsidRPr="003D3DA4">
              <w:rPr>
                <w:spacing w:val="-4"/>
              </w:rPr>
              <w:t>ápočet</w:t>
            </w:r>
            <w:r w:rsidRPr="003D3DA4">
              <w:rPr>
                <w:spacing w:val="-4"/>
              </w:rPr>
              <w:t>, nebo klasifikovaný zápočet</w:t>
            </w:r>
          </w:p>
          <w:p w14:paraId="3ED24387" w14:textId="453197C1" w:rsidR="000C468B" w:rsidRPr="003D3DA4" w:rsidRDefault="000C468B" w:rsidP="00425B6C">
            <w:pPr>
              <w:spacing w:after="0"/>
            </w:pPr>
            <w:r w:rsidRPr="003D3DA4">
              <w:t>z odborné praxe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757001" w14:textId="77777777" w:rsidR="000C468B" w:rsidRPr="003D3DA4" w:rsidRDefault="000C468B" w:rsidP="00425B6C">
            <w:pPr>
              <w:spacing w:after="0"/>
              <w:jc w:val="center"/>
            </w:pPr>
            <w:r w:rsidRPr="003D3DA4">
              <w:t>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B56A7A8" w14:textId="77777777" w:rsidR="000C468B" w:rsidRPr="003D3DA4" w:rsidRDefault="000C468B" w:rsidP="00425B6C">
            <w:pPr>
              <w:spacing w:after="0"/>
              <w:jc w:val="both"/>
            </w:pPr>
          </w:p>
        </w:tc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766ADB4D" w14:textId="77777777" w:rsidR="000C468B" w:rsidRPr="003D3DA4" w:rsidRDefault="000C468B" w:rsidP="00425B6C">
            <w:pPr>
              <w:spacing w:after="0"/>
              <w:jc w:val="center"/>
            </w:pPr>
          </w:p>
        </w:tc>
      </w:tr>
    </w:tbl>
    <w:p w14:paraId="2FE20D08" w14:textId="77777777" w:rsidR="002B12C9" w:rsidRPr="003D3DA4" w:rsidRDefault="00F05D12" w:rsidP="0054349F">
      <w:pPr>
        <w:pStyle w:val="Nadpis2"/>
      </w:pPr>
      <w:bookmarkStart w:id="34" w:name="_Toc148009847"/>
      <w:r w:rsidRPr="003D3DA4">
        <w:t xml:space="preserve">Vedení </w:t>
      </w:r>
      <w:r w:rsidR="00102993" w:rsidRPr="003D3DA4">
        <w:t>závěrečné</w:t>
      </w:r>
      <w:r w:rsidRPr="003D3DA4">
        <w:t xml:space="preserve"> práce</w:t>
      </w:r>
      <w:bookmarkEnd w:id="34"/>
    </w:p>
    <w:p w14:paraId="0E1AC393" w14:textId="77777777" w:rsidR="003F281A" w:rsidRPr="003D3DA4" w:rsidRDefault="007B7A3F" w:rsidP="00425B6C">
      <w:pPr>
        <w:tabs>
          <w:tab w:val="left" w:pos="3969"/>
          <w:tab w:val="left" w:pos="6237"/>
        </w:tabs>
        <w:jc w:val="both"/>
      </w:pPr>
      <w:r w:rsidRPr="003D3DA4">
        <w:t>Za v</w:t>
      </w:r>
      <w:r w:rsidR="003F281A" w:rsidRPr="003D3DA4">
        <w:t xml:space="preserve">edení </w:t>
      </w:r>
      <w:r w:rsidR="00CA7F29" w:rsidRPr="003D3DA4">
        <w:t xml:space="preserve">(jedné) </w:t>
      </w:r>
      <w:r w:rsidR="00102993" w:rsidRPr="003D3DA4">
        <w:t>závěrečné</w:t>
      </w:r>
      <w:r w:rsidR="003F281A" w:rsidRPr="003D3DA4">
        <w:t xml:space="preserve"> práce </w:t>
      </w:r>
      <w:r w:rsidRPr="003D3DA4">
        <w:t>(</w:t>
      </w:r>
      <w:r w:rsidR="00102993" w:rsidRPr="003D3DA4">
        <w:t>Z</w:t>
      </w:r>
      <w:r w:rsidRPr="003D3DA4">
        <w:t xml:space="preserve">P) </w:t>
      </w:r>
      <w:r w:rsidR="003F281A" w:rsidRPr="003D3DA4">
        <w:t>je ústav</w:t>
      </w:r>
      <w:r w:rsidR="00A82560" w:rsidRPr="003D3DA4">
        <w:t>u</w:t>
      </w:r>
      <w:r w:rsidR="003F281A" w:rsidRPr="003D3DA4">
        <w:t xml:space="preserve"> započítán výkon </w:t>
      </w:r>
      <w:r w:rsidR="005F36D4" w:rsidRPr="003D3DA4">
        <w:t>v normohodinách [</w:t>
      </w:r>
      <w:proofErr w:type="spellStart"/>
      <w:r w:rsidR="005F36D4" w:rsidRPr="003D3DA4">
        <w:t>Nh</w:t>
      </w:r>
      <w:proofErr w:type="spellEnd"/>
      <w:r w:rsidR="005F36D4" w:rsidRPr="003D3DA4">
        <w:t xml:space="preserve">] </w:t>
      </w:r>
      <w:r w:rsidR="00E45040" w:rsidRPr="003D3DA4">
        <w:t>takto</w:t>
      </w:r>
      <w:r w:rsidR="003F281A" w:rsidRPr="003D3DA4">
        <w:t>:</w:t>
      </w:r>
    </w:p>
    <w:p w14:paraId="33CDA5CF" w14:textId="77777777" w:rsidR="002B12C9" w:rsidRPr="003D3DA4" w:rsidRDefault="005C53AE" w:rsidP="00425B6C">
      <w:pPr>
        <w:tabs>
          <w:tab w:val="left" w:pos="709"/>
          <w:tab w:val="left" w:pos="3969"/>
          <w:tab w:val="left" w:pos="6237"/>
        </w:tabs>
        <w:jc w:val="both"/>
      </w:pPr>
      <w:r w:rsidRPr="003D3DA4">
        <w:tab/>
      </w:r>
      <w:r w:rsidR="00C04E0C" w:rsidRPr="003D3DA4">
        <w:rPr>
          <w:color w:val="C00000"/>
        </w:rPr>
        <w:t>V</w:t>
      </w:r>
      <w:r w:rsidR="008A3061" w:rsidRPr="003D3DA4">
        <w:rPr>
          <w:color w:val="C00000"/>
        </w:rPr>
        <w:t>Z</w:t>
      </w:r>
      <w:r w:rsidR="00102993" w:rsidRPr="003D3DA4">
        <w:rPr>
          <w:color w:val="C00000"/>
        </w:rPr>
        <w:t>P</w:t>
      </w:r>
      <w:r w:rsidR="00C04E0C" w:rsidRPr="003D3DA4">
        <w:t xml:space="preserve"> = </w:t>
      </w:r>
      <w:r w:rsidR="00A82560" w:rsidRPr="003D3DA4">
        <w:rPr>
          <w:color w:val="C00000"/>
        </w:rPr>
        <w:t>N</w:t>
      </w:r>
      <w:r w:rsidR="0082254F" w:rsidRPr="003D3DA4">
        <w:t xml:space="preserve"> </w:t>
      </w:r>
      <w:r w:rsidR="0082254F" w:rsidRPr="003D3DA4">
        <w:rPr>
          <w:rFonts w:ascii="Symbol" w:hAnsi="Symbol"/>
        </w:rPr>
        <w:t></w:t>
      </w:r>
      <w:r w:rsidR="0082254F" w:rsidRPr="003D3DA4">
        <w:t xml:space="preserve"> </w:t>
      </w:r>
      <w:r w:rsidR="00C04E0C" w:rsidRPr="003D3DA4">
        <w:rPr>
          <w:color w:val="C00000"/>
        </w:rPr>
        <w:t>p</w:t>
      </w:r>
      <w:r w:rsidR="00C04E0C" w:rsidRPr="003D3DA4">
        <w:t xml:space="preserve"> </w:t>
      </w:r>
      <w:r w:rsidR="00C04E0C" w:rsidRPr="003D3DA4">
        <w:rPr>
          <w:rFonts w:ascii="Symbol" w:hAnsi="Symbol"/>
        </w:rPr>
        <w:t></w:t>
      </w:r>
      <w:r w:rsidR="00C04E0C" w:rsidRPr="003D3DA4">
        <w:t xml:space="preserve"> </w:t>
      </w:r>
      <w:proofErr w:type="spellStart"/>
      <w:r w:rsidR="00C04E0C" w:rsidRPr="003D3DA4">
        <w:rPr>
          <w:color w:val="C00000"/>
        </w:rPr>
        <w:t>k</w:t>
      </w:r>
      <w:r w:rsidR="00C04E0C" w:rsidRPr="003D3DA4">
        <w:rPr>
          <w:color w:val="C00000"/>
          <w:vertAlign w:val="subscript"/>
        </w:rPr>
        <w:t>J</w:t>
      </w:r>
      <w:proofErr w:type="spellEnd"/>
    </w:p>
    <w:p w14:paraId="735ED402" w14:textId="77777777" w:rsidR="002B12C9" w:rsidRPr="003D3DA4" w:rsidRDefault="00CE41BC" w:rsidP="00425B6C">
      <w:pPr>
        <w:tabs>
          <w:tab w:val="left" w:pos="709"/>
        </w:tabs>
        <w:spacing w:after="40"/>
        <w:ind w:left="567" w:hanging="567"/>
        <w:jc w:val="both"/>
      </w:pPr>
      <w:r w:rsidRPr="003D3DA4">
        <w:rPr>
          <w:color w:val="C00000"/>
        </w:rPr>
        <w:t>V</w:t>
      </w:r>
      <w:r w:rsidR="008A3061" w:rsidRPr="003D3DA4">
        <w:rPr>
          <w:color w:val="C00000"/>
        </w:rPr>
        <w:t>Z</w:t>
      </w:r>
      <w:r w:rsidRPr="003D3DA4">
        <w:rPr>
          <w:color w:val="C00000"/>
        </w:rPr>
        <w:t>P</w:t>
      </w:r>
      <w:r w:rsidR="002B12C9" w:rsidRPr="003D3DA4">
        <w:tab/>
      </w:r>
      <w:r w:rsidRPr="003D3DA4">
        <w:t>výnos</w:t>
      </w:r>
      <w:r w:rsidR="0082254F" w:rsidRPr="003D3DA4">
        <w:t xml:space="preserve"> ústavu</w:t>
      </w:r>
      <w:r w:rsidRPr="003D3DA4">
        <w:t xml:space="preserve"> za vedení </w:t>
      </w:r>
      <w:r w:rsidR="00E45040" w:rsidRPr="003D3DA4">
        <w:t xml:space="preserve">jedné </w:t>
      </w:r>
      <w:r w:rsidR="005A73BD" w:rsidRPr="003D3DA4">
        <w:t>ZP</w:t>
      </w:r>
    </w:p>
    <w:p w14:paraId="17F83A74" w14:textId="77777777" w:rsidR="0082254F" w:rsidRPr="003D3DA4" w:rsidRDefault="00A82560" w:rsidP="00425B6C">
      <w:pPr>
        <w:tabs>
          <w:tab w:val="left" w:pos="709"/>
        </w:tabs>
        <w:spacing w:after="40"/>
        <w:ind w:left="567" w:hanging="567"/>
        <w:jc w:val="both"/>
      </w:pPr>
      <w:r w:rsidRPr="003D3DA4">
        <w:rPr>
          <w:color w:val="C00000"/>
        </w:rPr>
        <w:t>N</w:t>
      </w:r>
      <w:r w:rsidR="0082254F" w:rsidRPr="003D3DA4">
        <w:tab/>
        <w:t>poč</w:t>
      </w:r>
      <w:r w:rsidR="00450333" w:rsidRPr="003D3DA4">
        <w:t>e</w:t>
      </w:r>
      <w:r w:rsidR="0082254F" w:rsidRPr="003D3DA4">
        <w:t xml:space="preserve">t normohodin za vedení </w:t>
      </w:r>
      <w:r w:rsidR="005A73BD" w:rsidRPr="003D3DA4">
        <w:t>ZP</w:t>
      </w:r>
      <w:r w:rsidR="0082254F" w:rsidRPr="003D3DA4">
        <w:t xml:space="preserve"> v AR</w:t>
      </w:r>
      <w:r w:rsidR="000C60F0" w:rsidRPr="003D3DA4">
        <w:t xml:space="preserve"> v daném stupni studia</w:t>
      </w:r>
    </w:p>
    <w:p w14:paraId="28E73302" w14:textId="77777777" w:rsidR="00785A42" w:rsidRPr="003D3DA4" w:rsidRDefault="00785A42" w:rsidP="00425B6C">
      <w:pPr>
        <w:tabs>
          <w:tab w:val="left" w:pos="709"/>
        </w:tabs>
        <w:spacing w:after="40"/>
        <w:ind w:left="567" w:hanging="567"/>
        <w:jc w:val="both"/>
      </w:pPr>
      <w:r w:rsidRPr="003D3DA4">
        <w:rPr>
          <w:color w:val="C00000"/>
        </w:rPr>
        <w:t>p</w:t>
      </w:r>
      <w:r w:rsidRPr="003D3DA4">
        <w:rPr>
          <w:color w:val="C00000"/>
        </w:rPr>
        <w:tab/>
      </w:r>
      <w:r w:rsidRPr="003D3DA4">
        <w:t xml:space="preserve">podíl </w:t>
      </w:r>
      <w:r w:rsidR="00450333" w:rsidRPr="003D3DA4">
        <w:t xml:space="preserve">ústavu </w:t>
      </w:r>
      <w:r w:rsidRPr="003D3DA4">
        <w:t xml:space="preserve">na vedení </w:t>
      </w:r>
      <w:r w:rsidR="005A73BD" w:rsidRPr="003D3DA4">
        <w:t>ZP</w:t>
      </w:r>
    </w:p>
    <w:p w14:paraId="489C966A" w14:textId="77777777" w:rsidR="00A82560" w:rsidRPr="003D3DA4" w:rsidRDefault="00A82560" w:rsidP="00425B6C">
      <w:pPr>
        <w:tabs>
          <w:tab w:val="left" w:pos="709"/>
        </w:tabs>
        <w:ind w:left="567" w:hanging="567"/>
        <w:jc w:val="both"/>
      </w:pP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J</w:t>
      </w:r>
      <w:proofErr w:type="spellEnd"/>
      <w:r w:rsidRPr="003D3DA4">
        <w:tab/>
        <w:t xml:space="preserve">koeficient jazykové náročnosti, v tomto případě jazyka, ve kterém byla </w:t>
      </w:r>
      <w:r w:rsidR="005A73BD" w:rsidRPr="003D3DA4">
        <w:t>ZP</w:t>
      </w:r>
      <w:r w:rsidRPr="003D3DA4">
        <w:t xml:space="preserve"> napsána</w:t>
      </w:r>
    </w:p>
    <w:p w14:paraId="3A432D4F" w14:textId="77777777" w:rsidR="005A73BD" w:rsidRPr="003D3DA4" w:rsidRDefault="005A73BD" w:rsidP="00B85133">
      <w:pPr>
        <w:tabs>
          <w:tab w:val="left" w:pos="709"/>
        </w:tabs>
        <w:spacing w:before="120"/>
        <w:ind w:left="709" w:hanging="709"/>
        <w:jc w:val="both"/>
      </w:pPr>
      <w:r w:rsidRPr="003D3DA4">
        <w:t>Počty normohodin za vedení ZP v akademickém roce:</w:t>
      </w:r>
    </w:p>
    <w:tbl>
      <w:tblPr>
        <w:tblStyle w:val="Mkatabulky"/>
        <w:tblW w:w="9071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0"/>
        <w:gridCol w:w="567"/>
        <w:gridCol w:w="3402"/>
        <w:gridCol w:w="850"/>
      </w:tblGrid>
      <w:tr w:rsidR="00102993" w:rsidRPr="003D3DA4" w14:paraId="0FEE7011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3E2E1082" w14:textId="77777777" w:rsidR="00102993" w:rsidRPr="003D3DA4" w:rsidRDefault="00102993" w:rsidP="00425B6C">
            <w:pPr>
              <w:spacing w:after="0"/>
              <w:jc w:val="center"/>
              <w:rPr>
                <w:color w:val="C00000"/>
                <w:sz w:val="20"/>
              </w:rPr>
            </w:pPr>
            <w:r w:rsidRPr="003D3DA4">
              <w:rPr>
                <w:color w:val="C00000"/>
                <w:sz w:val="20"/>
              </w:rPr>
              <w:t>STUPEŇ STUDIA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  <w:vAlign w:val="center"/>
          </w:tcPr>
          <w:p w14:paraId="083C18C8" w14:textId="77777777" w:rsidR="00102993" w:rsidRPr="003D3DA4" w:rsidRDefault="00E1750C" w:rsidP="00425B6C">
            <w:pPr>
              <w:spacing w:after="0"/>
              <w:jc w:val="center"/>
              <w:rPr>
                <w:color w:val="C00000"/>
                <w:sz w:val="20"/>
              </w:rPr>
            </w:pPr>
            <w:r w:rsidRPr="003D3DA4">
              <w:rPr>
                <w:color w:val="C00000"/>
                <w:sz w:val="20"/>
              </w:rPr>
              <w:t>[</w:t>
            </w:r>
            <w:proofErr w:type="spellStart"/>
            <w:r w:rsidR="00102993" w:rsidRPr="003D3DA4">
              <w:rPr>
                <w:color w:val="C00000"/>
                <w:sz w:val="20"/>
              </w:rPr>
              <w:t>N</w:t>
            </w:r>
            <w:r w:rsidRPr="003D3DA4">
              <w:rPr>
                <w:color w:val="C00000"/>
                <w:sz w:val="20"/>
              </w:rPr>
              <w:t>h</w:t>
            </w:r>
            <w:proofErr w:type="spellEnd"/>
            <w:r w:rsidRPr="003D3DA4">
              <w:rPr>
                <w:color w:val="C00000"/>
                <w:sz w:val="20"/>
              </w:rPr>
              <w:t>]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48F6410" w14:textId="77777777" w:rsidR="00102993" w:rsidRPr="003D3DA4" w:rsidRDefault="00102993" w:rsidP="00425B6C">
            <w:pPr>
              <w:spacing w:after="0"/>
              <w:jc w:val="center"/>
              <w:rPr>
                <w:color w:val="C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0BFE5E28" w14:textId="77777777" w:rsidR="00102993" w:rsidRPr="003D3DA4" w:rsidRDefault="00102993" w:rsidP="00425B6C">
            <w:pPr>
              <w:spacing w:after="0"/>
              <w:jc w:val="center"/>
              <w:rPr>
                <w:color w:val="C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386EDBAE" w14:textId="77777777" w:rsidR="00102993" w:rsidRPr="003D3DA4" w:rsidRDefault="00102993" w:rsidP="00425B6C">
            <w:pPr>
              <w:spacing w:after="0"/>
              <w:jc w:val="center"/>
              <w:rPr>
                <w:color w:val="C00000"/>
                <w:sz w:val="20"/>
              </w:rPr>
            </w:pPr>
          </w:p>
        </w:tc>
      </w:tr>
      <w:tr w:rsidR="00102993" w:rsidRPr="003D3DA4" w14:paraId="60B09CCD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94DE516" w14:textId="77777777" w:rsidR="00102993" w:rsidRPr="003D3DA4" w:rsidRDefault="00102993" w:rsidP="00425B6C">
            <w:pPr>
              <w:spacing w:after="0"/>
              <w:jc w:val="both"/>
            </w:pPr>
            <w:r w:rsidRPr="003D3DA4">
              <w:t>BSP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C5A5D93" w14:textId="2D250DD9" w:rsidR="00102993" w:rsidRPr="003D3DA4" w:rsidRDefault="00FD187A" w:rsidP="00425B6C">
            <w:pPr>
              <w:spacing w:after="0"/>
              <w:jc w:val="center"/>
            </w:pPr>
            <w:r w:rsidRPr="003D3DA4">
              <w:t>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41C4AF69" w14:textId="77777777" w:rsidR="00102993" w:rsidRPr="003D3DA4" w:rsidRDefault="00102993" w:rsidP="00425B6C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18A3546" w14:textId="77777777" w:rsidR="00102993" w:rsidRPr="003D3DA4" w:rsidRDefault="00102993" w:rsidP="00425B6C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1E2A8803" w14:textId="77777777" w:rsidR="00102993" w:rsidRPr="003D3DA4" w:rsidRDefault="00102993" w:rsidP="00425B6C">
            <w:pPr>
              <w:spacing w:after="0"/>
              <w:jc w:val="center"/>
            </w:pPr>
          </w:p>
        </w:tc>
      </w:tr>
      <w:tr w:rsidR="00102993" w:rsidRPr="003D3DA4" w14:paraId="0AEEB1F5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727C49C6" w14:textId="55C5DBEA" w:rsidR="00102993" w:rsidRPr="003D3DA4" w:rsidRDefault="00102993" w:rsidP="00425B6C">
            <w:pPr>
              <w:spacing w:after="0"/>
              <w:jc w:val="both"/>
            </w:pPr>
            <w:r w:rsidRPr="003D3DA4">
              <w:t>NSP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2720F3" w14:textId="7A2924D4" w:rsidR="00102993" w:rsidRPr="003D3DA4" w:rsidRDefault="00FD187A" w:rsidP="00425B6C">
            <w:pPr>
              <w:spacing w:after="0"/>
              <w:jc w:val="center"/>
            </w:pPr>
            <w:r w:rsidRPr="003D3DA4">
              <w:t>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6927D308" w14:textId="77777777" w:rsidR="00102993" w:rsidRPr="003D3DA4" w:rsidRDefault="00102993" w:rsidP="00425B6C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7D7C20F" w14:textId="77777777" w:rsidR="00102993" w:rsidRPr="003D3DA4" w:rsidRDefault="00102993" w:rsidP="00425B6C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B3C7F5B" w14:textId="77777777" w:rsidR="00102993" w:rsidRPr="003D3DA4" w:rsidRDefault="00102993" w:rsidP="00425B6C">
            <w:pPr>
              <w:spacing w:after="0"/>
              <w:jc w:val="center"/>
            </w:pPr>
          </w:p>
        </w:tc>
      </w:tr>
      <w:tr w:rsidR="00354924" w:rsidRPr="003D3DA4" w14:paraId="561A853B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tcMar>
              <w:left w:w="113" w:type="dxa"/>
              <w:right w:w="113" w:type="dxa"/>
            </w:tcMar>
          </w:tcPr>
          <w:p w14:paraId="4A213E11" w14:textId="7A4E0924" w:rsidR="00354924" w:rsidRPr="003D3DA4" w:rsidRDefault="00354924" w:rsidP="00425B6C">
            <w:pPr>
              <w:spacing w:after="0"/>
              <w:jc w:val="both"/>
            </w:pPr>
            <w:r w:rsidRPr="003D3DA4">
              <w:t>DSP</w:t>
            </w:r>
            <w:r w:rsidR="003E47F4" w:rsidRPr="003D3DA4">
              <w:t xml:space="preserve"> (</w:t>
            </w:r>
            <w:r w:rsidRPr="003D3DA4">
              <w:t xml:space="preserve">až </w:t>
            </w:r>
            <w:r w:rsidR="003E47F4" w:rsidRPr="003D3DA4">
              <w:t xml:space="preserve">do </w:t>
            </w:r>
            <w:r w:rsidRPr="003D3DA4">
              <w:t>SDS + 1</w:t>
            </w:r>
            <w:r w:rsidR="003E47F4" w:rsidRPr="003D3DA4">
              <w:t>)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56DF80" w14:textId="431452EE" w:rsidR="00354924" w:rsidRPr="003D3DA4" w:rsidRDefault="003E47F4" w:rsidP="00425B6C">
            <w:pPr>
              <w:spacing w:after="0"/>
              <w:jc w:val="center"/>
            </w:pPr>
            <w:r w:rsidRPr="003D3DA4">
              <w:t>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7C91CB9" w14:textId="77777777" w:rsidR="00354924" w:rsidRPr="003D3DA4" w:rsidRDefault="00354924" w:rsidP="00425B6C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</w:tcPr>
          <w:p w14:paraId="395FBC59" w14:textId="77777777" w:rsidR="00354924" w:rsidRPr="003D3DA4" w:rsidRDefault="00354924" w:rsidP="00425B6C">
            <w:pPr>
              <w:spacing w:after="0"/>
              <w:jc w:val="both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28C985B0" w14:textId="77777777" w:rsidR="00354924" w:rsidRPr="003D3DA4" w:rsidRDefault="00354924" w:rsidP="00425B6C">
            <w:pPr>
              <w:spacing w:after="0"/>
              <w:jc w:val="center"/>
            </w:pPr>
          </w:p>
        </w:tc>
      </w:tr>
    </w:tbl>
    <w:p w14:paraId="52760F89" w14:textId="77777777" w:rsidR="00102993" w:rsidRPr="003D3DA4" w:rsidRDefault="00102993" w:rsidP="0054349F">
      <w:pPr>
        <w:pStyle w:val="Nadpis2"/>
      </w:pPr>
      <w:bookmarkStart w:id="35" w:name="_Toc148009848"/>
      <w:r w:rsidRPr="003D3DA4">
        <w:t>Závěrečné zkoušky</w:t>
      </w:r>
      <w:bookmarkEnd w:id="35"/>
    </w:p>
    <w:p w14:paraId="163ED237" w14:textId="77777777" w:rsidR="00102993" w:rsidRPr="003D3DA4" w:rsidRDefault="00102993" w:rsidP="00425B6C">
      <w:pPr>
        <w:tabs>
          <w:tab w:val="left" w:pos="1701"/>
        </w:tabs>
        <w:jc w:val="both"/>
      </w:pPr>
      <w:r w:rsidRPr="003D3DA4">
        <w:t>Do skupiny závěrečných zkoušek (ZZ) jsou zařazeny státní závěrečné zkoušky (SZZ) v BSP a NSP, ústní závěrečné zkoušky (ÚZZ) v NSP na ústavu AR</w:t>
      </w:r>
      <w:r w:rsidR="005F36D4" w:rsidRPr="003D3DA4">
        <w:t>C</w:t>
      </w:r>
      <w:r w:rsidRPr="003D3DA4">
        <w:t xml:space="preserve">, státní doktorské zkoušky (SDZ) a obhajoby </w:t>
      </w:r>
      <w:r w:rsidRPr="003D3DA4">
        <w:rPr>
          <w:spacing w:val="-3"/>
        </w:rPr>
        <w:t>dizertačních prací (ODP). Každá ze započitatelných činností je opět ohodnocena časovou náročností v</w:t>
      </w:r>
      <w:r w:rsidR="00D06AD7" w:rsidRPr="003D3DA4">
        <w:rPr>
          <w:spacing w:val="-3"/>
        </w:rPr>
        <w:t> </w:t>
      </w:r>
      <w:r w:rsidR="0056414B" w:rsidRPr="003D3DA4">
        <w:rPr>
          <w:spacing w:val="-3"/>
        </w:rPr>
        <w:t>ho</w:t>
      </w:r>
      <w:r w:rsidRPr="003D3DA4">
        <w:rPr>
          <w:spacing w:val="-3"/>
        </w:rPr>
        <w:t>dinách</w:t>
      </w:r>
      <w:r w:rsidR="00D06AD7" w:rsidRPr="003D3DA4">
        <w:rPr>
          <w:spacing w:val="-3"/>
        </w:rPr>
        <w:t>;</w:t>
      </w:r>
      <w:r w:rsidRPr="003D3DA4">
        <w:t xml:space="preserve"> navíc je zohledněna funkce v komisi a jazyk, ve kterém je </w:t>
      </w:r>
      <w:r w:rsidR="00D06AD7" w:rsidRPr="003D3DA4">
        <w:t>ZP</w:t>
      </w:r>
      <w:r w:rsidRPr="003D3DA4">
        <w:t xml:space="preserve"> napsána a obhajována:</w:t>
      </w:r>
    </w:p>
    <w:p w14:paraId="03133A7C" w14:textId="1F2E824F" w:rsidR="00102993" w:rsidRPr="003D3DA4" w:rsidRDefault="000324CB" w:rsidP="00425B6C">
      <w:pPr>
        <w:tabs>
          <w:tab w:val="left" w:pos="709"/>
          <w:tab w:val="left" w:pos="5103"/>
        </w:tabs>
        <w:ind w:firstLine="709"/>
        <w:jc w:val="both"/>
      </w:pPr>
      <w:r w:rsidRPr="003D3DA4">
        <w:rPr>
          <w:color w:val="C00000"/>
        </w:rPr>
        <w:t>V</w:t>
      </w:r>
      <w:r w:rsidR="008A3061" w:rsidRPr="003D3DA4">
        <w:rPr>
          <w:color w:val="C00000"/>
        </w:rPr>
        <w:t>ZZ</w:t>
      </w:r>
      <w:r w:rsidR="00102993" w:rsidRPr="003D3DA4">
        <w:t xml:space="preserve"> = </w:t>
      </w:r>
      <w:r w:rsidR="00102993" w:rsidRPr="003D3DA4">
        <w:rPr>
          <w:color w:val="C00000"/>
        </w:rPr>
        <w:t>H</w:t>
      </w:r>
      <w:r w:rsidRPr="003D3DA4">
        <w:rPr>
          <w:color w:val="C00000"/>
          <w:vertAlign w:val="subscript"/>
        </w:rPr>
        <w:t>ZZ</w:t>
      </w:r>
      <w:r w:rsidR="00102993" w:rsidRPr="003D3DA4">
        <w:t xml:space="preserve"> </w:t>
      </w:r>
      <w:r w:rsidR="00102993" w:rsidRPr="003D3DA4">
        <w:sym w:font="Symbol" w:char="F0B4"/>
      </w:r>
      <w:r w:rsidR="00102993" w:rsidRPr="003D3DA4">
        <w:t xml:space="preserve"> </w:t>
      </w:r>
      <w:proofErr w:type="spellStart"/>
      <w:r w:rsidR="00102993" w:rsidRPr="003D3DA4">
        <w:rPr>
          <w:color w:val="C00000"/>
        </w:rPr>
        <w:t>k</w:t>
      </w:r>
      <w:r w:rsidR="00102993" w:rsidRPr="003D3DA4">
        <w:rPr>
          <w:color w:val="C00000"/>
          <w:vertAlign w:val="subscript"/>
        </w:rPr>
        <w:t>F</w:t>
      </w:r>
      <w:r w:rsidR="0044416C" w:rsidRPr="003D3DA4">
        <w:rPr>
          <w:color w:val="C00000"/>
          <w:vertAlign w:val="subscript"/>
        </w:rPr>
        <w:t>K</w:t>
      </w:r>
      <w:proofErr w:type="spellEnd"/>
      <w:r w:rsidR="00102993" w:rsidRPr="003D3DA4">
        <w:t xml:space="preserve"> </w:t>
      </w:r>
      <w:r w:rsidR="00102993" w:rsidRPr="003D3DA4">
        <w:sym w:font="Symbol" w:char="F0B4"/>
      </w:r>
      <w:r w:rsidR="00102993" w:rsidRPr="003D3DA4">
        <w:t xml:space="preserve"> </w:t>
      </w:r>
      <w:proofErr w:type="spellStart"/>
      <w:r w:rsidR="00102993" w:rsidRPr="003D3DA4">
        <w:rPr>
          <w:color w:val="C00000"/>
        </w:rPr>
        <w:t>k</w:t>
      </w:r>
      <w:r w:rsidR="00102993" w:rsidRPr="003D3DA4">
        <w:rPr>
          <w:color w:val="C00000"/>
          <w:vertAlign w:val="subscript"/>
        </w:rPr>
        <w:t>J</w:t>
      </w:r>
      <w:proofErr w:type="spellEnd"/>
    </w:p>
    <w:p w14:paraId="13B76ADC" w14:textId="77777777" w:rsidR="00102993" w:rsidRPr="003D3DA4" w:rsidRDefault="000324CB" w:rsidP="00425B6C">
      <w:pPr>
        <w:tabs>
          <w:tab w:val="left" w:pos="709"/>
        </w:tabs>
        <w:spacing w:after="40"/>
        <w:ind w:left="709" w:hanging="709"/>
        <w:jc w:val="both"/>
      </w:pPr>
      <w:r w:rsidRPr="003D3DA4">
        <w:rPr>
          <w:color w:val="C00000"/>
        </w:rPr>
        <w:t>V</w:t>
      </w:r>
      <w:r w:rsidR="008A3061" w:rsidRPr="003D3DA4">
        <w:rPr>
          <w:color w:val="C00000"/>
        </w:rPr>
        <w:t>ZZ</w:t>
      </w:r>
      <w:r w:rsidR="00102993" w:rsidRPr="003D3DA4">
        <w:tab/>
      </w:r>
      <w:r w:rsidRPr="003D3DA4">
        <w:t>výkon (</w:t>
      </w:r>
      <w:r w:rsidR="00102993" w:rsidRPr="003D3DA4">
        <w:t>počet hodin</w:t>
      </w:r>
      <w:r w:rsidRPr="003D3DA4">
        <w:t>)</w:t>
      </w:r>
      <w:r w:rsidR="00102993" w:rsidRPr="003D3DA4">
        <w:t xml:space="preserve"> započítaný pracovníkovi </w:t>
      </w:r>
      <w:r w:rsidR="005A73BD" w:rsidRPr="003D3DA4">
        <w:t>za účast na ZZ</w:t>
      </w:r>
    </w:p>
    <w:p w14:paraId="7E8B3C28" w14:textId="77777777" w:rsidR="00102993" w:rsidRPr="003D3DA4" w:rsidRDefault="00102993" w:rsidP="00425B6C">
      <w:pPr>
        <w:tabs>
          <w:tab w:val="left" w:pos="709"/>
        </w:tabs>
        <w:spacing w:after="40"/>
        <w:ind w:left="709" w:hanging="709"/>
        <w:jc w:val="both"/>
      </w:pPr>
      <w:r w:rsidRPr="003D3DA4">
        <w:rPr>
          <w:color w:val="C00000"/>
        </w:rPr>
        <w:t>H</w:t>
      </w:r>
      <w:r w:rsidR="000324CB" w:rsidRPr="003D3DA4">
        <w:rPr>
          <w:color w:val="C00000"/>
          <w:vertAlign w:val="subscript"/>
        </w:rPr>
        <w:t>ZZ</w:t>
      </w:r>
      <w:r w:rsidRPr="003D3DA4">
        <w:tab/>
      </w:r>
      <w:r w:rsidR="005A73BD" w:rsidRPr="003D3DA4">
        <w:t>započítané</w:t>
      </w:r>
      <w:r w:rsidRPr="003D3DA4">
        <w:t> hodin</w:t>
      </w:r>
      <w:r w:rsidR="005A73BD" w:rsidRPr="003D3DA4">
        <w:t>y</w:t>
      </w:r>
      <w:r w:rsidRPr="003D3DA4">
        <w:t xml:space="preserve"> </w:t>
      </w:r>
      <w:r w:rsidR="005A73BD" w:rsidRPr="003D3DA4">
        <w:t>za účast na ZZ</w:t>
      </w:r>
      <w:r w:rsidRPr="003D3DA4">
        <w:t xml:space="preserve"> </w:t>
      </w:r>
      <w:r w:rsidR="005A73BD" w:rsidRPr="003D3DA4">
        <w:t>dle typu závěrečné zkoušky</w:t>
      </w:r>
    </w:p>
    <w:p w14:paraId="3E8FD141" w14:textId="5649E571" w:rsidR="00102993" w:rsidRPr="003D3DA4" w:rsidRDefault="00102993" w:rsidP="00425B6C">
      <w:pPr>
        <w:tabs>
          <w:tab w:val="left" w:pos="709"/>
        </w:tabs>
        <w:spacing w:after="40"/>
        <w:ind w:left="709" w:hanging="709"/>
        <w:jc w:val="both"/>
      </w:pP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F</w:t>
      </w:r>
      <w:r w:rsidR="0044416C" w:rsidRPr="003D3DA4">
        <w:rPr>
          <w:color w:val="C00000"/>
          <w:vertAlign w:val="subscript"/>
        </w:rPr>
        <w:t>K</w:t>
      </w:r>
      <w:proofErr w:type="spellEnd"/>
      <w:r w:rsidRPr="003D3DA4">
        <w:tab/>
        <w:t>koeficient zohledňující funkci pracovníka v komisi</w:t>
      </w:r>
    </w:p>
    <w:p w14:paraId="2E5B74DE" w14:textId="77777777" w:rsidR="00102993" w:rsidRPr="003D3DA4" w:rsidRDefault="00102993" w:rsidP="00425B6C">
      <w:pPr>
        <w:tabs>
          <w:tab w:val="left" w:pos="709"/>
        </w:tabs>
        <w:ind w:left="709" w:hanging="709"/>
        <w:jc w:val="both"/>
      </w:pP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J</w:t>
      </w:r>
      <w:proofErr w:type="spellEnd"/>
      <w:r w:rsidRPr="003D3DA4">
        <w:tab/>
        <w:t xml:space="preserve">koeficient jazykové náročnosti, v tomto případě koeficient jazyka, ve kterém byla </w:t>
      </w:r>
      <w:r w:rsidR="00D06AD7" w:rsidRPr="003D3DA4">
        <w:t>ZP</w:t>
      </w:r>
      <w:r w:rsidRPr="003D3DA4">
        <w:t xml:space="preserve"> napsána a obhajována</w:t>
      </w:r>
    </w:p>
    <w:p w14:paraId="059F42B7" w14:textId="77777777" w:rsidR="005A73BD" w:rsidRPr="003D3DA4" w:rsidRDefault="00CD6DC0" w:rsidP="00B85133">
      <w:pPr>
        <w:tabs>
          <w:tab w:val="left" w:pos="567"/>
          <w:tab w:val="left" w:pos="4820"/>
          <w:tab w:val="left" w:pos="5529"/>
        </w:tabs>
        <w:ind w:left="567" w:hanging="567"/>
      </w:pPr>
      <w:proofErr w:type="gramStart"/>
      <w:r w:rsidRPr="003D3DA4">
        <w:rPr>
          <w:color w:val="C00000"/>
        </w:rPr>
        <w:t>H</w:t>
      </w:r>
      <w:r w:rsidRPr="003D3DA4">
        <w:rPr>
          <w:color w:val="C00000"/>
          <w:vertAlign w:val="subscript"/>
        </w:rPr>
        <w:t>ZZ</w:t>
      </w:r>
      <w:r w:rsidRPr="003D3DA4">
        <w:rPr>
          <w:color w:val="C00000"/>
        </w:rPr>
        <w:t xml:space="preserve">  </w:t>
      </w:r>
      <w:r w:rsidRPr="003D3DA4">
        <w:rPr>
          <w:color w:val="C00000"/>
        </w:rPr>
        <w:tab/>
      </w:r>
      <w:proofErr w:type="gramEnd"/>
      <w:r w:rsidRPr="003D3DA4">
        <w:t>vy</w:t>
      </w:r>
      <w:r w:rsidR="005A73BD" w:rsidRPr="003D3DA4">
        <w:t xml:space="preserve">tížení </w:t>
      </w:r>
      <w:r w:rsidR="002C1E11" w:rsidRPr="003D3DA4">
        <w:t xml:space="preserve">[h] </w:t>
      </w:r>
      <w:r w:rsidR="005A73BD" w:rsidRPr="003D3DA4">
        <w:t xml:space="preserve">činností při </w:t>
      </w:r>
      <w:r w:rsidRPr="003D3DA4">
        <w:t>ZZ</w:t>
      </w:r>
      <w:r w:rsidR="00D06AD7" w:rsidRPr="003D3DA4">
        <w:tab/>
      </w:r>
      <w:proofErr w:type="spellStart"/>
      <w:r w:rsidRPr="003D3DA4">
        <w:rPr>
          <w:color w:val="C00000"/>
        </w:rPr>
        <w:t>k</w:t>
      </w:r>
      <w:r w:rsidRPr="003D3DA4">
        <w:rPr>
          <w:color w:val="C00000"/>
          <w:vertAlign w:val="subscript"/>
        </w:rPr>
        <w:t>F</w:t>
      </w:r>
      <w:proofErr w:type="spellEnd"/>
      <w:r w:rsidRPr="003D3DA4">
        <w:t xml:space="preserve"> </w:t>
      </w:r>
      <w:r w:rsidRPr="003D3DA4">
        <w:tab/>
        <w:t>k</w:t>
      </w:r>
      <w:r w:rsidR="005A73BD" w:rsidRPr="003D3DA4">
        <w:t xml:space="preserve">oeficient </w:t>
      </w:r>
      <w:r w:rsidRPr="003D3DA4">
        <w:t xml:space="preserve">zohledňující </w:t>
      </w:r>
      <w:r w:rsidR="005A73BD" w:rsidRPr="003D3DA4">
        <w:t>funkc</w:t>
      </w:r>
      <w:r w:rsidRPr="003D3DA4">
        <w:t>i</w:t>
      </w:r>
      <w:r w:rsidR="005A73BD" w:rsidRPr="003D3DA4">
        <w:t xml:space="preserve"> </w:t>
      </w:r>
      <w:r w:rsidR="00D06AD7" w:rsidRPr="003D3DA4">
        <w:t xml:space="preserve">v komisi </w:t>
      </w:r>
    </w:p>
    <w:tbl>
      <w:tblPr>
        <w:tblStyle w:val="Mkatabulky"/>
        <w:tblW w:w="907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850"/>
        <w:gridCol w:w="567"/>
        <w:gridCol w:w="3402"/>
        <w:gridCol w:w="850"/>
      </w:tblGrid>
      <w:tr w:rsidR="005A73BD" w:rsidRPr="003D3DA4" w14:paraId="369556EB" w14:textId="77777777" w:rsidTr="00612675">
        <w:trPr>
          <w:trHeight w:val="283"/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tcMar>
              <w:left w:w="113" w:type="dxa"/>
              <w:right w:w="28" w:type="dxa"/>
            </w:tcMar>
            <w:vAlign w:val="center"/>
          </w:tcPr>
          <w:p w14:paraId="49CF26B2" w14:textId="77777777" w:rsidR="005A73BD" w:rsidRPr="003D3DA4" w:rsidRDefault="005A73BD" w:rsidP="00425B6C">
            <w:pPr>
              <w:spacing w:after="0"/>
              <w:jc w:val="center"/>
              <w:rPr>
                <w:color w:val="C00000"/>
                <w:sz w:val="20"/>
                <w:szCs w:val="18"/>
              </w:rPr>
            </w:pPr>
            <w:r w:rsidRPr="003D3DA4">
              <w:rPr>
                <w:color w:val="C00000"/>
                <w:sz w:val="20"/>
                <w:szCs w:val="18"/>
              </w:rPr>
              <w:t>TYP ZÁVĚREČNÉ ZKOUŠKY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B0C47B1" w14:textId="77777777" w:rsidR="005A73BD" w:rsidRPr="003D3DA4" w:rsidRDefault="005A73BD" w:rsidP="00425B6C">
            <w:pPr>
              <w:spacing w:after="0"/>
              <w:jc w:val="center"/>
              <w:rPr>
                <w:color w:val="C00000"/>
                <w:sz w:val="20"/>
                <w:szCs w:val="18"/>
              </w:rPr>
            </w:pPr>
            <w:r w:rsidRPr="003D3DA4">
              <w:rPr>
                <w:color w:val="C00000"/>
                <w:sz w:val="20"/>
                <w:szCs w:val="18"/>
              </w:rPr>
              <w:t>H</w:t>
            </w:r>
            <w:r w:rsidR="000324CB" w:rsidRPr="003D3DA4">
              <w:rPr>
                <w:color w:val="C00000"/>
                <w:sz w:val="20"/>
                <w:szCs w:val="18"/>
                <w:vertAlign w:val="subscript"/>
              </w:rPr>
              <w:t>ZZ</w:t>
            </w:r>
            <w:r w:rsidRPr="003D3DA4">
              <w:rPr>
                <w:color w:val="C00000"/>
                <w:sz w:val="20"/>
                <w:szCs w:val="18"/>
              </w:rPr>
              <w:t xml:space="preserve"> [h]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12720A7" w14:textId="77777777" w:rsidR="005A73BD" w:rsidRPr="003D3DA4" w:rsidRDefault="005A73BD" w:rsidP="00425B6C">
            <w:pPr>
              <w:spacing w:after="0"/>
              <w:jc w:val="center"/>
              <w:rPr>
                <w:color w:val="C00000"/>
                <w:sz w:val="20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tcMar>
              <w:left w:w="113" w:type="dxa"/>
              <w:right w:w="28" w:type="dxa"/>
            </w:tcMar>
            <w:vAlign w:val="center"/>
          </w:tcPr>
          <w:p w14:paraId="251C67DC" w14:textId="77777777" w:rsidR="005A73BD" w:rsidRPr="003D3DA4" w:rsidRDefault="005A73BD" w:rsidP="00425B6C">
            <w:pPr>
              <w:spacing w:after="0"/>
              <w:jc w:val="center"/>
              <w:rPr>
                <w:color w:val="C00000"/>
                <w:sz w:val="20"/>
                <w:szCs w:val="18"/>
              </w:rPr>
            </w:pPr>
            <w:r w:rsidRPr="003D3DA4">
              <w:rPr>
                <w:color w:val="C00000"/>
                <w:sz w:val="20"/>
                <w:szCs w:val="18"/>
              </w:rPr>
              <w:t>FUNKCE V KOMISI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113" w:type="dxa"/>
              <w:right w:w="28" w:type="dxa"/>
            </w:tcMar>
            <w:vAlign w:val="center"/>
          </w:tcPr>
          <w:p w14:paraId="4DC91772" w14:textId="6BF40A99" w:rsidR="005A73BD" w:rsidRPr="003D3DA4" w:rsidRDefault="005A73BD" w:rsidP="00425B6C">
            <w:pPr>
              <w:spacing w:after="0"/>
              <w:jc w:val="center"/>
              <w:rPr>
                <w:color w:val="C00000"/>
                <w:sz w:val="20"/>
                <w:szCs w:val="18"/>
              </w:rPr>
            </w:pPr>
            <w:proofErr w:type="spellStart"/>
            <w:r w:rsidRPr="003D3DA4">
              <w:rPr>
                <w:color w:val="C00000"/>
                <w:sz w:val="20"/>
                <w:szCs w:val="18"/>
              </w:rPr>
              <w:t>k</w:t>
            </w:r>
            <w:r w:rsidRPr="003D3DA4">
              <w:rPr>
                <w:color w:val="C00000"/>
                <w:sz w:val="20"/>
                <w:szCs w:val="18"/>
                <w:vertAlign w:val="subscript"/>
              </w:rPr>
              <w:t>F</w:t>
            </w:r>
            <w:r w:rsidR="0044416C" w:rsidRPr="003D3DA4">
              <w:rPr>
                <w:color w:val="C00000"/>
                <w:sz w:val="20"/>
                <w:szCs w:val="18"/>
                <w:vertAlign w:val="subscript"/>
              </w:rPr>
              <w:t>K</w:t>
            </w:r>
            <w:proofErr w:type="spellEnd"/>
          </w:p>
        </w:tc>
      </w:tr>
      <w:tr w:rsidR="005A73BD" w:rsidRPr="003D3DA4" w14:paraId="6D33F2B2" w14:textId="77777777" w:rsidTr="00C26171">
        <w:trPr>
          <w:trHeight w:val="283"/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0" w:type="dxa"/>
            </w:tcMar>
          </w:tcPr>
          <w:p w14:paraId="1A343B6F" w14:textId="2970ED9D" w:rsidR="00C26171" w:rsidRPr="003D3DA4" w:rsidRDefault="00C26171" w:rsidP="00425B6C">
            <w:pPr>
              <w:tabs>
                <w:tab w:val="left" w:pos="1730"/>
              </w:tabs>
              <w:spacing w:after="0"/>
              <w:rPr>
                <w:spacing w:val="-5"/>
              </w:rPr>
            </w:pPr>
            <w:r w:rsidRPr="003D3DA4">
              <w:rPr>
                <w:spacing w:val="-5"/>
              </w:rPr>
              <w:t xml:space="preserve">BSP: </w:t>
            </w:r>
            <w:r w:rsidR="005A73BD" w:rsidRPr="003D3DA4">
              <w:rPr>
                <w:spacing w:val="-5"/>
              </w:rPr>
              <w:t>SZZ</w:t>
            </w:r>
            <w:r w:rsidRPr="003D3DA4">
              <w:rPr>
                <w:spacing w:val="-5"/>
              </w:rPr>
              <w:t>, ústní část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60D8BE6E" w14:textId="57D41559" w:rsidR="005A73BD" w:rsidRPr="003D3DA4" w:rsidRDefault="005A73BD" w:rsidP="00425B6C">
            <w:pPr>
              <w:spacing w:after="0"/>
              <w:jc w:val="center"/>
            </w:pPr>
            <w:r w:rsidRPr="003D3DA4">
              <w:t>0,</w:t>
            </w:r>
            <w:r w:rsidR="00C26171" w:rsidRPr="003D3DA4">
              <w:t>40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760E6922" w14:textId="77777777" w:rsidR="005A73BD" w:rsidRPr="003D3DA4" w:rsidRDefault="005A73BD" w:rsidP="00425B6C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28" w:type="dxa"/>
            </w:tcMar>
            <w:vAlign w:val="center"/>
          </w:tcPr>
          <w:p w14:paraId="21E44220" w14:textId="77777777" w:rsidR="005A73BD" w:rsidRPr="003D3DA4" w:rsidRDefault="005A73BD" w:rsidP="00425B6C">
            <w:pPr>
              <w:tabs>
                <w:tab w:val="left" w:pos="1730"/>
              </w:tabs>
              <w:spacing w:after="0"/>
            </w:pPr>
            <w:r w:rsidRPr="003D3DA4">
              <w:t>předseda komise</w:t>
            </w:r>
            <w:r w:rsidR="00D06AD7" w:rsidRPr="003D3DA4">
              <w:t xml:space="preserve"> (BSP)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4CC99A5E" w14:textId="60C72012" w:rsidR="005A73BD" w:rsidRPr="003D3DA4" w:rsidRDefault="00D06AD7" w:rsidP="00425B6C">
            <w:pPr>
              <w:spacing w:after="0"/>
              <w:jc w:val="center"/>
            </w:pPr>
            <w:r w:rsidRPr="003D3DA4">
              <w:t>1,</w:t>
            </w:r>
            <w:r w:rsidR="00C26171" w:rsidRPr="003D3DA4">
              <w:t>50</w:t>
            </w:r>
          </w:p>
        </w:tc>
      </w:tr>
      <w:tr w:rsidR="00A93513" w:rsidRPr="003D3DA4" w14:paraId="313C7DBB" w14:textId="77777777" w:rsidTr="00C26171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0" w:type="dxa"/>
            </w:tcMar>
          </w:tcPr>
          <w:p w14:paraId="7CF27BBD" w14:textId="6A81E98B" w:rsidR="00C26171" w:rsidRPr="003D3DA4" w:rsidRDefault="00C26171" w:rsidP="00425B6C">
            <w:pPr>
              <w:tabs>
                <w:tab w:val="left" w:pos="1730"/>
              </w:tabs>
              <w:spacing w:after="0"/>
              <w:rPr>
                <w:spacing w:val="-5"/>
              </w:rPr>
            </w:pPr>
            <w:r w:rsidRPr="003D3DA4">
              <w:rPr>
                <w:spacing w:val="-5"/>
              </w:rPr>
              <w:t>BSP: SZZ, obhajoba bakalářské práce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7D820335" w14:textId="7013633A" w:rsidR="00A93513" w:rsidRPr="003D3DA4" w:rsidRDefault="00A93513" w:rsidP="00425B6C">
            <w:pPr>
              <w:spacing w:after="0"/>
              <w:jc w:val="center"/>
            </w:pPr>
            <w:r w:rsidRPr="003D3DA4">
              <w:t>0,</w:t>
            </w:r>
            <w:r w:rsidR="00C26171" w:rsidRPr="003D3DA4">
              <w:t>3</w:t>
            </w:r>
            <w:r w:rsidRPr="003D3DA4"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7FC20AB3" w14:textId="77777777" w:rsidR="00A93513" w:rsidRPr="003D3DA4" w:rsidRDefault="00A93513" w:rsidP="00425B6C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28" w:type="dxa"/>
            </w:tcMar>
            <w:vAlign w:val="center"/>
          </w:tcPr>
          <w:p w14:paraId="52217E5F" w14:textId="77777777" w:rsidR="00A93513" w:rsidRPr="003D3DA4" w:rsidRDefault="00A93513" w:rsidP="00425B6C">
            <w:pPr>
              <w:tabs>
                <w:tab w:val="left" w:pos="1730"/>
              </w:tabs>
              <w:spacing w:after="0"/>
            </w:pPr>
            <w:r w:rsidRPr="003D3DA4">
              <w:t>předseda komise (NSP)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69F9DA66" w14:textId="77777777" w:rsidR="00A93513" w:rsidRPr="003D3DA4" w:rsidRDefault="00A93513" w:rsidP="00425B6C">
            <w:pPr>
              <w:spacing w:after="0"/>
              <w:jc w:val="center"/>
              <w:rPr>
                <w:sz w:val="24"/>
                <w:szCs w:val="24"/>
              </w:rPr>
            </w:pPr>
            <w:r w:rsidRPr="003D3DA4">
              <w:rPr>
                <w:sz w:val="24"/>
                <w:szCs w:val="24"/>
              </w:rPr>
              <w:t>1,50</w:t>
            </w:r>
          </w:p>
        </w:tc>
      </w:tr>
      <w:tr w:rsidR="00A93513" w:rsidRPr="003D3DA4" w14:paraId="24701732" w14:textId="77777777" w:rsidTr="00C26171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0" w:type="dxa"/>
            </w:tcMar>
          </w:tcPr>
          <w:p w14:paraId="78B04061" w14:textId="4C816EDC" w:rsidR="00A93513" w:rsidRPr="003D3DA4" w:rsidRDefault="00A93513" w:rsidP="00425B6C">
            <w:pPr>
              <w:tabs>
                <w:tab w:val="left" w:pos="1730"/>
              </w:tabs>
              <w:spacing w:after="0"/>
              <w:rPr>
                <w:spacing w:val="-5"/>
              </w:rPr>
            </w:pPr>
            <w:r w:rsidRPr="003D3DA4">
              <w:rPr>
                <w:spacing w:val="-5"/>
              </w:rPr>
              <w:t>NSP</w:t>
            </w:r>
            <w:r w:rsidR="00C26171" w:rsidRPr="003D3DA4">
              <w:rPr>
                <w:spacing w:val="-5"/>
              </w:rPr>
              <w:t>: SZZ, ústní část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CA2B417" w14:textId="20F94581" w:rsidR="00A93513" w:rsidRPr="003D3DA4" w:rsidRDefault="00C26171" w:rsidP="00425B6C">
            <w:pPr>
              <w:spacing w:after="0"/>
              <w:jc w:val="center"/>
            </w:pPr>
            <w:r w:rsidRPr="003D3DA4">
              <w:t>0,55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28E38ABB" w14:textId="77777777" w:rsidR="00A93513" w:rsidRPr="003D3DA4" w:rsidRDefault="00A93513" w:rsidP="00425B6C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28" w:type="dxa"/>
            </w:tcMar>
            <w:vAlign w:val="center"/>
          </w:tcPr>
          <w:p w14:paraId="3C4E0080" w14:textId="77777777" w:rsidR="00A93513" w:rsidRPr="003D3DA4" w:rsidRDefault="00A93513" w:rsidP="00425B6C">
            <w:pPr>
              <w:tabs>
                <w:tab w:val="left" w:pos="1730"/>
              </w:tabs>
              <w:spacing w:after="0"/>
            </w:pPr>
            <w:r w:rsidRPr="003D3DA4">
              <w:t>předseda komise (DSP)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775FCCE" w14:textId="4746AC00" w:rsidR="00A93513" w:rsidRPr="003D3DA4" w:rsidRDefault="00BB4E5B" w:rsidP="00425B6C">
            <w:pPr>
              <w:spacing w:after="0"/>
              <w:jc w:val="center"/>
              <w:rPr>
                <w:sz w:val="24"/>
                <w:szCs w:val="24"/>
              </w:rPr>
            </w:pPr>
            <w:r w:rsidRPr="003D3DA4">
              <w:rPr>
                <w:sz w:val="24"/>
                <w:szCs w:val="24"/>
              </w:rPr>
              <w:t>1,50</w:t>
            </w:r>
          </w:p>
        </w:tc>
      </w:tr>
      <w:tr w:rsidR="00A93513" w:rsidRPr="003D3DA4" w14:paraId="1B22B9D5" w14:textId="77777777" w:rsidTr="00C26171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0" w:type="dxa"/>
            </w:tcMar>
          </w:tcPr>
          <w:p w14:paraId="7B36A104" w14:textId="5D477A34" w:rsidR="00A93513" w:rsidRPr="003D3DA4" w:rsidRDefault="00C26171" w:rsidP="00425B6C">
            <w:pPr>
              <w:tabs>
                <w:tab w:val="left" w:pos="1730"/>
              </w:tabs>
              <w:spacing w:after="0"/>
              <w:rPr>
                <w:spacing w:val="-5"/>
              </w:rPr>
            </w:pPr>
            <w:r w:rsidRPr="003D3DA4">
              <w:rPr>
                <w:spacing w:val="-5"/>
              </w:rPr>
              <w:t>NSP: SZZ, obhajoba diplomové práce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79CC1E12" w14:textId="6B90B950" w:rsidR="00A93513" w:rsidRPr="003D3DA4" w:rsidRDefault="00C26171" w:rsidP="00425B6C">
            <w:pPr>
              <w:spacing w:after="0"/>
              <w:jc w:val="center"/>
            </w:pPr>
            <w:r w:rsidRPr="003D3DA4">
              <w:t>0,45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26AA900D" w14:textId="77777777" w:rsidR="00A93513" w:rsidRPr="003D3DA4" w:rsidRDefault="00A93513" w:rsidP="00425B6C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28" w:type="dxa"/>
            </w:tcMar>
            <w:vAlign w:val="center"/>
          </w:tcPr>
          <w:p w14:paraId="786511C5" w14:textId="1B738BFD" w:rsidR="00A93513" w:rsidRPr="003D3DA4" w:rsidRDefault="004127B0" w:rsidP="00425B6C">
            <w:pPr>
              <w:tabs>
                <w:tab w:val="left" w:pos="1730"/>
              </w:tabs>
              <w:spacing w:after="0"/>
            </w:pPr>
            <w:r w:rsidRPr="003D3DA4">
              <w:t>m</w:t>
            </w:r>
            <w:r w:rsidR="00A93513" w:rsidRPr="003D3DA4">
              <w:t>ístopředseda komise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5867A49B" w14:textId="20B7A8A2" w:rsidR="00A93513" w:rsidRPr="003D3DA4" w:rsidRDefault="00A93513" w:rsidP="00425B6C">
            <w:pPr>
              <w:spacing w:after="0"/>
              <w:jc w:val="center"/>
            </w:pPr>
            <w:r w:rsidRPr="003D3DA4">
              <w:t>1,</w:t>
            </w:r>
            <w:r w:rsidR="003E47F4" w:rsidRPr="003D3DA4">
              <w:t>3</w:t>
            </w:r>
            <w:r w:rsidRPr="003D3DA4">
              <w:t>0</w:t>
            </w:r>
          </w:p>
        </w:tc>
      </w:tr>
      <w:tr w:rsidR="00C26171" w:rsidRPr="003D3DA4" w14:paraId="731448E3" w14:textId="77777777" w:rsidTr="00C26171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0" w:type="dxa"/>
            </w:tcMar>
          </w:tcPr>
          <w:p w14:paraId="526B572B" w14:textId="561CF8F6" w:rsidR="00C26171" w:rsidRPr="003D3DA4" w:rsidRDefault="00C26171" w:rsidP="00425B6C">
            <w:pPr>
              <w:tabs>
                <w:tab w:val="left" w:pos="1730"/>
              </w:tabs>
              <w:spacing w:after="0"/>
              <w:rPr>
                <w:spacing w:val="-5"/>
              </w:rPr>
            </w:pPr>
            <w:r w:rsidRPr="003D3DA4">
              <w:rPr>
                <w:spacing w:val="-5"/>
              </w:rPr>
              <w:t>DSP: státní doktorská zkouška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7AFBF3DF" w14:textId="1C07CC24" w:rsidR="00C26171" w:rsidRPr="003D3DA4" w:rsidRDefault="00C26171" w:rsidP="00425B6C">
            <w:pPr>
              <w:spacing w:after="0"/>
              <w:jc w:val="center"/>
            </w:pPr>
            <w:r w:rsidRPr="003D3DA4">
              <w:t>1,25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2EC7A2DB" w14:textId="77777777" w:rsidR="00C26171" w:rsidRPr="003D3DA4" w:rsidRDefault="00C26171" w:rsidP="00425B6C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tcMar>
              <w:left w:w="113" w:type="dxa"/>
              <w:right w:w="28" w:type="dxa"/>
            </w:tcMar>
            <w:vAlign w:val="center"/>
          </w:tcPr>
          <w:p w14:paraId="3BBF7451" w14:textId="30D42A83" w:rsidR="00C26171" w:rsidRPr="003D3DA4" w:rsidRDefault="00C26171" w:rsidP="00425B6C">
            <w:pPr>
              <w:tabs>
                <w:tab w:val="left" w:pos="1730"/>
              </w:tabs>
              <w:spacing w:after="0"/>
            </w:pPr>
            <w:r w:rsidRPr="003D3DA4">
              <w:t>člen komise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3ADE0937" w14:textId="44D810FF" w:rsidR="00C26171" w:rsidRPr="003D3DA4" w:rsidRDefault="00C26171" w:rsidP="00425B6C">
            <w:pPr>
              <w:spacing w:after="0"/>
              <w:jc w:val="center"/>
            </w:pPr>
            <w:r w:rsidRPr="003D3DA4">
              <w:t>1,00</w:t>
            </w:r>
          </w:p>
        </w:tc>
      </w:tr>
      <w:tr w:rsidR="00A93513" w:rsidRPr="003D3DA4" w14:paraId="15B37890" w14:textId="77777777" w:rsidTr="00C26171">
        <w:trPr>
          <w:trHeight w:val="283"/>
          <w:jc w:val="right"/>
        </w:trPr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tcMar>
              <w:left w:w="113" w:type="dxa"/>
              <w:right w:w="0" w:type="dxa"/>
            </w:tcMar>
          </w:tcPr>
          <w:p w14:paraId="1E3FECF5" w14:textId="33D384CD" w:rsidR="00A93513" w:rsidRPr="003D3DA4" w:rsidRDefault="00C26171" w:rsidP="00425B6C">
            <w:pPr>
              <w:tabs>
                <w:tab w:val="left" w:pos="1730"/>
              </w:tabs>
              <w:spacing w:after="0"/>
              <w:rPr>
                <w:spacing w:val="-5"/>
              </w:rPr>
            </w:pPr>
            <w:r w:rsidRPr="003D3DA4">
              <w:rPr>
                <w:spacing w:val="-5"/>
              </w:rPr>
              <w:t>DSP: obhajoba disertační práce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5723EE9" w14:textId="77777777" w:rsidR="00A93513" w:rsidRPr="003D3DA4" w:rsidRDefault="00A93513" w:rsidP="00425B6C">
            <w:pPr>
              <w:spacing w:after="0"/>
              <w:jc w:val="center"/>
            </w:pPr>
            <w:r w:rsidRPr="003D3DA4">
              <w:t>1,50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</w:tcPr>
          <w:p w14:paraId="5AE42432" w14:textId="77777777" w:rsidR="00A93513" w:rsidRPr="003D3DA4" w:rsidRDefault="00A93513" w:rsidP="00425B6C">
            <w:pPr>
              <w:spacing w:after="0"/>
              <w:jc w:val="both"/>
            </w:pPr>
          </w:p>
        </w:tc>
        <w:tc>
          <w:tcPr>
            <w:tcW w:w="3402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2" w:space="0" w:color="A6A6A6" w:themeColor="background1" w:themeShade="A6"/>
            </w:tcBorders>
            <w:tcMar>
              <w:left w:w="113" w:type="dxa"/>
              <w:right w:w="28" w:type="dxa"/>
            </w:tcMar>
            <w:vAlign w:val="center"/>
          </w:tcPr>
          <w:p w14:paraId="7D4D6ACD" w14:textId="77777777" w:rsidR="00A93513" w:rsidRPr="003D3DA4" w:rsidRDefault="00A93513" w:rsidP="00425B6C">
            <w:pPr>
              <w:tabs>
                <w:tab w:val="left" w:pos="1730"/>
              </w:tabs>
              <w:spacing w:after="0"/>
            </w:pPr>
            <w:r w:rsidRPr="003D3DA4">
              <w:t>tajemník komise</w:t>
            </w:r>
          </w:p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28" w:type="dxa"/>
            </w:tcMar>
            <w:vAlign w:val="center"/>
          </w:tcPr>
          <w:p w14:paraId="1E07361B" w14:textId="77777777" w:rsidR="00A93513" w:rsidRPr="003D3DA4" w:rsidRDefault="00A93513" w:rsidP="00425B6C">
            <w:pPr>
              <w:spacing w:after="0"/>
              <w:jc w:val="center"/>
            </w:pPr>
            <w:r w:rsidRPr="003D3DA4">
              <w:t>1,15</w:t>
            </w:r>
          </w:p>
        </w:tc>
      </w:tr>
    </w:tbl>
    <w:p w14:paraId="2124DC1E" w14:textId="77777777" w:rsidR="00102993" w:rsidRPr="003D3DA4" w:rsidRDefault="00102993" w:rsidP="00425B6C">
      <w:pPr>
        <w:spacing w:before="120" w:after="40"/>
        <w:jc w:val="both"/>
      </w:pPr>
      <w:r w:rsidRPr="003D3DA4">
        <w:t>Omezení:</w:t>
      </w:r>
    </w:p>
    <w:p w14:paraId="1E1D4065" w14:textId="6A4FC2BE" w:rsidR="00102993" w:rsidRPr="003D3DA4" w:rsidRDefault="00102993" w:rsidP="00425B6C">
      <w:pPr>
        <w:pStyle w:val="Odstavecseseznamem"/>
        <w:numPr>
          <w:ilvl w:val="0"/>
          <w:numId w:val="10"/>
        </w:numPr>
        <w:spacing w:after="40"/>
        <w:ind w:left="284" w:hanging="284"/>
        <w:contextualSpacing w:val="0"/>
        <w:jc w:val="both"/>
      </w:pPr>
      <w:r w:rsidRPr="003D3DA4">
        <w:t>Činnost v komisích pro S</w:t>
      </w:r>
      <w:r w:rsidR="004D1ADA" w:rsidRPr="003D3DA4">
        <w:t>Z</w:t>
      </w:r>
      <w:r w:rsidRPr="003D3DA4">
        <w:t xml:space="preserve">Z </w:t>
      </w:r>
      <w:r w:rsidR="003E47F4" w:rsidRPr="003D3DA4">
        <w:t xml:space="preserve">v BSP a NSP, </w:t>
      </w:r>
      <w:r w:rsidR="000324CB" w:rsidRPr="003D3DA4">
        <w:t>a</w:t>
      </w:r>
      <w:r w:rsidRPr="003D3DA4">
        <w:t xml:space="preserve"> ÚZZ na ústavu ARC</w:t>
      </w:r>
      <w:r w:rsidR="003E47F4" w:rsidRPr="003D3DA4">
        <w:t>,</w:t>
      </w:r>
      <w:r w:rsidRPr="003D3DA4">
        <w:t xml:space="preserve"> je započítána interním akademickým pracovníků</w:t>
      </w:r>
      <w:r w:rsidR="00D06AD7" w:rsidRPr="003D3DA4">
        <w:t>m</w:t>
      </w:r>
      <w:r w:rsidR="005F36D4" w:rsidRPr="003D3DA4">
        <w:t>,</w:t>
      </w:r>
      <w:r w:rsidRPr="003D3DA4">
        <w:t xml:space="preserve"> maximálně však </w:t>
      </w:r>
      <w:r w:rsidR="000324CB" w:rsidRPr="003D3DA4">
        <w:t>7</w:t>
      </w:r>
      <w:r w:rsidRPr="003D3DA4">
        <w:t xml:space="preserve"> osobám</w:t>
      </w:r>
      <w:r w:rsidR="000324CB" w:rsidRPr="003D3DA4">
        <w:t>.</w:t>
      </w:r>
    </w:p>
    <w:p w14:paraId="633C1FD5" w14:textId="77777777" w:rsidR="00254D06" w:rsidRPr="003D3DA4" w:rsidRDefault="00102993" w:rsidP="00425B6C">
      <w:pPr>
        <w:pStyle w:val="Odstavecseseznamem"/>
        <w:numPr>
          <w:ilvl w:val="0"/>
          <w:numId w:val="10"/>
        </w:numPr>
        <w:ind w:left="284" w:hanging="284"/>
        <w:contextualSpacing w:val="0"/>
        <w:jc w:val="both"/>
      </w:pPr>
      <w:r w:rsidRPr="003D3DA4">
        <w:t xml:space="preserve">Činnost při SDZ či ODP je započítána </w:t>
      </w:r>
      <w:r w:rsidR="004127B0" w:rsidRPr="003D3DA4">
        <w:t xml:space="preserve">všem </w:t>
      </w:r>
      <w:r w:rsidRPr="003D3DA4">
        <w:t>interním akademickým pracovníků</w:t>
      </w:r>
      <w:r w:rsidR="00D06AD7" w:rsidRPr="003D3DA4">
        <w:t>m</w:t>
      </w:r>
      <w:r w:rsidR="004127B0" w:rsidRPr="003D3DA4">
        <w:t>;</w:t>
      </w:r>
      <w:r w:rsidRPr="003D3DA4">
        <w:t xml:space="preserve"> </w:t>
      </w:r>
      <w:r w:rsidR="004127B0" w:rsidRPr="003D3DA4">
        <w:t>p</w:t>
      </w:r>
      <w:r w:rsidRPr="003D3DA4">
        <w:t>očet členů komise není omezen.</w:t>
      </w:r>
    </w:p>
    <w:p w14:paraId="4688A0C6" w14:textId="2418F89E" w:rsidR="002C23EB" w:rsidRPr="003D3DA4" w:rsidRDefault="001F29E0" w:rsidP="00612B41">
      <w:pPr>
        <w:pStyle w:val="Nadpis1"/>
      </w:pPr>
      <w:bookmarkStart w:id="36" w:name="_Toc148009849"/>
      <w:r w:rsidRPr="003D3DA4">
        <w:lastRenderedPageBreak/>
        <w:t>Vědecko-výzkumná a publikační činnost</w:t>
      </w:r>
      <w:bookmarkEnd w:id="36"/>
    </w:p>
    <w:p w14:paraId="028CA40D" w14:textId="53880CE5" w:rsidR="001F29E0" w:rsidRPr="003D3DA4" w:rsidRDefault="00CC28C1" w:rsidP="00612B41">
      <w:pPr>
        <w:jc w:val="both"/>
        <w:rPr>
          <w:rFonts w:cstheme="minorHAnsi"/>
        </w:rPr>
      </w:pPr>
      <w:r w:rsidRPr="003D3DA4">
        <w:rPr>
          <w:rFonts w:cstheme="minorHAnsi"/>
          <w:spacing w:val="-2"/>
        </w:rPr>
        <w:t xml:space="preserve">Finanční prostředky </w:t>
      </w:r>
      <w:r w:rsidR="0096412B" w:rsidRPr="003D3DA4">
        <w:rPr>
          <w:rFonts w:cstheme="minorHAnsi"/>
          <w:spacing w:val="-2"/>
        </w:rPr>
        <w:t xml:space="preserve">pro rok </w:t>
      </w:r>
      <w:r w:rsidR="0096412B" w:rsidRPr="003D3DA4">
        <w:rPr>
          <w:rFonts w:cstheme="minorHAnsi"/>
          <w:color w:val="C00000"/>
          <w:spacing w:val="-2"/>
        </w:rPr>
        <w:t>R</w:t>
      </w:r>
      <w:r w:rsidR="0096412B" w:rsidRPr="003D3DA4">
        <w:rPr>
          <w:rFonts w:cstheme="minorHAnsi"/>
          <w:spacing w:val="-2"/>
        </w:rPr>
        <w:t xml:space="preserve"> </w:t>
      </w:r>
      <w:r w:rsidRPr="003D3DA4">
        <w:rPr>
          <w:rFonts w:cstheme="minorHAnsi"/>
          <w:spacing w:val="-2"/>
        </w:rPr>
        <w:t xml:space="preserve">ve výši části institucionální podpory na dlouhodobý koncepční rozvoj </w:t>
      </w:r>
      <w:r w:rsidRPr="003D3DA4">
        <w:rPr>
          <w:rFonts w:cstheme="minorHAnsi"/>
          <w:spacing w:val="-3"/>
        </w:rPr>
        <w:t>výzkumné organizace připadající ústavům</w:t>
      </w:r>
      <w:r w:rsidR="001F29E0" w:rsidRPr="003D3DA4">
        <w:rPr>
          <w:rFonts w:cstheme="minorHAnsi"/>
          <w:color w:val="C00000"/>
          <w:spacing w:val="-3"/>
        </w:rPr>
        <w:t xml:space="preserve"> </w:t>
      </w:r>
      <w:r w:rsidR="001F29E0" w:rsidRPr="003D3DA4">
        <w:rPr>
          <w:rFonts w:cstheme="minorHAnsi"/>
          <w:spacing w:val="-3"/>
        </w:rPr>
        <w:t>(</w:t>
      </w:r>
      <w:r w:rsidR="001F29E0" w:rsidRPr="003D3DA4">
        <w:rPr>
          <w:rFonts w:cstheme="minorHAnsi"/>
          <w:color w:val="C00000"/>
          <w:spacing w:val="-3"/>
        </w:rPr>
        <w:t>FU</w:t>
      </w:r>
      <w:r w:rsidR="007E0C48" w:rsidRPr="003D3DA4">
        <w:rPr>
          <w:rFonts w:cstheme="minorHAnsi"/>
          <w:color w:val="C00000"/>
          <w:spacing w:val="-3"/>
        </w:rPr>
        <w:t>V</w:t>
      </w:r>
      <w:r w:rsidR="001F29E0" w:rsidRPr="003D3DA4">
        <w:rPr>
          <w:rFonts w:cstheme="minorHAnsi"/>
          <w:spacing w:val="-3"/>
        </w:rPr>
        <w:t>)</w:t>
      </w:r>
      <w:r w:rsidRPr="003D3DA4">
        <w:rPr>
          <w:rFonts w:cstheme="minorHAnsi"/>
          <w:spacing w:val="-3"/>
        </w:rPr>
        <w:t>, jsou rozděl</w:t>
      </w:r>
      <w:r w:rsidR="001F29E0" w:rsidRPr="003D3DA4">
        <w:rPr>
          <w:rFonts w:cstheme="minorHAnsi"/>
          <w:spacing w:val="-3"/>
        </w:rPr>
        <w:t>ené</w:t>
      </w:r>
      <w:r w:rsidRPr="003D3DA4">
        <w:rPr>
          <w:rFonts w:cstheme="minorHAnsi"/>
          <w:spacing w:val="-3"/>
        </w:rPr>
        <w:t xml:space="preserve"> </w:t>
      </w:r>
      <w:r w:rsidR="00B96746" w:rsidRPr="003D3DA4">
        <w:rPr>
          <w:rFonts w:cstheme="minorHAnsi"/>
          <w:spacing w:val="-3"/>
        </w:rPr>
        <w:t xml:space="preserve">na ústavy </w:t>
      </w:r>
      <w:r w:rsidRPr="003D3DA4">
        <w:rPr>
          <w:rFonts w:cstheme="minorHAnsi"/>
          <w:spacing w:val="-3"/>
        </w:rPr>
        <w:t>dle výsledků vědecko-výzkumné</w:t>
      </w:r>
      <w:r w:rsidRPr="003D3DA4">
        <w:rPr>
          <w:rFonts w:cstheme="minorHAnsi"/>
        </w:rPr>
        <w:t xml:space="preserve"> a</w:t>
      </w:r>
      <w:r w:rsidR="00B96746" w:rsidRPr="003D3DA4">
        <w:rPr>
          <w:rFonts w:cstheme="minorHAnsi"/>
        </w:rPr>
        <w:t> </w:t>
      </w:r>
      <w:r w:rsidRPr="003D3DA4">
        <w:rPr>
          <w:rFonts w:cstheme="minorHAnsi"/>
        </w:rPr>
        <w:t>publikační činnosti, na základě</w:t>
      </w:r>
      <w:r w:rsidR="001F29E0" w:rsidRPr="003D3DA4">
        <w:rPr>
          <w:rFonts w:cstheme="minorHAnsi"/>
        </w:rPr>
        <w:t>:</w:t>
      </w:r>
    </w:p>
    <w:p w14:paraId="687E2B36" w14:textId="77777777" w:rsidR="00B96746" w:rsidRPr="003D3DA4" w:rsidRDefault="00B96746" w:rsidP="00612B41">
      <w:pPr>
        <w:pStyle w:val="Odstavecseseznamem"/>
        <w:numPr>
          <w:ilvl w:val="0"/>
          <w:numId w:val="6"/>
        </w:numPr>
        <w:spacing w:after="40"/>
        <w:ind w:left="284" w:hanging="284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>výsledků vyhodnocených RVVI v modulu M1 Metodiky M17+,</w:t>
      </w:r>
    </w:p>
    <w:p w14:paraId="4B4CA211" w14:textId="77777777" w:rsidR="00B96746" w:rsidRPr="003D3DA4" w:rsidRDefault="00B96746" w:rsidP="00612B41">
      <w:pPr>
        <w:pStyle w:val="Odstavecseseznamem"/>
        <w:numPr>
          <w:ilvl w:val="0"/>
          <w:numId w:val="6"/>
        </w:numPr>
        <w:spacing w:after="40"/>
        <w:ind w:left="284" w:hanging="284"/>
        <w:contextualSpacing w:val="0"/>
        <w:jc w:val="both"/>
        <w:rPr>
          <w:rFonts w:cstheme="minorHAnsi"/>
          <w:spacing w:val="-2"/>
        </w:rPr>
      </w:pPr>
      <w:r w:rsidRPr="003D3DA4">
        <w:rPr>
          <w:rFonts w:cstheme="minorHAnsi"/>
          <w:spacing w:val="-2"/>
        </w:rPr>
        <w:t>publikačních výsledků obsažených v posledním zveřejněném setu hodnocení v modulu M2 Metodiky M17+,</w:t>
      </w:r>
    </w:p>
    <w:p w14:paraId="55F242C9" w14:textId="77777777" w:rsidR="00B96746" w:rsidRPr="003D3DA4" w:rsidRDefault="00B96746" w:rsidP="00612B41">
      <w:pPr>
        <w:pStyle w:val="Odstavecseseznamem"/>
        <w:numPr>
          <w:ilvl w:val="0"/>
          <w:numId w:val="6"/>
        </w:numPr>
        <w:spacing w:after="40"/>
        <w:ind w:left="284" w:hanging="284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>publikačních výsledků, zařazených do informačního systému VUT (dále jen IS VUT),</w:t>
      </w:r>
    </w:p>
    <w:p w14:paraId="49F90657" w14:textId="77777777" w:rsidR="00B96746" w:rsidRPr="003D3DA4" w:rsidRDefault="00B96746" w:rsidP="00612B41">
      <w:pPr>
        <w:pStyle w:val="Odstavecseseznamem"/>
        <w:numPr>
          <w:ilvl w:val="0"/>
          <w:numId w:val="6"/>
        </w:numPr>
        <w:spacing w:after="40"/>
        <w:ind w:left="284" w:hanging="284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 xml:space="preserve">projektů a programů účelové podpory </w:t>
      </w:r>
      <w:proofErr w:type="spellStart"/>
      <w:r w:rsidRPr="003D3DA4">
        <w:rPr>
          <w:rFonts w:cstheme="minorHAnsi"/>
        </w:rPr>
        <w:t>VaV</w:t>
      </w:r>
      <w:proofErr w:type="spellEnd"/>
      <w:r w:rsidRPr="003D3DA4">
        <w:rPr>
          <w:rFonts w:cstheme="minorHAnsi"/>
        </w:rPr>
        <w:t xml:space="preserve"> získaných z veřejných rozpočtů ČR i zahraničí,</w:t>
      </w:r>
    </w:p>
    <w:p w14:paraId="717511F7" w14:textId="77777777" w:rsidR="00B96746" w:rsidRPr="003D3DA4" w:rsidRDefault="00B96746" w:rsidP="00612B41">
      <w:pPr>
        <w:pStyle w:val="Odstavecseseznamem"/>
        <w:numPr>
          <w:ilvl w:val="0"/>
          <w:numId w:val="6"/>
        </w:numPr>
        <w:ind w:left="284" w:hanging="284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>projektů smluvního výzkumu.</w:t>
      </w:r>
    </w:p>
    <w:p w14:paraId="333F332F" w14:textId="77777777" w:rsidR="00B96746" w:rsidRPr="003D3DA4" w:rsidRDefault="00B96746" w:rsidP="00612B41">
      <w:pPr>
        <w:jc w:val="both"/>
        <w:rPr>
          <w:rFonts w:cstheme="minorHAnsi"/>
          <w:spacing w:val="-3"/>
        </w:rPr>
      </w:pPr>
      <w:r w:rsidRPr="003D3DA4">
        <w:rPr>
          <w:rFonts w:cstheme="minorHAnsi"/>
          <w:spacing w:val="-3"/>
        </w:rPr>
        <w:t>Zdrojem dat jsou Rozpočet VUT, Pravidla pro sestavení rozpočtu FAST VUT a IS VUT.</w:t>
      </w:r>
    </w:p>
    <w:p w14:paraId="1A9B4EB2" w14:textId="77777777" w:rsidR="00B96746" w:rsidRPr="003D3DA4" w:rsidRDefault="0006142B" w:rsidP="00612B41">
      <w:pPr>
        <w:pStyle w:val="Nadpis2"/>
        <w:spacing w:line="240" w:lineRule="auto"/>
      </w:pPr>
      <w:bookmarkStart w:id="37" w:name="_Toc148009850"/>
      <w:r w:rsidRPr="003D3DA4">
        <w:t>Kritéria rozdělení FUV</w:t>
      </w:r>
      <w:bookmarkEnd w:id="37"/>
    </w:p>
    <w:p w14:paraId="5326B41E" w14:textId="24434BDF" w:rsidR="0006142B" w:rsidRPr="003D3DA4" w:rsidRDefault="0006142B" w:rsidP="00612B41">
      <w:pPr>
        <w:pStyle w:val="Odstavecseseznamem"/>
        <w:numPr>
          <w:ilvl w:val="0"/>
          <w:numId w:val="7"/>
        </w:numPr>
        <w:ind w:left="284" w:hanging="284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 xml:space="preserve">20 % </w:t>
      </w:r>
      <w:r w:rsidRPr="003D3DA4">
        <w:rPr>
          <w:rFonts w:cstheme="minorHAnsi"/>
          <w:color w:val="C00000"/>
        </w:rPr>
        <w:t>FUV</w:t>
      </w:r>
      <w:r w:rsidRPr="003D3DA4">
        <w:rPr>
          <w:rFonts w:cstheme="minorHAnsi"/>
        </w:rPr>
        <w:t xml:space="preserve"> (</w:t>
      </w:r>
      <w:r w:rsidRPr="003D3DA4">
        <w:rPr>
          <w:rFonts w:cstheme="minorHAnsi"/>
          <w:color w:val="C00000"/>
        </w:rPr>
        <w:t>FUV</w:t>
      </w:r>
      <w:r w:rsidRPr="003D3DA4">
        <w:rPr>
          <w:rFonts w:cstheme="minorHAnsi"/>
          <w:color w:val="C00000"/>
          <w:vertAlign w:val="subscript"/>
        </w:rPr>
        <w:t>M1</w:t>
      </w:r>
      <w:r w:rsidRPr="003D3DA4">
        <w:rPr>
          <w:rFonts w:cstheme="minorHAnsi"/>
        </w:rPr>
        <w:t>) je rozděleno podle výsledků daného pracoviště, vyhodnocených RVVI v modulu M1 Metodiky M17+ známkami 1, 2 a 3</w:t>
      </w:r>
      <w:r w:rsidR="000819A2" w:rsidRPr="003D3DA4">
        <w:rPr>
          <w:rFonts w:cstheme="minorHAnsi"/>
        </w:rPr>
        <w:t>,</w:t>
      </w:r>
      <w:r w:rsidRPr="003D3DA4">
        <w:rPr>
          <w:rFonts w:cstheme="minorHAnsi"/>
        </w:rPr>
        <w:t xml:space="preserve"> s vahami </w:t>
      </w:r>
      <w:proofErr w:type="gramStart"/>
      <w:r w:rsidRPr="003D3DA4">
        <w:rPr>
          <w:rFonts w:cstheme="minorHAnsi"/>
        </w:rPr>
        <w:t>4 :</w:t>
      </w:r>
      <w:proofErr w:type="gramEnd"/>
      <w:r w:rsidRPr="003D3DA4">
        <w:rPr>
          <w:rFonts w:cstheme="minorHAnsi"/>
        </w:rPr>
        <w:t xml:space="preserve"> 2 : 1</w:t>
      </w:r>
      <w:r w:rsidR="000819A2" w:rsidRPr="003D3DA4">
        <w:rPr>
          <w:rFonts w:cstheme="minorHAnsi"/>
        </w:rPr>
        <w:t>,</w:t>
      </w:r>
      <w:r w:rsidRPr="003D3DA4">
        <w:rPr>
          <w:rFonts w:cstheme="minorHAnsi"/>
        </w:rPr>
        <w:t xml:space="preserve"> hodnocená období (</w:t>
      </w:r>
      <w:r w:rsidRPr="003D3DA4">
        <w:rPr>
          <w:rFonts w:cstheme="minorHAnsi"/>
          <w:color w:val="C00000"/>
        </w:rPr>
        <w:t>H</w:t>
      </w:r>
      <w:r w:rsidR="0096412B" w:rsidRPr="003D3DA4">
        <w:rPr>
          <w:rFonts w:cstheme="minorHAnsi"/>
          <w:color w:val="C00000"/>
          <w:vertAlign w:val="subscript"/>
        </w:rPr>
        <w:t>R-</w:t>
      </w:r>
      <w:r w:rsidR="00063036" w:rsidRPr="003D3DA4">
        <w:rPr>
          <w:rFonts w:cstheme="minorHAnsi"/>
          <w:color w:val="C00000"/>
          <w:vertAlign w:val="subscript"/>
        </w:rPr>
        <w:t>3</w:t>
      </w:r>
      <w:r w:rsidRPr="003D3DA4">
        <w:rPr>
          <w:rFonts w:cstheme="minorHAnsi"/>
        </w:rPr>
        <w:t xml:space="preserve">, </w:t>
      </w:r>
      <w:r w:rsidRPr="003D3DA4">
        <w:rPr>
          <w:rFonts w:cstheme="minorHAnsi"/>
          <w:color w:val="C00000"/>
        </w:rPr>
        <w:t>H</w:t>
      </w:r>
      <w:r w:rsidR="0096412B" w:rsidRPr="003D3DA4">
        <w:rPr>
          <w:rFonts w:cstheme="minorHAnsi"/>
          <w:color w:val="C00000"/>
          <w:vertAlign w:val="subscript"/>
        </w:rPr>
        <w:t>R-</w:t>
      </w:r>
      <w:r w:rsidR="00063036" w:rsidRPr="003D3DA4">
        <w:rPr>
          <w:rFonts w:cstheme="minorHAnsi"/>
          <w:color w:val="C00000"/>
          <w:vertAlign w:val="subscript"/>
        </w:rPr>
        <w:t>4</w:t>
      </w:r>
      <w:r w:rsidRPr="003D3DA4">
        <w:rPr>
          <w:rFonts w:cstheme="minorHAnsi"/>
          <w:color w:val="C00000"/>
        </w:rPr>
        <w:t xml:space="preserve"> </w:t>
      </w:r>
      <w:r w:rsidRPr="003D3DA4">
        <w:rPr>
          <w:rFonts w:cstheme="minorHAnsi"/>
        </w:rPr>
        <w:t xml:space="preserve">a </w:t>
      </w:r>
      <w:r w:rsidRPr="003D3DA4">
        <w:rPr>
          <w:rFonts w:cstheme="minorHAnsi"/>
          <w:color w:val="C00000"/>
        </w:rPr>
        <w:t>H</w:t>
      </w:r>
      <w:r w:rsidR="0096412B" w:rsidRPr="003D3DA4">
        <w:rPr>
          <w:rFonts w:cstheme="minorHAnsi"/>
          <w:color w:val="C00000"/>
          <w:vertAlign w:val="subscript"/>
        </w:rPr>
        <w:t>R-</w:t>
      </w:r>
      <w:r w:rsidR="00063036" w:rsidRPr="003D3DA4">
        <w:rPr>
          <w:rFonts w:cstheme="minorHAnsi"/>
          <w:color w:val="C00000"/>
          <w:vertAlign w:val="subscript"/>
        </w:rPr>
        <w:t>5</w:t>
      </w:r>
      <w:r w:rsidRPr="003D3DA4">
        <w:rPr>
          <w:rFonts w:cstheme="minorHAnsi"/>
        </w:rPr>
        <w:t>)</w:t>
      </w:r>
      <w:r w:rsidR="00063036" w:rsidRPr="003D3DA4">
        <w:rPr>
          <w:rFonts w:cstheme="minorHAnsi"/>
        </w:rPr>
        <w:t xml:space="preserve"> zveřejněná v RVVI</w:t>
      </w:r>
      <w:r w:rsidRPr="003D3DA4">
        <w:rPr>
          <w:rFonts w:cstheme="minorHAnsi"/>
        </w:rPr>
        <w:t xml:space="preserve">. Každý výsledek </w:t>
      </w:r>
      <w:r w:rsidR="000819A2" w:rsidRPr="003D3DA4">
        <w:rPr>
          <w:rFonts w:cstheme="minorHAnsi"/>
        </w:rPr>
        <w:t>s uvedenou známkou bude započítán</w:t>
      </w:r>
      <w:r w:rsidRPr="003D3DA4">
        <w:rPr>
          <w:rFonts w:cstheme="minorHAnsi"/>
        </w:rPr>
        <w:t xml:space="preserve"> pouze </w:t>
      </w:r>
      <w:r w:rsidRPr="003D3DA4">
        <w:rPr>
          <w:rFonts w:cstheme="minorHAnsi"/>
          <w:spacing w:val="-2"/>
        </w:rPr>
        <w:t xml:space="preserve">jednou a </w:t>
      </w:r>
      <w:r w:rsidR="000819A2" w:rsidRPr="003D3DA4">
        <w:rPr>
          <w:rFonts w:cstheme="minorHAnsi"/>
          <w:spacing w:val="-2"/>
        </w:rPr>
        <w:t>bude rozdělen</w:t>
      </w:r>
      <w:r w:rsidRPr="003D3DA4">
        <w:rPr>
          <w:rFonts w:cstheme="minorHAnsi"/>
          <w:spacing w:val="-2"/>
        </w:rPr>
        <w:t xml:space="preserve"> mezi </w:t>
      </w:r>
      <w:r w:rsidR="0096412B" w:rsidRPr="003D3DA4">
        <w:rPr>
          <w:rFonts w:cstheme="minorHAnsi"/>
          <w:spacing w:val="-2"/>
        </w:rPr>
        <w:t>ústavy</w:t>
      </w:r>
      <w:r w:rsidRPr="003D3DA4">
        <w:rPr>
          <w:rFonts w:cstheme="minorHAnsi"/>
          <w:spacing w:val="-2"/>
        </w:rPr>
        <w:t xml:space="preserve"> v</w:t>
      </w:r>
      <w:r w:rsidR="00063036" w:rsidRPr="003D3DA4">
        <w:rPr>
          <w:rFonts w:cstheme="minorHAnsi"/>
          <w:spacing w:val="-2"/>
        </w:rPr>
        <w:t> </w:t>
      </w:r>
      <w:r w:rsidRPr="003D3DA4">
        <w:rPr>
          <w:rFonts w:cstheme="minorHAnsi"/>
          <w:spacing w:val="-2"/>
        </w:rPr>
        <w:t xml:space="preserve">poměru zohledňujícím podíl navázaných útvarů zadaných v IS </w:t>
      </w:r>
      <w:r w:rsidR="0096412B" w:rsidRPr="003D3DA4">
        <w:rPr>
          <w:rFonts w:cstheme="minorHAnsi"/>
          <w:spacing w:val="-2"/>
        </w:rPr>
        <w:t>VUT</w:t>
      </w:r>
      <w:r w:rsidRPr="003D3DA4">
        <w:rPr>
          <w:rFonts w:cstheme="minorHAnsi"/>
          <w:spacing w:val="-2"/>
        </w:rPr>
        <w:t>.</w:t>
      </w:r>
    </w:p>
    <w:p w14:paraId="207E5E0D" w14:textId="77777777" w:rsidR="00A92F7B" w:rsidRPr="003D3DA4" w:rsidRDefault="00B96746" w:rsidP="00612B41">
      <w:pPr>
        <w:pStyle w:val="Odstavecseseznamem"/>
        <w:numPr>
          <w:ilvl w:val="0"/>
          <w:numId w:val="7"/>
        </w:numPr>
        <w:ind w:left="284" w:hanging="284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 xml:space="preserve">70 % </w:t>
      </w:r>
      <w:r w:rsidRPr="003D3DA4">
        <w:rPr>
          <w:rFonts w:cstheme="minorHAnsi"/>
          <w:color w:val="C00000"/>
        </w:rPr>
        <w:t>FUV</w:t>
      </w:r>
      <w:r w:rsidRPr="003D3DA4">
        <w:rPr>
          <w:rFonts w:cstheme="minorHAnsi"/>
        </w:rPr>
        <w:t xml:space="preserve"> </w:t>
      </w:r>
      <w:r w:rsidR="0006142B" w:rsidRPr="003D3DA4">
        <w:rPr>
          <w:rFonts w:cstheme="minorHAnsi"/>
        </w:rPr>
        <w:t>(</w:t>
      </w:r>
      <w:r w:rsidR="0006142B" w:rsidRPr="003D3DA4">
        <w:rPr>
          <w:rFonts w:cstheme="minorHAnsi"/>
          <w:color w:val="C00000"/>
        </w:rPr>
        <w:t>FUV</w:t>
      </w:r>
      <w:r w:rsidR="0006142B" w:rsidRPr="003D3DA4">
        <w:rPr>
          <w:rFonts w:cstheme="minorHAnsi"/>
          <w:color w:val="C00000"/>
          <w:vertAlign w:val="subscript"/>
        </w:rPr>
        <w:t>M2</w:t>
      </w:r>
      <w:r w:rsidR="0006142B" w:rsidRPr="003D3DA4">
        <w:rPr>
          <w:rFonts w:cstheme="minorHAnsi"/>
        </w:rPr>
        <w:t>) je rozděleno</w:t>
      </w:r>
      <w:r w:rsidRPr="003D3DA4">
        <w:rPr>
          <w:rFonts w:cstheme="minorHAnsi"/>
        </w:rPr>
        <w:t xml:space="preserve"> podle publikačních výsledků daného pracoviště, přičemž budou započítány výsledky</w:t>
      </w:r>
      <w:r w:rsidR="00A92F7B" w:rsidRPr="003D3DA4">
        <w:rPr>
          <w:rFonts w:cstheme="minorHAnsi"/>
        </w:rPr>
        <w:t>:</w:t>
      </w:r>
    </w:p>
    <w:p w14:paraId="2B20F818" w14:textId="5B182D08" w:rsidR="00B96746" w:rsidRPr="003D3DA4" w:rsidRDefault="00A92F7B" w:rsidP="00612B41">
      <w:pPr>
        <w:pStyle w:val="Odstavecseseznamem"/>
        <w:numPr>
          <w:ilvl w:val="1"/>
          <w:numId w:val="7"/>
        </w:numPr>
        <w:ind w:left="567" w:hanging="283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>výsledky</w:t>
      </w:r>
      <w:r w:rsidR="00063036" w:rsidRPr="003D3DA4">
        <w:rPr>
          <w:rFonts w:cstheme="minorHAnsi"/>
        </w:rPr>
        <w:t xml:space="preserve"> s</w:t>
      </w:r>
      <w:r w:rsidR="00B96746" w:rsidRPr="003D3DA4">
        <w:rPr>
          <w:rFonts w:cstheme="minorHAnsi"/>
        </w:rPr>
        <w:t xml:space="preserve"> datem uplatnění </w:t>
      </w:r>
      <w:r w:rsidR="00EB602C" w:rsidRPr="003D3DA4">
        <w:rPr>
          <w:rFonts w:cstheme="minorHAnsi"/>
          <w:color w:val="C00000"/>
        </w:rPr>
        <w:t>R-3</w:t>
      </w:r>
      <w:r w:rsidRPr="003D3DA4">
        <w:rPr>
          <w:rFonts w:cstheme="minorHAnsi"/>
        </w:rPr>
        <w:t xml:space="preserve"> (</w:t>
      </w:r>
      <w:r w:rsidR="00B96746" w:rsidRPr="003D3DA4">
        <w:rPr>
          <w:rFonts w:cstheme="minorHAnsi"/>
        </w:rPr>
        <w:t>dle informací v IS VUT</w:t>
      </w:r>
      <w:r w:rsidRPr="003D3DA4">
        <w:rPr>
          <w:rFonts w:cstheme="minorHAnsi"/>
        </w:rPr>
        <w:t>)</w:t>
      </w:r>
      <w:r w:rsidR="00B96746" w:rsidRPr="003D3DA4">
        <w:rPr>
          <w:rFonts w:cstheme="minorHAnsi"/>
        </w:rPr>
        <w:t xml:space="preserve">, </w:t>
      </w:r>
      <w:r w:rsidRPr="003D3DA4">
        <w:rPr>
          <w:rFonts w:cstheme="minorHAnsi"/>
        </w:rPr>
        <w:t>které byly odeslány do RIV, a to podle jejich zařazení v prvním decilu, prvním, druhém a třetím kvartilu podle AIS (</w:t>
      </w:r>
      <w:r w:rsidRPr="003D3DA4">
        <w:rPr>
          <w:rFonts w:cstheme="minorHAnsi"/>
          <w:lang w:val="en-GB"/>
        </w:rPr>
        <w:t>Article Influence Score</w:t>
      </w:r>
      <w:r w:rsidRPr="003D3DA4">
        <w:rPr>
          <w:rFonts w:cstheme="minorHAnsi"/>
        </w:rPr>
        <w:t xml:space="preserve">) s vahami </w:t>
      </w:r>
      <w:proofErr w:type="gramStart"/>
      <w:r w:rsidRPr="003D3DA4">
        <w:rPr>
          <w:rFonts w:cstheme="minorHAnsi"/>
        </w:rPr>
        <w:t>6 :</w:t>
      </w:r>
      <w:proofErr w:type="gramEnd"/>
      <w:r w:rsidRPr="003D3DA4">
        <w:rPr>
          <w:rFonts w:cstheme="minorHAnsi"/>
        </w:rPr>
        <w:t xml:space="preserve"> 4 : 2 : 1,</w:t>
      </w:r>
    </w:p>
    <w:p w14:paraId="12614409" w14:textId="00B97D7B" w:rsidR="00A92F7B" w:rsidRPr="003D3DA4" w:rsidRDefault="00A92F7B" w:rsidP="00612B41">
      <w:pPr>
        <w:pStyle w:val="Odstavecseseznamem"/>
        <w:numPr>
          <w:ilvl w:val="1"/>
          <w:numId w:val="7"/>
        </w:numPr>
        <w:ind w:left="567" w:hanging="283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 xml:space="preserve">výsledky s datem uplatnění </w:t>
      </w:r>
      <w:r w:rsidRPr="003D3DA4">
        <w:rPr>
          <w:rFonts w:cstheme="minorHAnsi"/>
          <w:color w:val="C00000"/>
        </w:rPr>
        <w:t>R-4</w:t>
      </w:r>
      <w:r w:rsidRPr="003D3DA4">
        <w:rPr>
          <w:rFonts w:cstheme="minorHAnsi"/>
        </w:rPr>
        <w:t xml:space="preserve"> a </w:t>
      </w:r>
      <w:r w:rsidRPr="003D3DA4">
        <w:rPr>
          <w:rFonts w:cstheme="minorHAnsi"/>
          <w:color w:val="C00000"/>
        </w:rPr>
        <w:t>R-5</w:t>
      </w:r>
      <w:r w:rsidRPr="003D3DA4">
        <w:rPr>
          <w:rFonts w:cstheme="minorHAnsi"/>
        </w:rPr>
        <w:t xml:space="preserve"> (dle informací v IS VUT), které jsou obsaženy ve zveřejněném setu hodnocení </w:t>
      </w:r>
      <w:r w:rsidRPr="003D3DA4">
        <w:rPr>
          <w:rFonts w:cstheme="minorHAnsi"/>
          <w:color w:val="C00000"/>
        </w:rPr>
        <w:t>H</w:t>
      </w:r>
      <w:r w:rsidRPr="003D3DA4">
        <w:rPr>
          <w:rFonts w:cstheme="minorHAnsi"/>
          <w:color w:val="C00000"/>
          <w:vertAlign w:val="subscript"/>
        </w:rPr>
        <w:t>R-2</w:t>
      </w:r>
      <w:r w:rsidRPr="003D3DA4">
        <w:rPr>
          <w:rFonts w:cstheme="minorHAnsi"/>
        </w:rPr>
        <w:t xml:space="preserve"> v modulu M2 Metodiky M17+, zařazené dle tohoto hodnocení v prvním decilu, prvním, druhém a třetím kvartilu podle AIS (</w:t>
      </w:r>
      <w:r w:rsidRPr="003D3DA4">
        <w:rPr>
          <w:rFonts w:cstheme="minorHAnsi"/>
          <w:lang w:val="en-GB"/>
        </w:rPr>
        <w:t>Article Influence Score</w:t>
      </w:r>
      <w:r w:rsidRPr="003D3DA4">
        <w:rPr>
          <w:rFonts w:cstheme="minorHAnsi"/>
        </w:rPr>
        <w:t xml:space="preserve">) s vahami </w:t>
      </w:r>
      <w:proofErr w:type="gramStart"/>
      <w:r w:rsidRPr="003D3DA4">
        <w:rPr>
          <w:rFonts w:cstheme="minorHAnsi"/>
        </w:rPr>
        <w:t>6 :</w:t>
      </w:r>
      <w:proofErr w:type="gramEnd"/>
      <w:r w:rsidRPr="003D3DA4">
        <w:rPr>
          <w:rFonts w:cstheme="minorHAnsi"/>
        </w:rPr>
        <w:t xml:space="preserve"> 4 : 2 : 1.</w:t>
      </w:r>
    </w:p>
    <w:p w14:paraId="4BAF780E" w14:textId="77777777" w:rsidR="00612B41" w:rsidRDefault="00063036" w:rsidP="00612B41">
      <w:pPr>
        <w:ind w:left="284"/>
        <w:jc w:val="both"/>
        <w:rPr>
          <w:rFonts w:cstheme="minorHAnsi"/>
          <w:spacing w:val="-3"/>
          <w:lang w:val="en-GB"/>
        </w:rPr>
      </w:pPr>
      <w:bookmarkStart w:id="38" w:name="_Hlk151976011"/>
      <w:r w:rsidRPr="003D3DA4">
        <w:rPr>
          <w:rFonts w:cstheme="minorHAnsi"/>
          <w:spacing w:val="-3"/>
        </w:rPr>
        <w:t>K</w:t>
      </w:r>
      <w:r w:rsidR="006952AD" w:rsidRPr="003D3DA4">
        <w:rPr>
          <w:rFonts w:cstheme="minorHAnsi"/>
          <w:spacing w:val="-3"/>
        </w:rPr>
        <w:t>aždý výsledek bude započten jen jednou</w:t>
      </w:r>
      <w:r w:rsidR="000819A2" w:rsidRPr="003D3DA4">
        <w:t xml:space="preserve"> </w:t>
      </w:r>
      <w:r w:rsidR="000819A2" w:rsidRPr="003D3DA4">
        <w:rPr>
          <w:rFonts w:cstheme="minorHAnsi"/>
          <w:spacing w:val="-3"/>
        </w:rPr>
        <w:t xml:space="preserve">a bude rozdělen mezi ústavy v poměru zohledňujícím podíl navázaných útvarů zadaných v IS VUT. </w:t>
      </w:r>
      <w:bookmarkStart w:id="39" w:name="_Hlk151976045"/>
      <w:r w:rsidR="000819A2" w:rsidRPr="003D3DA4">
        <w:rPr>
          <w:rFonts w:cstheme="minorHAnsi"/>
          <w:spacing w:val="-3"/>
        </w:rPr>
        <w:t xml:space="preserve">Časopis musí být indexován v citačních rejstřících </w:t>
      </w:r>
      <w:r w:rsidR="000819A2" w:rsidRPr="003D3DA4">
        <w:rPr>
          <w:rFonts w:cstheme="minorHAnsi"/>
          <w:spacing w:val="-3"/>
          <w:lang w:val="en-GB"/>
        </w:rPr>
        <w:t>Science Citation Index Expanded (SCIE), Social Science Citation Index (SSCI)</w:t>
      </w:r>
      <w:r w:rsidR="00612B41">
        <w:rPr>
          <w:rFonts w:cstheme="minorHAnsi"/>
          <w:spacing w:val="-3"/>
          <w:lang w:val="en-GB"/>
        </w:rPr>
        <w:t xml:space="preserve">, </w:t>
      </w:r>
      <w:proofErr w:type="spellStart"/>
      <w:r w:rsidR="00612B41">
        <w:rPr>
          <w:rFonts w:cstheme="minorHAnsi"/>
          <w:spacing w:val="-3"/>
          <w:lang w:val="en-GB"/>
        </w:rPr>
        <w:t>nebo</w:t>
      </w:r>
      <w:proofErr w:type="spellEnd"/>
      <w:r w:rsidR="00612B41">
        <w:rPr>
          <w:rFonts w:cstheme="minorHAnsi"/>
          <w:spacing w:val="-3"/>
          <w:lang w:val="en-GB"/>
        </w:rPr>
        <w:t xml:space="preserve"> </w:t>
      </w:r>
      <w:r w:rsidR="000819A2" w:rsidRPr="003D3DA4">
        <w:rPr>
          <w:rFonts w:cstheme="minorHAnsi"/>
          <w:spacing w:val="-3"/>
          <w:lang w:val="en-GB"/>
        </w:rPr>
        <w:t>Arts and Humanities Citation Index (AHCI)</w:t>
      </w:r>
      <w:r w:rsidR="00612B41">
        <w:rPr>
          <w:rFonts w:cstheme="minorHAnsi"/>
          <w:spacing w:val="-3"/>
          <w:lang w:val="en-GB"/>
        </w:rPr>
        <w:t>.</w:t>
      </w:r>
      <w:r w:rsidR="001C7CA0" w:rsidRPr="003D3DA4">
        <w:rPr>
          <w:rFonts w:cstheme="minorHAnsi"/>
          <w:spacing w:val="-3"/>
          <w:lang w:val="en-GB"/>
        </w:rPr>
        <w:t xml:space="preserve"> </w:t>
      </w:r>
      <w:r w:rsidR="00612B41" w:rsidRPr="00612B41">
        <w:rPr>
          <w:rFonts w:cstheme="minorHAnsi"/>
          <w:spacing w:val="-3"/>
        </w:rPr>
        <w:t xml:space="preserve">V případě citačního rejstříku </w:t>
      </w:r>
      <w:proofErr w:type="spellStart"/>
      <w:r w:rsidR="00612B41" w:rsidRPr="00612B41">
        <w:rPr>
          <w:rFonts w:cstheme="minorHAnsi"/>
          <w:spacing w:val="-3"/>
        </w:rPr>
        <w:t>Emerging</w:t>
      </w:r>
      <w:proofErr w:type="spellEnd"/>
      <w:r w:rsidR="00612B41" w:rsidRPr="00612B41">
        <w:rPr>
          <w:rFonts w:cstheme="minorHAnsi"/>
          <w:spacing w:val="-3"/>
        </w:rPr>
        <w:t xml:space="preserve"> </w:t>
      </w:r>
      <w:proofErr w:type="spellStart"/>
      <w:r w:rsidR="00612B41" w:rsidRPr="00612B41">
        <w:rPr>
          <w:rFonts w:cstheme="minorHAnsi"/>
          <w:spacing w:val="-3"/>
        </w:rPr>
        <w:t>Sources</w:t>
      </w:r>
      <w:proofErr w:type="spellEnd"/>
      <w:r w:rsidR="00612B41" w:rsidRPr="00612B41">
        <w:rPr>
          <w:rFonts w:cstheme="minorHAnsi"/>
          <w:spacing w:val="-3"/>
        </w:rPr>
        <w:t xml:space="preserve"> </w:t>
      </w:r>
      <w:proofErr w:type="spellStart"/>
      <w:r w:rsidR="00612B41" w:rsidRPr="00612B41">
        <w:rPr>
          <w:rFonts w:cstheme="minorHAnsi"/>
          <w:spacing w:val="-3"/>
        </w:rPr>
        <w:t>Citation</w:t>
      </w:r>
      <w:proofErr w:type="spellEnd"/>
      <w:r w:rsidR="00612B41" w:rsidRPr="00612B41">
        <w:rPr>
          <w:rFonts w:cstheme="minorHAnsi"/>
          <w:spacing w:val="-3"/>
        </w:rPr>
        <w:t xml:space="preserve"> Index (ESCI), budou započteny pouze výsledky publikované do roku 2022 včetně</w:t>
      </w:r>
      <w:r w:rsidR="001C7CA0" w:rsidRPr="003D3DA4">
        <w:rPr>
          <w:rFonts w:cstheme="minorHAnsi"/>
          <w:spacing w:val="-3"/>
          <w:lang w:val="en-GB"/>
        </w:rPr>
        <w:t>.</w:t>
      </w:r>
    </w:p>
    <w:p w14:paraId="2ADA74D5" w14:textId="03E6E36D" w:rsidR="00B96746" w:rsidRPr="003D3DA4" w:rsidRDefault="00C8777F" w:rsidP="00612B41">
      <w:pPr>
        <w:ind w:left="284"/>
        <w:jc w:val="both"/>
        <w:rPr>
          <w:rFonts w:cstheme="minorHAnsi"/>
          <w:spacing w:val="-3"/>
        </w:rPr>
      </w:pPr>
      <w:r w:rsidRPr="003D3DA4">
        <w:rPr>
          <w:rFonts w:cstheme="minorHAnsi"/>
          <w:spacing w:val="-3"/>
        </w:rPr>
        <w:t>Pokud je časopis zařazen do více vědních oblastí s různými kvartily, bude publikaci přiřazen nejvyšší kvartil nebo decil z těchto oblastí.</w:t>
      </w:r>
      <w:bookmarkEnd w:id="38"/>
    </w:p>
    <w:bookmarkEnd w:id="39"/>
    <w:p w14:paraId="19C0C721" w14:textId="77777777" w:rsidR="00B96746" w:rsidRPr="003D3DA4" w:rsidRDefault="00B96746" w:rsidP="00612B41">
      <w:pPr>
        <w:pStyle w:val="Odstavecseseznamem"/>
        <w:numPr>
          <w:ilvl w:val="0"/>
          <w:numId w:val="7"/>
        </w:numPr>
        <w:ind w:left="284" w:hanging="284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 xml:space="preserve">10 % </w:t>
      </w:r>
      <w:r w:rsidRPr="003D3DA4">
        <w:rPr>
          <w:rFonts w:cstheme="minorHAnsi"/>
          <w:color w:val="C00000"/>
        </w:rPr>
        <w:t>FUV</w:t>
      </w:r>
      <w:r w:rsidRPr="003D3DA4">
        <w:rPr>
          <w:rFonts w:cstheme="minorHAnsi"/>
        </w:rPr>
        <w:t xml:space="preserve"> </w:t>
      </w:r>
      <w:r w:rsidR="0006142B" w:rsidRPr="003D3DA4">
        <w:rPr>
          <w:rFonts w:cstheme="minorHAnsi"/>
        </w:rPr>
        <w:t>(</w:t>
      </w:r>
      <w:r w:rsidR="0006142B" w:rsidRPr="003D3DA4">
        <w:rPr>
          <w:rFonts w:cstheme="minorHAnsi"/>
          <w:color w:val="C00000"/>
        </w:rPr>
        <w:t>FUV</w:t>
      </w:r>
      <w:r w:rsidR="0006142B" w:rsidRPr="003D3DA4">
        <w:rPr>
          <w:rFonts w:cstheme="minorHAnsi"/>
          <w:color w:val="C00000"/>
          <w:vertAlign w:val="subscript"/>
        </w:rPr>
        <w:t>NP</w:t>
      </w:r>
      <w:r w:rsidR="0006142B" w:rsidRPr="003D3DA4">
        <w:rPr>
          <w:rFonts w:cstheme="minorHAnsi"/>
        </w:rPr>
        <w:t>) je rozděleno</w:t>
      </w:r>
      <w:r w:rsidRPr="003D3DA4">
        <w:rPr>
          <w:rFonts w:cstheme="minorHAnsi"/>
        </w:rPr>
        <w:t xml:space="preserve"> podle objemu neinvestičních prostředků připadajících danému pracovišti v rámci:</w:t>
      </w:r>
    </w:p>
    <w:p w14:paraId="13A3F5DD" w14:textId="136D6686" w:rsidR="00B96746" w:rsidRPr="003D3DA4" w:rsidRDefault="00B96746" w:rsidP="00612B41">
      <w:pPr>
        <w:pStyle w:val="Odstavecseseznamem"/>
        <w:numPr>
          <w:ilvl w:val="0"/>
          <w:numId w:val="9"/>
        </w:numPr>
        <w:spacing w:after="40"/>
        <w:ind w:left="709" w:hanging="425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 xml:space="preserve">projektů a programů účelové podpory </w:t>
      </w:r>
      <w:proofErr w:type="spellStart"/>
      <w:r w:rsidRPr="003D3DA4">
        <w:rPr>
          <w:rFonts w:cstheme="minorHAnsi"/>
        </w:rPr>
        <w:t>VaV</w:t>
      </w:r>
      <w:proofErr w:type="spellEnd"/>
      <w:r w:rsidRPr="003D3DA4">
        <w:rPr>
          <w:rFonts w:cstheme="minorHAnsi"/>
        </w:rPr>
        <w:t xml:space="preserve"> v letech </w:t>
      </w:r>
      <w:r w:rsidR="00EB602C" w:rsidRPr="003D3DA4">
        <w:rPr>
          <w:rFonts w:cstheme="minorHAnsi"/>
          <w:color w:val="C00000"/>
        </w:rPr>
        <w:t>R-</w:t>
      </w:r>
      <w:r w:rsidR="00063036" w:rsidRPr="003D3DA4">
        <w:rPr>
          <w:rFonts w:cstheme="minorHAnsi"/>
          <w:color w:val="C00000"/>
        </w:rPr>
        <w:t>2</w:t>
      </w:r>
      <w:r w:rsidRPr="003D3DA4">
        <w:rPr>
          <w:rFonts w:cstheme="minorHAnsi"/>
          <w:color w:val="C00000"/>
        </w:rPr>
        <w:t xml:space="preserve"> </w:t>
      </w:r>
      <w:r w:rsidRPr="003D3DA4">
        <w:rPr>
          <w:rFonts w:cstheme="minorHAnsi"/>
        </w:rPr>
        <w:t xml:space="preserve">až </w:t>
      </w:r>
      <w:r w:rsidR="00EB602C" w:rsidRPr="003D3DA4">
        <w:rPr>
          <w:rFonts w:cstheme="minorHAnsi"/>
          <w:color w:val="C00000"/>
        </w:rPr>
        <w:t>R-</w:t>
      </w:r>
      <w:r w:rsidR="00063036" w:rsidRPr="003D3DA4">
        <w:rPr>
          <w:rFonts w:cstheme="minorHAnsi"/>
          <w:color w:val="C00000"/>
        </w:rPr>
        <w:t>4</w:t>
      </w:r>
      <w:r w:rsidRPr="003D3DA4">
        <w:rPr>
          <w:rFonts w:cstheme="minorHAnsi"/>
          <w:color w:val="C00000"/>
        </w:rPr>
        <w:t xml:space="preserve"> </w:t>
      </w:r>
      <w:r w:rsidRPr="003D3DA4">
        <w:rPr>
          <w:rFonts w:cstheme="minorHAnsi"/>
        </w:rPr>
        <w:t>získaných z veřejných rozpočtů ČR i zahraničí; do výpočtu vstupují prostředky, ve kterých je pracoviště hlavním příjemcem (ponížené o prostředky převedené spoluřešitelům), i prostředky v nichž je pracoviště v roli dalšího účastníka (spoluřešitele) projektu,</w:t>
      </w:r>
    </w:p>
    <w:p w14:paraId="141BCD98" w14:textId="336D0E33" w:rsidR="00B96746" w:rsidRPr="003D3DA4" w:rsidRDefault="00B96746" w:rsidP="00612B41">
      <w:pPr>
        <w:pStyle w:val="Odstavecseseznamem"/>
        <w:numPr>
          <w:ilvl w:val="0"/>
          <w:numId w:val="9"/>
        </w:numPr>
        <w:ind w:left="709" w:hanging="425"/>
        <w:contextualSpacing w:val="0"/>
        <w:rPr>
          <w:rFonts w:cstheme="minorHAnsi"/>
        </w:rPr>
      </w:pPr>
      <w:r w:rsidRPr="003D3DA4">
        <w:rPr>
          <w:rFonts w:cstheme="minorHAnsi"/>
        </w:rPr>
        <w:t xml:space="preserve">projektů smluvního výzkumu připadajících danému pracovišti v letech </w:t>
      </w:r>
      <w:r w:rsidR="00EB602C" w:rsidRPr="003D3DA4">
        <w:rPr>
          <w:rFonts w:cstheme="minorHAnsi"/>
          <w:color w:val="C00000"/>
        </w:rPr>
        <w:t>R-</w:t>
      </w:r>
      <w:r w:rsidR="00063036" w:rsidRPr="003D3DA4">
        <w:rPr>
          <w:rFonts w:cstheme="minorHAnsi"/>
          <w:color w:val="C00000"/>
        </w:rPr>
        <w:t>2</w:t>
      </w:r>
      <w:r w:rsidRPr="003D3DA4">
        <w:rPr>
          <w:rFonts w:cstheme="minorHAnsi"/>
          <w:color w:val="C00000"/>
        </w:rPr>
        <w:t xml:space="preserve"> </w:t>
      </w:r>
      <w:r w:rsidRPr="003D3DA4">
        <w:rPr>
          <w:rFonts w:cstheme="minorHAnsi"/>
        </w:rPr>
        <w:t xml:space="preserve">až </w:t>
      </w:r>
      <w:r w:rsidR="00EB602C" w:rsidRPr="003D3DA4">
        <w:rPr>
          <w:rFonts w:cstheme="minorHAnsi"/>
          <w:color w:val="C00000"/>
        </w:rPr>
        <w:t>R-</w:t>
      </w:r>
      <w:r w:rsidR="00063036" w:rsidRPr="003D3DA4">
        <w:rPr>
          <w:rFonts w:cstheme="minorHAnsi"/>
          <w:color w:val="C00000"/>
        </w:rPr>
        <w:t>4</w:t>
      </w:r>
      <w:r w:rsidRPr="003D3DA4">
        <w:rPr>
          <w:rFonts w:cstheme="minorHAnsi"/>
        </w:rPr>
        <w:t>.</w:t>
      </w:r>
    </w:p>
    <w:p w14:paraId="09AAFD70" w14:textId="271DE966" w:rsidR="006F21B7" w:rsidRPr="003D3DA4" w:rsidRDefault="006F21B7" w:rsidP="00612B41">
      <w:pPr>
        <w:jc w:val="both"/>
      </w:pPr>
      <w:r w:rsidRPr="003D3DA4">
        <w:rPr>
          <w:spacing w:val="-2"/>
        </w:rPr>
        <w:t>Označ</w:t>
      </w:r>
      <w:r w:rsidR="00C5165E" w:rsidRPr="003D3DA4">
        <w:rPr>
          <w:spacing w:val="-2"/>
        </w:rPr>
        <w:t>í</w:t>
      </w:r>
      <w:r w:rsidRPr="003D3DA4">
        <w:rPr>
          <w:spacing w:val="-2"/>
        </w:rPr>
        <w:t>me</w:t>
      </w:r>
      <w:r w:rsidR="00C5165E" w:rsidRPr="003D3DA4">
        <w:rPr>
          <w:spacing w:val="-2"/>
        </w:rPr>
        <w:t>-li</w:t>
      </w:r>
      <w:r w:rsidRPr="003D3DA4">
        <w:rPr>
          <w:spacing w:val="-2"/>
        </w:rPr>
        <w:t xml:space="preserve"> výkony ústavů dle jednotlivých odstavců </w:t>
      </w:r>
      <w:r w:rsidRPr="003D3DA4">
        <w:rPr>
          <w:color w:val="C00000"/>
          <w:spacing w:val="-2"/>
        </w:rPr>
        <w:t>VUV</w:t>
      </w:r>
      <w:r w:rsidRPr="003D3DA4">
        <w:rPr>
          <w:color w:val="C00000"/>
          <w:spacing w:val="-2"/>
          <w:vertAlign w:val="subscript"/>
        </w:rPr>
        <w:t>M1</w:t>
      </w:r>
      <w:r w:rsidRPr="003D3DA4">
        <w:rPr>
          <w:spacing w:val="-2"/>
        </w:rPr>
        <w:t xml:space="preserve">, </w:t>
      </w:r>
      <w:r w:rsidRPr="003D3DA4">
        <w:rPr>
          <w:color w:val="C00000"/>
          <w:spacing w:val="-2"/>
        </w:rPr>
        <w:t>VUV</w:t>
      </w:r>
      <w:r w:rsidRPr="003D3DA4">
        <w:rPr>
          <w:color w:val="C00000"/>
          <w:spacing w:val="-2"/>
          <w:vertAlign w:val="subscript"/>
        </w:rPr>
        <w:t>M2</w:t>
      </w:r>
      <w:r w:rsidRPr="003D3DA4">
        <w:rPr>
          <w:spacing w:val="-2"/>
        </w:rPr>
        <w:t xml:space="preserve"> a </w:t>
      </w:r>
      <w:r w:rsidRPr="003D3DA4">
        <w:rPr>
          <w:color w:val="C00000"/>
          <w:spacing w:val="-2"/>
        </w:rPr>
        <w:t>VUV</w:t>
      </w:r>
      <w:r w:rsidRPr="003D3DA4">
        <w:rPr>
          <w:color w:val="C00000"/>
          <w:spacing w:val="-2"/>
          <w:vertAlign w:val="subscript"/>
        </w:rPr>
        <w:t>P</w:t>
      </w:r>
      <w:r w:rsidR="00F72965" w:rsidRPr="003D3DA4">
        <w:rPr>
          <w:color w:val="C00000"/>
          <w:spacing w:val="-2"/>
          <w:vertAlign w:val="subscript"/>
        </w:rPr>
        <w:t>R</w:t>
      </w:r>
      <w:r w:rsidR="00C5165E" w:rsidRPr="003D3DA4">
        <w:rPr>
          <w:spacing w:val="-2"/>
        </w:rPr>
        <w:t>,</w:t>
      </w:r>
      <w:r w:rsidRPr="003D3DA4">
        <w:rPr>
          <w:spacing w:val="-2"/>
        </w:rPr>
        <w:t xml:space="preserve"> </w:t>
      </w:r>
      <w:r w:rsidR="00C5165E" w:rsidRPr="003D3DA4">
        <w:rPr>
          <w:spacing w:val="-2"/>
        </w:rPr>
        <w:t>p</w:t>
      </w:r>
      <w:r w:rsidRPr="003D3DA4">
        <w:rPr>
          <w:spacing w:val="-2"/>
        </w:rPr>
        <w:t>ak rozdělení finančních</w:t>
      </w:r>
      <w:r w:rsidRPr="003D3DA4">
        <w:t xml:space="preserve"> prostředků na ústavy lze popsat takto:</w:t>
      </w:r>
    </w:p>
    <w:p w14:paraId="7FC97485" w14:textId="12424D04" w:rsidR="006F21B7" w:rsidRPr="003D3DA4" w:rsidRDefault="006F21B7" w:rsidP="00612B41">
      <w:pPr>
        <w:tabs>
          <w:tab w:val="left" w:pos="709"/>
          <w:tab w:val="left" w:pos="1418"/>
          <w:tab w:val="left" w:pos="4536"/>
          <w:tab w:val="left" w:pos="6804"/>
          <w:tab w:val="left" w:pos="7428"/>
        </w:tabs>
        <w:spacing w:after="40"/>
        <w:rPr>
          <w:color w:val="C00000"/>
        </w:rPr>
      </w:pPr>
      <w:r w:rsidRPr="003D3DA4">
        <w:rPr>
          <w:color w:val="C00000"/>
        </w:rPr>
        <w:tab/>
      </w:r>
      <w:proofErr w:type="spellStart"/>
      <w:r w:rsidR="00C5165E" w:rsidRPr="003D3DA4">
        <w:rPr>
          <w:color w:val="C00000"/>
        </w:rPr>
        <w:t>FUV</w:t>
      </w:r>
      <w:r w:rsidR="00C5165E" w:rsidRPr="003D3DA4">
        <w:rPr>
          <w:color w:val="C00000"/>
          <w:vertAlign w:val="subscript"/>
        </w:rPr>
        <w:t>i</w:t>
      </w:r>
      <w:proofErr w:type="spellEnd"/>
      <w:r w:rsidR="00C5165E" w:rsidRPr="003D3DA4">
        <w:t xml:space="preserve"> </w:t>
      </w:r>
      <w:r w:rsidR="00416127" w:rsidRPr="003D3DA4">
        <w:tab/>
      </w:r>
      <w:r w:rsidR="00C5165E" w:rsidRPr="003D3DA4">
        <w:t xml:space="preserve">= </w:t>
      </w:r>
      <w:r w:rsidR="00C5165E" w:rsidRPr="003D3DA4">
        <w:rPr>
          <w:color w:val="C00000"/>
        </w:rPr>
        <w:t>FUV</w:t>
      </w:r>
      <w:r w:rsidR="00C5165E" w:rsidRPr="003D3DA4">
        <w:rPr>
          <w:color w:val="C00000"/>
          <w:vertAlign w:val="subscript"/>
        </w:rPr>
        <w:t>M</w:t>
      </w:r>
      <w:proofErr w:type="gramStart"/>
      <w:r w:rsidR="00C5165E" w:rsidRPr="003D3DA4">
        <w:rPr>
          <w:color w:val="C00000"/>
          <w:vertAlign w:val="subscript"/>
        </w:rPr>
        <w:t>1,i</w:t>
      </w:r>
      <w:proofErr w:type="gramEnd"/>
      <w:r w:rsidR="00C5165E" w:rsidRPr="003D3DA4">
        <w:t xml:space="preserve"> + </w:t>
      </w:r>
      <w:r w:rsidR="00C5165E" w:rsidRPr="003D3DA4">
        <w:rPr>
          <w:color w:val="C00000"/>
        </w:rPr>
        <w:t>FUV</w:t>
      </w:r>
      <w:r w:rsidR="00C5165E" w:rsidRPr="003D3DA4">
        <w:rPr>
          <w:color w:val="C00000"/>
          <w:vertAlign w:val="subscript"/>
        </w:rPr>
        <w:t>M2,i</w:t>
      </w:r>
      <w:r w:rsidR="00C5165E" w:rsidRPr="003D3DA4">
        <w:t xml:space="preserve"> + </w:t>
      </w:r>
      <w:proofErr w:type="spellStart"/>
      <w:r w:rsidR="00C5165E" w:rsidRPr="003D3DA4">
        <w:rPr>
          <w:color w:val="C00000"/>
        </w:rPr>
        <w:t>FUV</w:t>
      </w:r>
      <w:r w:rsidR="00C5165E" w:rsidRPr="003D3DA4">
        <w:rPr>
          <w:color w:val="C00000"/>
          <w:vertAlign w:val="subscript"/>
        </w:rPr>
        <w:t>NP,i</w:t>
      </w:r>
      <w:proofErr w:type="spellEnd"/>
      <w:r w:rsidR="00C5165E" w:rsidRPr="003D3DA4">
        <w:rPr>
          <w:color w:val="C00000"/>
        </w:rPr>
        <w:tab/>
      </w:r>
      <w:r w:rsidR="00C5165E" w:rsidRPr="003D3DA4">
        <w:rPr>
          <w:color w:val="C00000"/>
        </w:rPr>
        <w:tab/>
        <w:t>FUV</w:t>
      </w:r>
      <w:r w:rsidR="00C5165E" w:rsidRPr="003D3DA4">
        <w:rPr>
          <w:color w:val="C00000"/>
        </w:rPr>
        <w:tab/>
      </w:r>
      <w:r w:rsidR="00C5165E" w:rsidRPr="003D3DA4">
        <w:t xml:space="preserve">= </w:t>
      </w:r>
      <w:r w:rsidR="00C5165E" w:rsidRPr="003D3DA4">
        <w:rPr>
          <w:rFonts w:ascii="Symbol" w:hAnsi="Symbol" w:cstheme="minorHAnsi"/>
        </w:rPr>
        <w:t></w:t>
      </w:r>
      <w:r w:rsidR="00C5165E" w:rsidRPr="003D3DA4">
        <w:rPr>
          <w:color w:val="C00000"/>
          <w:vertAlign w:val="subscript"/>
        </w:rPr>
        <w:t>i</w:t>
      </w:r>
      <w:r w:rsidR="00C5165E" w:rsidRPr="003D3DA4">
        <w:rPr>
          <w:color w:val="C00000"/>
        </w:rPr>
        <w:t xml:space="preserve"> </w:t>
      </w:r>
      <w:proofErr w:type="spellStart"/>
      <w:r w:rsidR="00C5165E" w:rsidRPr="003D3DA4">
        <w:rPr>
          <w:color w:val="C00000"/>
        </w:rPr>
        <w:t>FUV</w:t>
      </w:r>
      <w:r w:rsidR="00C5165E" w:rsidRPr="003D3DA4">
        <w:rPr>
          <w:color w:val="C00000"/>
          <w:vertAlign w:val="subscript"/>
        </w:rPr>
        <w:t>i</w:t>
      </w:r>
      <w:proofErr w:type="spellEnd"/>
    </w:p>
    <w:p w14:paraId="6E88136A" w14:textId="1B605AA4" w:rsidR="006F21B7" w:rsidRPr="003D3DA4" w:rsidRDefault="00C5165E" w:rsidP="00612B41">
      <w:pPr>
        <w:tabs>
          <w:tab w:val="left" w:pos="709"/>
          <w:tab w:val="left" w:pos="1418"/>
          <w:tab w:val="left" w:pos="2183"/>
          <w:tab w:val="left" w:pos="2211"/>
          <w:tab w:val="left" w:pos="3033"/>
          <w:tab w:val="left" w:pos="4536"/>
          <w:tab w:val="left" w:pos="5160"/>
          <w:tab w:val="left" w:pos="6804"/>
          <w:tab w:val="left" w:pos="7428"/>
        </w:tabs>
        <w:spacing w:after="40"/>
        <w:rPr>
          <w:color w:val="C00000"/>
          <w:vertAlign w:val="subscript"/>
        </w:rPr>
      </w:pPr>
      <w:r w:rsidRPr="003D3DA4">
        <w:rPr>
          <w:color w:val="C00000"/>
        </w:rPr>
        <w:tab/>
      </w:r>
      <w:r w:rsidR="006F21B7" w:rsidRPr="003D3DA4">
        <w:rPr>
          <w:color w:val="C00000"/>
        </w:rPr>
        <w:t>FUV</w:t>
      </w:r>
      <w:r w:rsidR="006F21B7" w:rsidRPr="003D3DA4">
        <w:rPr>
          <w:color w:val="C00000"/>
          <w:vertAlign w:val="subscript"/>
        </w:rPr>
        <w:t>M</w:t>
      </w:r>
      <w:proofErr w:type="gramStart"/>
      <w:r w:rsidR="006F21B7" w:rsidRPr="003D3DA4">
        <w:rPr>
          <w:color w:val="C00000"/>
          <w:vertAlign w:val="subscript"/>
        </w:rPr>
        <w:t>1,i</w:t>
      </w:r>
      <w:proofErr w:type="gramEnd"/>
      <w:r w:rsidR="00416127" w:rsidRPr="003D3DA4">
        <w:rPr>
          <w:color w:val="C00000"/>
          <w:vertAlign w:val="subscript"/>
        </w:rPr>
        <w:tab/>
      </w:r>
      <w:r w:rsidR="006F21B7" w:rsidRPr="003D3DA4">
        <w:t xml:space="preserve">= </w:t>
      </w:r>
      <w:r w:rsidR="006F21B7" w:rsidRPr="003D3DA4">
        <w:rPr>
          <w:color w:val="C00000"/>
        </w:rPr>
        <w:t>FUV</w:t>
      </w:r>
      <w:r w:rsidR="006F21B7" w:rsidRPr="003D3DA4">
        <w:rPr>
          <w:color w:val="C00000"/>
          <w:vertAlign w:val="subscript"/>
        </w:rPr>
        <w:t>M1</w:t>
      </w:r>
      <w:r w:rsidR="00F72965" w:rsidRPr="003D3DA4">
        <w:rPr>
          <w:color w:val="C00000"/>
        </w:rPr>
        <w:tab/>
      </w:r>
      <w:r w:rsidR="006F21B7" w:rsidRPr="003D3DA4">
        <w:rPr>
          <w:rFonts w:cstheme="minorHAnsi"/>
        </w:rPr>
        <w:t xml:space="preserve">× </w:t>
      </w:r>
      <w:r w:rsidR="006F21B7" w:rsidRPr="003D3DA4">
        <w:rPr>
          <w:color w:val="C00000"/>
        </w:rPr>
        <w:t>VUV</w:t>
      </w:r>
      <w:r w:rsidR="006F21B7" w:rsidRPr="003D3DA4">
        <w:rPr>
          <w:color w:val="C00000"/>
          <w:vertAlign w:val="subscript"/>
        </w:rPr>
        <w:t>M1,i</w:t>
      </w:r>
      <w:r w:rsidR="00F72965" w:rsidRPr="003D3DA4">
        <w:rPr>
          <w:color w:val="C00000"/>
        </w:rPr>
        <w:tab/>
      </w:r>
      <w:r w:rsidR="006F21B7" w:rsidRPr="003D3DA4">
        <w:t>/</w:t>
      </w:r>
      <w:r w:rsidR="006F21B7" w:rsidRPr="003D3DA4">
        <w:rPr>
          <w:color w:val="C00000"/>
        </w:rPr>
        <w:t xml:space="preserve"> VUV</w:t>
      </w:r>
      <w:r w:rsidR="006F21B7" w:rsidRPr="003D3DA4">
        <w:rPr>
          <w:color w:val="C00000"/>
          <w:vertAlign w:val="subscript"/>
        </w:rPr>
        <w:t>M1</w:t>
      </w:r>
      <w:r w:rsidR="006F21B7" w:rsidRPr="003D3DA4">
        <w:rPr>
          <w:color w:val="C00000"/>
        </w:rPr>
        <w:tab/>
        <w:t>FUV</w:t>
      </w:r>
      <w:r w:rsidR="006F21B7" w:rsidRPr="003D3DA4">
        <w:rPr>
          <w:color w:val="C00000"/>
          <w:vertAlign w:val="subscript"/>
        </w:rPr>
        <w:t>M1</w:t>
      </w:r>
      <w:r w:rsidRPr="003D3DA4">
        <w:rPr>
          <w:color w:val="C00000"/>
          <w:vertAlign w:val="subscript"/>
        </w:rPr>
        <w:tab/>
      </w:r>
      <w:r w:rsidR="006F21B7" w:rsidRPr="003D3DA4">
        <w:t xml:space="preserve">= 0,2 </w:t>
      </w:r>
      <w:r w:rsidR="006F21B7" w:rsidRPr="003D3DA4">
        <w:rPr>
          <w:rFonts w:cstheme="minorHAnsi"/>
        </w:rPr>
        <w:t>×</w:t>
      </w:r>
      <w:r w:rsidR="006F21B7" w:rsidRPr="003D3DA4">
        <w:t xml:space="preserve"> </w:t>
      </w:r>
      <w:r w:rsidR="006F21B7" w:rsidRPr="003D3DA4">
        <w:rPr>
          <w:color w:val="C00000"/>
        </w:rPr>
        <w:t>FUV</w:t>
      </w:r>
      <w:r w:rsidR="006F21B7" w:rsidRPr="003D3DA4">
        <w:rPr>
          <w:color w:val="C00000"/>
        </w:rPr>
        <w:tab/>
        <w:t>VUV</w:t>
      </w:r>
      <w:r w:rsidR="006F21B7" w:rsidRPr="003D3DA4">
        <w:rPr>
          <w:color w:val="C00000"/>
          <w:vertAlign w:val="subscript"/>
        </w:rPr>
        <w:t>M1</w:t>
      </w:r>
      <w:r w:rsidRPr="003D3DA4">
        <w:rPr>
          <w:color w:val="C00000"/>
          <w:vertAlign w:val="subscript"/>
        </w:rPr>
        <w:tab/>
      </w:r>
      <w:r w:rsidR="006F21B7" w:rsidRPr="003D3DA4">
        <w:t xml:space="preserve">= </w:t>
      </w:r>
      <w:r w:rsidR="006F21B7" w:rsidRPr="003D3DA4">
        <w:rPr>
          <w:rFonts w:ascii="Symbol" w:hAnsi="Symbol" w:cstheme="minorHAnsi"/>
        </w:rPr>
        <w:t></w:t>
      </w:r>
      <w:r w:rsidR="006F21B7" w:rsidRPr="003D3DA4">
        <w:rPr>
          <w:color w:val="C00000"/>
          <w:vertAlign w:val="subscript"/>
        </w:rPr>
        <w:t>i</w:t>
      </w:r>
      <w:r w:rsidR="006F21B7" w:rsidRPr="003D3DA4">
        <w:rPr>
          <w:color w:val="C00000"/>
        </w:rPr>
        <w:t xml:space="preserve"> VUV</w:t>
      </w:r>
      <w:r w:rsidR="006F21B7" w:rsidRPr="003D3DA4">
        <w:rPr>
          <w:color w:val="C00000"/>
          <w:vertAlign w:val="subscript"/>
        </w:rPr>
        <w:t>M1,i</w:t>
      </w:r>
    </w:p>
    <w:p w14:paraId="755DC882" w14:textId="1256C165" w:rsidR="00C5165E" w:rsidRPr="003D3DA4" w:rsidRDefault="00C5165E" w:rsidP="00612B41">
      <w:pPr>
        <w:tabs>
          <w:tab w:val="left" w:pos="709"/>
          <w:tab w:val="left" w:pos="1418"/>
          <w:tab w:val="left" w:pos="2183"/>
          <w:tab w:val="left" w:pos="2211"/>
          <w:tab w:val="left" w:pos="3033"/>
          <w:tab w:val="left" w:pos="4536"/>
          <w:tab w:val="left" w:pos="5160"/>
          <w:tab w:val="left" w:pos="6804"/>
          <w:tab w:val="left" w:pos="7428"/>
        </w:tabs>
        <w:spacing w:after="40"/>
        <w:rPr>
          <w:color w:val="C00000"/>
          <w:vertAlign w:val="subscript"/>
        </w:rPr>
      </w:pPr>
      <w:r w:rsidRPr="003D3DA4">
        <w:rPr>
          <w:color w:val="C00000"/>
        </w:rPr>
        <w:tab/>
        <w:t>FUV</w:t>
      </w:r>
      <w:r w:rsidRPr="003D3DA4">
        <w:rPr>
          <w:color w:val="C00000"/>
          <w:vertAlign w:val="subscript"/>
        </w:rPr>
        <w:t>M</w:t>
      </w:r>
      <w:proofErr w:type="gramStart"/>
      <w:r w:rsidRPr="003D3DA4">
        <w:rPr>
          <w:color w:val="C00000"/>
          <w:vertAlign w:val="subscript"/>
        </w:rPr>
        <w:t>2,i</w:t>
      </w:r>
      <w:proofErr w:type="gramEnd"/>
      <w:r w:rsidR="00416127" w:rsidRPr="003D3DA4">
        <w:rPr>
          <w:color w:val="C00000"/>
          <w:vertAlign w:val="subscript"/>
        </w:rPr>
        <w:tab/>
      </w:r>
      <w:r w:rsidRPr="003D3DA4">
        <w:t xml:space="preserve">= </w:t>
      </w:r>
      <w:r w:rsidRPr="003D3DA4">
        <w:rPr>
          <w:color w:val="C00000"/>
        </w:rPr>
        <w:t>FUV</w:t>
      </w:r>
      <w:r w:rsidRPr="003D3DA4">
        <w:rPr>
          <w:color w:val="C00000"/>
          <w:vertAlign w:val="subscript"/>
        </w:rPr>
        <w:t>M2</w:t>
      </w:r>
      <w:r w:rsidR="00F72965" w:rsidRPr="003D3DA4">
        <w:rPr>
          <w:color w:val="C00000"/>
        </w:rPr>
        <w:tab/>
      </w:r>
      <w:r w:rsidRPr="003D3DA4">
        <w:rPr>
          <w:rFonts w:cstheme="minorHAnsi"/>
        </w:rPr>
        <w:t xml:space="preserve">× </w:t>
      </w:r>
      <w:r w:rsidRPr="003D3DA4">
        <w:rPr>
          <w:color w:val="C00000"/>
        </w:rPr>
        <w:t>VUV</w:t>
      </w:r>
      <w:r w:rsidRPr="003D3DA4">
        <w:rPr>
          <w:color w:val="C00000"/>
          <w:vertAlign w:val="subscript"/>
        </w:rPr>
        <w:t>M2,i</w:t>
      </w:r>
      <w:r w:rsidR="00F72965" w:rsidRPr="003D3DA4">
        <w:rPr>
          <w:color w:val="C00000"/>
        </w:rPr>
        <w:tab/>
      </w:r>
      <w:r w:rsidRPr="003D3DA4">
        <w:t>/</w:t>
      </w:r>
      <w:r w:rsidRPr="003D3DA4">
        <w:rPr>
          <w:color w:val="C00000"/>
        </w:rPr>
        <w:t xml:space="preserve"> VUV</w:t>
      </w:r>
      <w:r w:rsidRPr="003D3DA4">
        <w:rPr>
          <w:color w:val="C00000"/>
          <w:vertAlign w:val="subscript"/>
        </w:rPr>
        <w:t>M2</w:t>
      </w:r>
      <w:r w:rsidRPr="003D3DA4">
        <w:rPr>
          <w:color w:val="C00000"/>
        </w:rPr>
        <w:tab/>
        <w:t>FUV</w:t>
      </w:r>
      <w:r w:rsidRPr="003D3DA4">
        <w:rPr>
          <w:color w:val="C00000"/>
          <w:vertAlign w:val="subscript"/>
        </w:rPr>
        <w:t>M2</w:t>
      </w:r>
      <w:r w:rsidRPr="003D3DA4">
        <w:rPr>
          <w:color w:val="C00000"/>
          <w:vertAlign w:val="subscript"/>
        </w:rPr>
        <w:tab/>
      </w:r>
      <w:r w:rsidRPr="003D3DA4">
        <w:t xml:space="preserve">= 0,7 </w:t>
      </w:r>
      <w:r w:rsidRPr="003D3DA4">
        <w:rPr>
          <w:rFonts w:cstheme="minorHAnsi"/>
        </w:rPr>
        <w:t>×</w:t>
      </w:r>
      <w:r w:rsidRPr="003D3DA4">
        <w:t xml:space="preserve"> </w:t>
      </w:r>
      <w:r w:rsidRPr="003D3DA4">
        <w:rPr>
          <w:color w:val="C00000"/>
        </w:rPr>
        <w:t>FUV</w:t>
      </w:r>
      <w:r w:rsidRPr="003D3DA4">
        <w:rPr>
          <w:color w:val="C00000"/>
        </w:rPr>
        <w:tab/>
        <w:t>VUV</w:t>
      </w:r>
      <w:r w:rsidRPr="003D3DA4">
        <w:rPr>
          <w:color w:val="C00000"/>
          <w:vertAlign w:val="subscript"/>
        </w:rPr>
        <w:t>M2</w:t>
      </w:r>
      <w:r w:rsidRPr="003D3DA4">
        <w:rPr>
          <w:color w:val="C00000"/>
          <w:vertAlign w:val="subscript"/>
        </w:rPr>
        <w:tab/>
      </w:r>
      <w:r w:rsidRPr="003D3DA4">
        <w:t xml:space="preserve">= </w:t>
      </w:r>
      <w:r w:rsidRPr="003D3DA4">
        <w:rPr>
          <w:rFonts w:ascii="Symbol" w:hAnsi="Symbol" w:cstheme="minorHAnsi"/>
        </w:rPr>
        <w:t></w:t>
      </w:r>
      <w:r w:rsidRPr="003D3DA4">
        <w:rPr>
          <w:color w:val="C00000"/>
          <w:vertAlign w:val="subscript"/>
        </w:rPr>
        <w:t>i</w:t>
      </w:r>
      <w:r w:rsidRPr="003D3DA4">
        <w:rPr>
          <w:color w:val="C00000"/>
        </w:rPr>
        <w:t xml:space="preserve"> VUV</w:t>
      </w:r>
      <w:r w:rsidRPr="003D3DA4">
        <w:rPr>
          <w:color w:val="C00000"/>
          <w:vertAlign w:val="subscript"/>
        </w:rPr>
        <w:t>M2,i</w:t>
      </w:r>
    </w:p>
    <w:p w14:paraId="29E21EEF" w14:textId="6CFFBA2F" w:rsidR="00C5165E" w:rsidRPr="003D3DA4" w:rsidRDefault="00C5165E" w:rsidP="00612B41">
      <w:pPr>
        <w:tabs>
          <w:tab w:val="left" w:pos="709"/>
          <w:tab w:val="left" w:pos="1418"/>
          <w:tab w:val="left" w:pos="2183"/>
          <w:tab w:val="left" w:pos="2211"/>
          <w:tab w:val="left" w:pos="3033"/>
          <w:tab w:val="left" w:pos="4536"/>
          <w:tab w:val="left" w:pos="5160"/>
          <w:tab w:val="left" w:pos="6804"/>
          <w:tab w:val="left" w:pos="7428"/>
        </w:tabs>
        <w:spacing w:after="160"/>
        <w:rPr>
          <w:color w:val="C00000"/>
          <w:vertAlign w:val="subscript"/>
        </w:rPr>
      </w:pPr>
      <w:r w:rsidRPr="003D3DA4">
        <w:rPr>
          <w:color w:val="C00000"/>
        </w:rPr>
        <w:tab/>
      </w:r>
      <w:proofErr w:type="spellStart"/>
      <w:proofErr w:type="gramStart"/>
      <w:r w:rsidRPr="003D3DA4">
        <w:rPr>
          <w:color w:val="C00000"/>
        </w:rPr>
        <w:t>FUV</w:t>
      </w:r>
      <w:r w:rsidRPr="003D3DA4">
        <w:rPr>
          <w:color w:val="C00000"/>
          <w:vertAlign w:val="subscript"/>
        </w:rPr>
        <w:t>P</w:t>
      </w:r>
      <w:r w:rsidR="00F72965" w:rsidRPr="003D3DA4">
        <w:rPr>
          <w:color w:val="C00000"/>
          <w:vertAlign w:val="subscript"/>
        </w:rPr>
        <w:t>R</w:t>
      </w:r>
      <w:r w:rsidRPr="003D3DA4">
        <w:rPr>
          <w:color w:val="C00000"/>
          <w:vertAlign w:val="subscript"/>
        </w:rPr>
        <w:t>,i</w:t>
      </w:r>
      <w:proofErr w:type="spellEnd"/>
      <w:proofErr w:type="gramEnd"/>
      <w:r w:rsidR="00416127" w:rsidRPr="003D3DA4">
        <w:rPr>
          <w:color w:val="C00000"/>
          <w:vertAlign w:val="subscript"/>
        </w:rPr>
        <w:tab/>
      </w:r>
      <w:r w:rsidRPr="003D3DA4">
        <w:t xml:space="preserve">= </w:t>
      </w:r>
      <w:r w:rsidRPr="003D3DA4">
        <w:rPr>
          <w:color w:val="C00000"/>
        </w:rPr>
        <w:t>FUV</w:t>
      </w:r>
      <w:r w:rsidRPr="003D3DA4">
        <w:rPr>
          <w:color w:val="C00000"/>
          <w:vertAlign w:val="subscript"/>
        </w:rPr>
        <w:t>P</w:t>
      </w:r>
      <w:r w:rsidR="00F72965" w:rsidRPr="003D3DA4">
        <w:rPr>
          <w:color w:val="C00000"/>
          <w:vertAlign w:val="subscript"/>
        </w:rPr>
        <w:t>R</w:t>
      </w:r>
      <w:r w:rsidR="00F72965" w:rsidRPr="003D3DA4">
        <w:rPr>
          <w:color w:val="C00000"/>
        </w:rPr>
        <w:tab/>
      </w:r>
      <w:r w:rsidRPr="003D3DA4">
        <w:rPr>
          <w:rFonts w:cstheme="minorHAnsi"/>
        </w:rPr>
        <w:t xml:space="preserve">× </w:t>
      </w:r>
      <w:proofErr w:type="spellStart"/>
      <w:r w:rsidRPr="003D3DA4">
        <w:rPr>
          <w:color w:val="C00000"/>
        </w:rPr>
        <w:t>VUV</w:t>
      </w:r>
      <w:r w:rsidRPr="003D3DA4">
        <w:rPr>
          <w:color w:val="C00000"/>
          <w:vertAlign w:val="subscript"/>
        </w:rPr>
        <w:t>P</w:t>
      </w:r>
      <w:r w:rsidR="00F72965" w:rsidRPr="003D3DA4">
        <w:rPr>
          <w:color w:val="C00000"/>
          <w:vertAlign w:val="subscript"/>
        </w:rPr>
        <w:t>R</w:t>
      </w:r>
      <w:r w:rsidRPr="003D3DA4">
        <w:rPr>
          <w:color w:val="C00000"/>
          <w:vertAlign w:val="subscript"/>
        </w:rPr>
        <w:t>,i</w:t>
      </w:r>
      <w:proofErr w:type="spellEnd"/>
      <w:r w:rsidR="00F72965" w:rsidRPr="003D3DA4">
        <w:rPr>
          <w:color w:val="C00000"/>
          <w:vertAlign w:val="subscript"/>
        </w:rPr>
        <w:tab/>
      </w:r>
      <w:r w:rsidRPr="003D3DA4">
        <w:t>/</w:t>
      </w:r>
      <w:r w:rsidRPr="003D3DA4">
        <w:rPr>
          <w:color w:val="C00000"/>
        </w:rPr>
        <w:t xml:space="preserve"> VUV</w:t>
      </w:r>
      <w:r w:rsidRPr="003D3DA4">
        <w:rPr>
          <w:color w:val="C00000"/>
          <w:vertAlign w:val="subscript"/>
        </w:rPr>
        <w:t>P</w:t>
      </w:r>
      <w:r w:rsidR="00F72965" w:rsidRPr="003D3DA4">
        <w:rPr>
          <w:color w:val="C00000"/>
          <w:vertAlign w:val="subscript"/>
        </w:rPr>
        <w:t>R</w:t>
      </w:r>
      <w:r w:rsidRPr="003D3DA4">
        <w:rPr>
          <w:color w:val="C00000"/>
        </w:rPr>
        <w:tab/>
        <w:t>FUV</w:t>
      </w:r>
      <w:r w:rsidRPr="003D3DA4">
        <w:rPr>
          <w:color w:val="C00000"/>
          <w:vertAlign w:val="subscript"/>
        </w:rPr>
        <w:t>P</w:t>
      </w:r>
      <w:r w:rsidR="00F72965" w:rsidRPr="003D3DA4">
        <w:rPr>
          <w:color w:val="C00000"/>
          <w:vertAlign w:val="subscript"/>
        </w:rPr>
        <w:t>R</w:t>
      </w:r>
      <w:r w:rsidRPr="003D3DA4">
        <w:rPr>
          <w:color w:val="C00000"/>
          <w:vertAlign w:val="subscript"/>
        </w:rPr>
        <w:tab/>
      </w:r>
      <w:r w:rsidRPr="003D3DA4">
        <w:t xml:space="preserve">= 0,1 </w:t>
      </w:r>
      <w:r w:rsidRPr="003D3DA4">
        <w:rPr>
          <w:rFonts w:cstheme="minorHAnsi"/>
        </w:rPr>
        <w:t>×</w:t>
      </w:r>
      <w:r w:rsidRPr="003D3DA4">
        <w:t xml:space="preserve"> </w:t>
      </w:r>
      <w:r w:rsidRPr="003D3DA4">
        <w:rPr>
          <w:color w:val="C00000"/>
        </w:rPr>
        <w:t>FUV</w:t>
      </w:r>
      <w:r w:rsidRPr="003D3DA4">
        <w:rPr>
          <w:color w:val="C00000"/>
        </w:rPr>
        <w:tab/>
        <w:t>VUV</w:t>
      </w:r>
      <w:r w:rsidRPr="003D3DA4">
        <w:rPr>
          <w:color w:val="C00000"/>
          <w:vertAlign w:val="subscript"/>
        </w:rPr>
        <w:t>P</w:t>
      </w:r>
      <w:r w:rsidR="00F72965" w:rsidRPr="003D3DA4">
        <w:rPr>
          <w:color w:val="C00000"/>
          <w:vertAlign w:val="subscript"/>
        </w:rPr>
        <w:t>R</w:t>
      </w:r>
      <w:r w:rsidRPr="003D3DA4">
        <w:rPr>
          <w:color w:val="C00000"/>
          <w:vertAlign w:val="subscript"/>
        </w:rPr>
        <w:tab/>
      </w:r>
      <w:r w:rsidRPr="003D3DA4">
        <w:t xml:space="preserve">= </w:t>
      </w:r>
      <w:r w:rsidRPr="003D3DA4">
        <w:rPr>
          <w:rFonts w:ascii="Symbol" w:hAnsi="Symbol" w:cstheme="minorHAnsi"/>
        </w:rPr>
        <w:t></w:t>
      </w:r>
      <w:r w:rsidRPr="003D3DA4">
        <w:rPr>
          <w:color w:val="C00000"/>
          <w:vertAlign w:val="subscript"/>
        </w:rPr>
        <w:t>i</w:t>
      </w:r>
      <w:r w:rsidRPr="003D3DA4">
        <w:rPr>
          <w:color w:val="C00000"/>
        </w:rPr>
        <w:t xml:space="preserve"> </w:t>
      </w:r>
      <w:proofErr w:type="spellStart"/>
      <w:r w:rsidRPr="003D3DA4">
        <w:rPr>
          <w:color w:val="C00000"/>
        </w:rPr>
        <w:t>VUV</w:t>
      </w:r>
      <w:r w:rsidRPr="003D3DA4">
        <w:rPr>
          <w:color w:val="C00000"/>
          <w:vertAlign w:val="subscript"/>
        </w:rPr>
        <w:t>P</w:t>
      </w:r>
      <w:r w:rsidR="00F72965" w:rsidRPr="003D3DA4">
        <w:rPr>
          <w:color w:val="C00000"/>
          <w:vertAlign w:val="subscript"/>
        </w:rPr>
        <w:t>R</w:t>
      </w:r>
      <w:r w:rsidRPr="003D3DA4">
        <w:rPr>
          <w:color w:val="C00000"/>
          <w:vertAlign w:val="subscript"/>
        </w:rPr>
        <w:t>,i</w:t>
      </w:r>
      <w:proofErr w:type="spellEnd"/>
    </w:p>
    <w:p w14:paraId="57537A79" w14:textId="5557E19D" w:rsidR="008C1DDA" w:rsidRPr="003D3DA4" w:rsidRDefault="008C1DDA" w:rsidP="00A45DF1">
      <w:pPr>
        <w:pStyle w:val="Nadpis1"/>
        <w:spacing w:line="235" w:lineRule="auto"/>
      </w:pPr>
      <w:bookmarkStart w:id="40" w:name="_Toc148009851"/>
      <w:r w:rsidRPr="003D3DA4">
        <w:t>Vstupní dat</w:t>
      </w:r>
      <w:r w:rsidR="003009CF" w:rsidRPr="003D3DA4">
        <w:t>a</w:t>
      </w:r>
      <w:bookmarkEnd w:id="40"/>
    </w:p>
    <w:p w14:paraId="388E5391" w14:textId="5C07A37D" w:rsidR="00EF0F7C" w:rsidRPr="003D3DA4" w:rsidRDefault="008C1DDA" w:rsidP="00A45DF1">
      <w:pPr>
        <w:spacing w:after="40" w:line="235" w:lineRule="auto"/>
        <w:jc w:val="both"/>
      </w:pPr>
      <w:r w:rsidRPr="003D3DA4">
        <w:t>Za vstupní data</w:t>
      </w:r>
      <w:r w:rsidR="005766F0" w:rsidRPr="003D3DA4">
        <w:t>,</w:t>
      </w:r>
      <w:r w:rsidRPr="003D3DA4">
        <w:t xml:space="preserve"> </w:t>
      </w:r>
      <w:r w:rsidR="00CF0459" w:rsidRPr="003D3DA4">
        <w:t xml:space="preserve">jejich validitu </w:t>
      </w:r>
      <w:r w:rsidR="005766F0" w:rsidRPr="003D3DA4">
        <w:t xml:space="preserve">a termín poskytnutí </w:t>
      </w:r>
      <w:r w:rsidRPr="003D3DA4">
        <w:t>odpovíd</w:t>
      </w:r>
      <w:r w:rsidR="00AC6F85" w:rsidRPr="003D3DA4">
        <w:t>ají</w:t>
      </w:r>
      <w:r w:rsidRPr="003D3DA4">
        <w:t xml:space="preserve"> </w:t>
      </w:r>
      <w:r w:rsidR="00CF0459" w:rsidRPr="003D3DA4">
        <w:t>dále</w:t>
      </w:r>
      <w:r w:rsidRPr="003D3DA4">
        <w:t xml:space="preserve"> uveden</w:t>
      </w:r>
      <w:r w:rsidR="00AC6F85" w:rsidRPr="003D3DA4">
        <w:t>é</w:t>
      </w:r>
      <w:r w:rsidRPr="003D3DA4">
        <w:t xml:space="preserve"> osob</w:t>
      </w:r>
      <w:r w:rsidR="00AC6F85" w:rsidRPr="003D3DA4">
        <w:t>y</w:t>
      </w:r>
      <w:r w:rsidRPr="003D3DA4">
        <w:t>. Zároveň jsou definovány zdroje dat</w:t>
      </w:r>
      <w:r w:rsidR="00EF0F7C" w:rsidRPr="003D3DA4">
        <w:t>,</w:t>
      </w:r>
      <w:r w:rsidRPr="003D3DA4">
        <w:t xml:space="preserve"> jejich poskytovatel</w:t>
      </w:r>
      <w:r w:rsidR="00EF0F7C" w:rsidRPr="003D3DA4">
        <w:t xml:space="preserve"> a započítávaná období, kterými pro </w:t>
      </w:r>
      <w:r w:rsidR="004B73DE" w:rsidRPr="003D3DA4">
        <w:t>P</w:t>
      </w:r>
      <w:r w:rsidR="0010297C" w:rsidRPr="003D3DA4">
        <w:t>R</w:t>
      </w:r>
      <w:r w:rsidR="004B73DE" w:rsidRPr="003D3DA4">
        <w:t>FP</w:t>
      </w:r>
      <w:r w:rsidR="00EF0F7C" w:rsidRPr="003D3DA4">
        <w:t xml:space="preserve"> 2024 </w:t>
      </w:r>
      <w:r w:rsidR="00CF0459" w:rsidRPr="003D3DA4">
        <w:t>jsou:</w:t>
      </w:r>
    </w:p>
    <w:p w14:paraId="4728B2D3" w14:textId="77777777" w:rsidR="00CF0459" w:rsidRPr="003D3DA4" w:rsidRDefault="00CF0459" w:rsidP="00A45DF1">
      <w:pPr>
        <w:pStyle w:val="Odstavecseseznamem"/>
        <w:numPr>
          <w:ilvl w:val="0"/>
          <w:numId w:val="5"/>
        </w:numPr>
        <w:spacing w:after="40" w:line="235" w:lineRule="auto"/>
        <w:ind w:left="284" w:hanging="284"/>
        <w:contextualSpacing w:val="0"/>
        <w:jc w:val="both"/>
      </w:pPr>
      <w:r w:rsidRPr="003D3DA4">
        <w:t>předcházející kalendářní rok:</w:t>
      </w:r>
      <w:r w:rsidRPr="003D3DA4">
        <w:tab/>
        <w:t>2023</w:t>
      </w:r>
      <w:r w:rsidR="004B73DE" w:rsidRPr="003D3DA4">
        <w:t>,</w:t>
      </w:r>
    </w:p>
    <w:p w14:paraId="7F6117A0" w14:textId="5BCF48EA" w:rsidR="00EF0F7C" w:rsidRPr="003D3DA4" w:rsidRDefault="002D446C" w:rsidP="00A45DF1">
      <w:pPr>
        <w:pStyle w:val="Odstavecseseznamem"/>
        <w:numPr>
          <w:ilvl w:val="0"/>
          <w:numId w:val="5"/>
        </w:numPr>
        <w:spacing w:line="235" w:lineRule="auto"/>
        <w:ind w:left="284" w:hanging="284"/>
        <w:contextualSpacing w:val="0"/>
        <w:jc w:val="both"/>
      </w:pPr>
      <w:r w:rsidRPr="003D3DA4">
        <w:t xml:space="preserve">poslední uzavřený </w:t>
      </w:r>
      <w:r w:rsidR="00EF0F7C" w:rsidRPr="003D3DA4">
        <w:t xml:space="preserve">akademický rok: </w:t>
      </w:r>
      <w:r w:rsidR="00EF0F7C" w:rsidRPr="003D3DA4">
        <w:tab/>
        <w:t>2022-2023</w:t>
      </w:r>
      <w:r w:rsidR="00CF0459" w:rsidRPr="003D3DA4">
        <w:t>.</w:t>
      </w:r>
    </w:p>
    <w:p w14:paraId="5FB00FD7" w14:textId="3C4F53BC" w:rsidR="00A539F3" w:rsidRPr="003D3DA4" w:rsidRDefault="00A774EA" w:rsidP="0054349F">
      <w:pPr>
        <w:pStyle w:val="Nadpis2"/>
      </w:pPr>
      <w:bookmarkStart w:id="41" w:name="_Toc148009852"/>
      <w:r w:rsidRPr="003D3DA4">
        <w:t>Parametry</w:t>
      </w:r>
      <w:r w:rsidR="00A539F3" w:rsidRPr="003D3DA4">
        <w:t xml:space="preserve"> PRFP</w:t>
      </w:r>
      <w:bookmarkEnd w:id="41"/>
    </w:p>
    <w:p w14:paraId="1FA1FC95" w14:textId="7B27F2EB" w:rsidR="00A539F3" w:rsidRPr="003D3DA4" w:rsidRDefault="00A539F3" w:rsidP="00CB7A0A">
      <w:pPr>
        <w:tabs>
          <w:tab w:val="left" w:pos="2268"/>
        </w:tabs>
        <w:spacing w:after="40" w:line="223" w:lineRule="auto"/>
        <w:ind w:left="2268" w:hanging="2268"/>
        <w:jc w:val="both"/>
        <w:rPr>
          <w:spacing w:val="-2"/>
        </w:rPr>
      </w:pPr>
      <w:r w:rsidRPr="003D3DA4">
        <w:rPr>
          <w:b/>
          <w:bCs/>
        </w:rPr>
        <w:t>Požadovaná data:</w:t>
      </w:r>
      <w:r w:rsidRPr="003D3DA4">
        <w:tab/>
      </w:r>
      <w:r w:rsidR="00755F8B" w:rsidRPr="003D3DA4">
        <w:rPr>
          <w:spacing w:val="-2"/>
        </w:rPr>
        <w:t xml:space="preserve">koeficienty a </w:t>
      </w:r>
      <w:r w:rsidR="00C30656" w:rsidRPr="003D3DA4">
        <w:rPr>
          <w:spacing w:val="-2"/>
        </w:rPr>
        <w:t>parametry</w:t>
      </w:r>
      <w:r w:rsidRPr="003D3DA4">
        <w:rPr>
          <w:spacing w:val="-2"/>
        </w:rPr>
        <w:t xml:space="preserve"> </w:t>
      </w:r>
      <w:r w:rsidR="00C30656" w:rsidRPr="003D3DA4">
        <w:rPr>
          <w:spacing w:val="-2"/>
        </w:rPr>
        <w:t xml:space="preserve">PRFP </w:t>
      </w:r>
      <w:r w:rsidRPr="003D3DA4">
        <w:rPr>
          <w:spacing w:val="-2"/>
        </w:rPr>
        <w:t>specifikovan</w:t>
      </w:r>
      <w:r w:rsidR="00C30656" w:rsidRPr="003D3DA4">
        <w:rPr>
          <w:spacing w:val="-2"/>
        </w:rPr>
        <w:t>é</w:t>
      </w:r>
      <w:r w:rsidRPr="003D3DA4">
        <w:rPr>
          <w:spacing w:val="-2"/>
        </w:rPr>
        <w:t xml:space="preserve"> v Příloze č. 1 </w:t>
      </w:r>
      <w:r w:rsidR="008800FE" w:rsidRPr="003D3DA4">
        <w:rPr>
          <w:spacing w:val="-2"/>
        </w:rPr>
        <w:t>a Příloze č. 2 (plochy)</w:t>
      </w:r>
    </w:p>
    <w:p w14:paraId="0A0C59EF" w14:textId="185C6E08" w:rsidR="00A539F3" w:rsidRPr="003D3DA4" w:rsidRDefault="00A774EA" w:rsidP="00CB7A0A">
      <w:pPr>
        <w:tabs>
          <w:tab w:val="left" w:pos="2268"/>
        </w:tabs>
        <w:spacing w:after="40" w:line="223" w:lineRule="auto"/>
      </w:pPr>
      <w:r w:rsidRPr="003D3DA4">
        <w:rPr>
          <w:b/>
          <w:bCs/>
        </w:rPr>
        <w:t>O</w:t>
      </w:r>
      <w:r w:rsidR="00A539F3" w:rsidRPr="003D3DA4">
        <w:rPr>
          <w:b/>
          <w:bCs/>
        </w:rPr>
        <w:t>bdobí:</w:t>
      </w:r>
      <w:r w:rsidR="00A539F3" w:rsidRPr="003D3DA4">
        <w:rPr>
          <w:b/>
          <w:bCs/>
        </w:rPr>
        <w:tab/>
      </w:r>
      <w:r w:rsidR="00A539F3" w:rsidRPr="003D3DA4">
        <w:t>kalendářní rok 2024</w:t>
      </w:r>
    </w:p>
    <w:p w14:paraId="16E2E8BD" w14:textId="335B4C35" w:rsidR="00A539F3" w:rsidRPr="003D3DA4" w:rsidRDefault="00A539F3" w:rsidP="00CB7A0A">
      <w:pPr>
        <w:tabs>
          <w:tab w:val="left" w:pos="2268"/>
        </w:tabs>
        <w:spacing w:after="40" w:line="223" w:lineRule="auto"/>
      </w:pPr>
      <w:r w:rsidRPr="003D3DA4">
        <w:rPr>
          <w:b/>
          <w:bCs/>
        </w:rPr>
        <w:t>Zdroj dat:</w:t>
      </w:r>
      <w:r w:rsidRPr="003D3DA4">
        <w:tab/>
        <w:t xml:space="preserve">ekonomické systémy </w:t>
      </w:r>
      <w:r w:rsidR="00804D62" w:rsidRPr="003D3DA4">
        <w:t xml:space="preserve">VUT </w:t>
      </w:r>
      <w:r w:rsidRPr="003D3DA4">
        <w:t xml:space="preserve">a </w:t>
      </w:r>
      <w:r w:rsidR="00804D62" w:rsidRPr="003D3DA4">
        <w:t>FAST VUT</w:t>
      </w:r>
    </w:p>
    <w:p w14:paraId="1A075602" w14:textId="07C7A6A9" w:rsidR="00A539F3" w:rsidRPr="003D3DA4" w:rsidRDefault="00A539F3" w:rsidP="00CB7A0A">
      <w:pPr>
        <w:tabs>
          <w:tab w:val="left" w:pos="2268"/>
        </w:tabs>
        <w:spacing w:after="40" w:line="223" w:lineRule="auto"/>
      </w:pPr>
      <w:r w:rsidRPr="003D3DA4">
        <w:rPr>
          <w:b/>
          <w:bCs/>
        </w:rPr>
        <w:t>Poskytovatel dat:</w:t>
      </w:r>
      <w:r w:rsidRPr="003D3DA4">
        <w:tab/>
        <w:t>EKO FAST VUT</w:t>
      </w:r>
    </w:p>
    <w:p w14:paraId="267B38CF" w14:textId="6AAF305F" w:rsidR="00A539F3" w:rsidRPr="003D3DA4" w:rsidRDefault="00A539F3" w:rsidP="00CB7A0A">
      <w:pPr>
        <w:tabs>
          <w:tab w:val="left" w:pos="2268"/>
        </w:tabs>
        <w:spacing w:after="40" w:line="223" w:lineRule="auto"/>
      </w:pPr>
      <w:r w:rsidRPr="003D3DA4">
        <w:rPr>
          <w:b/>
          <w:bCs/>
        </w:rPr>
        <w:t>Odpovědná osoba:</w:t>
      </w:r>
      <w:r w:rsidRPr="003D3DA4">
        <w:tab/>
        <w:t>tajemník FAST VUT</w:t>
      </w:r>
    </w:p>
    <w:p w14:paraId="603F2BDF" w14:textId="0FB3DF53" w:rsidR="00A539F3" w:rsidRPr="003D3DA4" w:rsidRDefault="00A539F3" w:rsidP="00CB7A0A">
      <w:pPr>
        <w:tabs>
          <w:tab w:val="left" w:pos="2268"/>
        </w:tabs>
        <w:spacing w:line="223" w:lineRule="auto"/>
      </w:pPr>
      <w:r w:rsidRPr="003D3DA4">
        <w:rPr>
          <w:b/>
          <w:bCs/>
        </w:rPr>
        <w:t>Termín:</w:t>
      </w:r>
      <w:r w:rsidRPr="003D3DA4">
        <w:rPr>
          <w:b/>
          <w:bCs/>
        </w:rPr>
        <w:tab/>
      </w:r>
      <w:r w:rsidRPr="003D3DA4">
        <w:t>0</w:t>
      </w:r>
      <w:r w:rsidR="00D41C93" w:rsidRPr="003D3DA4">
        <w:t>1</w:t>
      </w:r>
      <w:r w:rsidRPr="003D3DA4">
        <w:t>.06.2024</w:t>
      </w:r>
    </w:p>
    <w:p w14:paraId="09FDBDE6" w14:textId="14FF77A6" w:rsidR="00310C0B" w:rsidRPr="003D3DA4" w:rsidRDefault="00F22991" w:rsidP="0054349F">
      <w:pPr>
        <w:pStyle w:val="Nadpis2"/>
      </w:pPr>
      <w:bookmarkStart w:id="42" w:name="_Toc148009853"/>
      <w:r w:rsidRPr="003D3DA4">
        <w:t>Finanční v</w:t>
      </w:r>
      <w:r w:rsidR="00310C0B" w:rsidRPr="003D3DA4">
        <w:t>stupy</w:t>
      </w:r>
      <w:bookmarkEnd w:id="42"/>
    </w:p>
    <w:p w14:paraId="019E4AA3" w14:textId="368FF92C" w:rsidR="00C30656" w:rsidRPr="003D3DA4" w:rsidRDefault="00C30656" w:rsidP="00CB7A0A">
      <w:pPr>
        <w:tabs>
          <w:tab w:val="left" w:pos="2268"/>
        </w:tabs>
        <w:spacing w:after="40" w:line="223" w:lineRule="auto"/>
        <w:ind w:left="2268" w:hanging="2268"/>
        <w:jc w:val="both"/>
      </w:pPr>
      <w:r w:rsidRPr="003D3DA4">
        <w:rPr>
          <w:b/>
          <w:bCs/>
        </w:rPr>
        <w:t>Požadovaná data:</w:t>
      </w:r>
      <w:r w:rsidRPr="003D3DA4">
        <w:rPr>
          <w:b/>
          <w:bCs/>
        </w:rPr>
        <w:tab/>
      </w:r>
      <w:r w:rsidRPr="003D3DA4">
        <w:t>vstupní data navázaná na rozpočet fakulty</w:t>
      </w:r>
    </w:p>
    <w:p w14:paraId="0ECF4B1C" w14:textId="4EB55DD5" w:rsidR="007F0499" w:rsidRPr="003D3DA4" w:rsidRDefault="007F0499" w:rsidP="00CB7A0A">
      <w:pPr>
        <w:tabs>
          <w:tab w:val="left" w:pos="2268"/>
        </w:tabs>
        <w:spacing w:after="40" w:line="223" w:lineRule="auto"/>
        <w:jc w:val="both"/>
      </w:pPr>
      <w:r w:rsidRPr="003D3DA4">
        <w:tab/>
        <w:t>celkové částky:</w:t>
      </w:r>
    </w:p>
    <w:p w14:paraId="2C3B992A" w14:textId="49063941" w:rsidR="00C30656" w:rsidRPr="003D3DA4" w:rsidRDefault="00F22991" w:rsidP="00CB7A0A">
      <w:pPr>
        <w:pStyle w:val="Odstavecseseznamem"/>
        <w:numPr>
          <w:ilvl w:val="0"/>
          <w:numId w:val="36"/>
        </w:numPr>
        <w:tabs>
          <w:tab w:val="left" w:pos="2268"/>
        </w:tabs>
        <w:spacing w:after="40" w:line="223" w:lineRule="auto"/>
        <w:ind w:left="2552" w:hanging="284"/>
        <w:jc w:val="both"/>
      </w:pPr>
      <w:r w:rsidRPr="003D3DA4">
        <w:t xml:space="preserve">celkový </w:t>
      </w:r>
      <w:r w:rsidR="00C30656" w:rsidRPr="003D3DA4">
        <w:t>příspěvek na vzdělávání (PV)</w:t>
      </w:r>
    </w:p>
    <w:p w14:paraId="22B87C6B" w14:textId="3E528793" w:rsidR="00C30656" w:rsidRPr="003D3DA4" w:rsidRDefault="00F22991" w:rsidP="00CB7A0A">
      <w:pPr>
        <w:pStyle w:val="Odstavecseseznamem"/>
        <w:numPr>
          <w:ilvl w:val="0"/>
          <w:numId w:val="36"/>
        </w:numPr>
        <w:tabs>
          <w:tab w:val="left" w:pos="2268"/>
        </w:tabs>
        <w:spacing w:after="40" w:line="223" w:lineRule="auto"/>
        <w:ind w:left="2552" w:hanging="284"/>
        <w:jc w:val="both"/>
      </w:pPr>
      <w:r w:rsidRPr="003D3DA4">
        <w:t xml:space="preserve">celkový </w:t>
      </w:r>
      <w:r w:rsidR="00C30656" w:rsidRPr="003D3DA4">
        <w:t>institucionální podpora (IP)</w:t>
      </w:r>
    </w:p>
    <w:p w14:paraId="240E3196" w14:textId="5A8B9A79" w:rsidR="00755F8B" w:rsidRPr="003D3DA4" w:rsidRDefault="005D1D86" w:rsidP="00CB7A0A">
      <w:pPr>
        <w:pStyle w:val="Odstavecseseznamem"/>
        <w:numPr>
          <w:ilvl w:val="0"/>
          <w:numId w:val="36"/>
        </w:numPr>
        <w:tabs>
          <w:tab w:val="left" w:pos="2268"/>
        </w:tabs>
        <w:spacing w:after="40" w:line="223" w:lineRule="auto"/>
        <w:ind w:left="2552" w:hanging="284"/>
        <w:jc w:val="both"/>
      </w:pPr>
      <w:r w:rsidRPr="003D3DA4">
        <w:t xml:space="preserve">zdroje z </w:t>
      </w:r>
      <w:r w:rsidR="00755F8B" w:rsidRPr="003D3DA4">
        <w:t>fondů</w:t>
      </w:r>
      <w:r w:rsidR="007F0499" w:rsidRPr="003D3DA4">
        <w:t xml:space="preserve"> (ZF); fakultativní položka</w:t>
      </w:r>
    </w:p>
    <w:p w14:paraId="18BEEE11" w14:textId="6A1F3494" w:rsidR="00C30656" w:rsidRPr="003D3DA4" w:rsidRDefault="007F0499" w:rsidP="00CB7A0A">
      <w:pPr>
        <w:tabs>
          <w:tab w:val="left" w:pos="2268"/>
        </w:tabs>
        <w:spacing w:after="40" w:line="223" w:lineRule="auto"/>
        <w:ind w:left="2268"/>
        <w:jc w:val="both"/>
      </w:pPr>
      <w:r w:rsidRPr="003D3DA4">
        <w:t>částky</w:t>
      </w:r>
      <w:r w:rsidR="00C30656" w:rsidRPr="003D3DA4">
        <w:t xml:space="preserve"> po ústavech:</w:t>
      </w:r>
    </w:p>
    <w:p w14:paraId="3CF7DA9B" w14:textId="2BDD97C9" w:rsidR="00C30656" w:rsidRPr="003D3DA4" w:rsidRDefault="00C30656" w:rsidP="00CB7A0A">
      <w:pPr>
        <w:pStyle w:val="Odstavecseseznamem"/>
        <w:numPr>
          <w:ilvl w:val="0"/>
          <w:numId w:val="36"/>
        </w:numPr>
        <w:tabs>
          <w:tab w:val="left" w:pos="2268"/>
        </w:tabs>
        <w:spacing w:after="40" w:line="223" w:lineRule="auto"/>
        <w:ind w:left="2552" w:hanging="284"/>
        <w:jc w:val="both"/>
      </w:pPr>
      <w:r w:rsidRPr="003D3DA4">
        <w:t>režie ústavů</w:t>
      </w:r>
      <w:r w:rsidR="007F0499" w:rsidRPr="003D3DA4">
        <w:t xml:space="preserve"> (RU)</w:t>
      </w:r>
    </w:p>
    <w:p w14:paraId="7712C300" w14:textId="01EC0662" w:rsidR="00C30656" w:rsidRPr="003D3DA4" w:rsidRDefault="00C30656" w:rsidP="00CB7A0A">
      <w:pPr>
        <w:pStyle w:val="Odstavecseseznamem"/>
        <w:numPr>
          <w:ilvl w:val="0"/>
          <w:numId w:val="36"/>
        </w:numPr>
        <w:tabs>
          <w:tab w:val="left" w:pos="2268"/>
        </w:tabs>
        <w:spacing w:after="40" w:line="223" w:lineRule="auto"/>
        <w:ind w:left="2552" w:hanging="284"/>
        <w:jc w:val="both"/>
      </w:pPr>
      <w:r w:rsidRPr="003D3DA4">
        <w:t>ostatní výnosy ústavů</w:t>
      </w:r>
      <w:r w:rsidR="007F0499" w:rsidRPr="003D3DA4">
        <w:t xml:space="preserve"> (OU)</w:t>
      </w:r>
    </w:p>
    <w:p w14:paraId="39956ED5" w14:textId="48F7D50E" w:rsidR="00C30656" w:rsidRPr="003D3DA4" w:rsidRDefault="005D1D86" w:rsidP="00CB7A0A">
      <w:pPr>
        <w:pStyle w:val="Odstavecseseznamem"/>
        <w:numPr>
          <w:ilvl w:val="0"/>
          <w:numId w:val="36"/>
        </w:numPr>
        <w:tabs>
          <w:tab w:val="left" w:pos="2268"/>
        </w:tabs>
        <w:spacing w:after="40" w:line="223" w:lineRule="auto"/>
        <w:ind w:left="2552" w:hanging="284"/>
        <w:jc w:val="both"/>
      </w:pPr>
      <w:r w:rsidRPr="003D3DA4">
        <w:t>výnosy ústavů z umělecké činnosti (UC)</w:t>
      </w:r>
    </w:p>
    <w:p w14:paraId="314D8C4B" w14:textId="4B6805B2" w:rsidR="00C30656" w:rsidRPr="003D3DA4" w:rsidRDefault="00C30656" w:rsidP="00CB7A0A">
      <w:pPr>
        <w:tabs>
          <w:tab w:val="left" w:pos="2268"/>
        </w:tabs>
        <w:spacing w:after="40" w:line="223" w:lineRule="auto"/>
        <w:ind w:left="2265" w:hanging="2265"/>
      </w:pPr>
      <w:r w:rsidRPr="003D3DA4">
        <w:rPr>
          <w:b/>
          <w:bCs/>
        </w:rPr>
        <w:t>Zdroj dat:</w:t>
      </w:r>
      <w:r w:rsidRPr="003D3DA4">
        <w:tab/>
      </w:r>
      <w:r w:rsidR="005D1D86" w:rsidRPr="003D3DA4">
        <w:t>rozpočet</w:t>
      </w:r>
      <w:r w:rsidRPr="003D3DA4">
        <w:t xml:space="preserve"> FAST VUT</w:t>
      </w:r>
    </w:p>
    <w:p w14:paraId="070BDAAA" w14:textId="77777777" w:rsidR="00C30656" w:rsidRPr="003D3DA4" w:rsidRDefault="00C30656" w:rsidP="00CB7A0A">
      <w:pPr>
        <w:tabs>
          <w:tab w:val="left" w:pos="2268"/>
        </w:tabs>
        <w:spacing w:after="40" w:line="223" w:lineRule="auto"/>
        <w:ind w:left="2265" w:hanging="2265"/>
      </w:pPr>
      <w:r w:rsidRPr="003D3DA4">
        <w:rPr>
          <w:b/>
          <w:bCs/>
        </w:rPr>
        <w:t>Poskytovatel dat:</w:t>
      </w:r>
      <w:r w:rsidRPr="003D3DA4">
        <w:tab/>
        <w:t>EKO FAST VUT</w:t>
      </w:r>
    </w:p>
    <w:p w14:paraId="6CD04ED2" w14:textId="77777777" w:rsidR="00C30656" w:rsidRPr="003D3DA4" w:rsidRDefault="00C30656" w:rsidP="00CB7A0A">
      <w:pPr>
        <w:tabs>
          <w:tab w:val="left" w:pos="2268"/>
        </w:tabs>
        <w:spacing w:after="40" w:line="223" w:lineRule="auto"/>
        <w:ind w:left="2265" w:hanging="2265"/>
      </w:pPr>
      <w:r w:rsidRPr="003D3DA4">
        <w:rPr>
          <w:b/>
          <w:bCs/>
        </w:rPr>
        <w:t>Odpovědná osoba:</w:t>
      </w:r>
      <w:r w:rsidRPr="003D3DA4">
        <w:tab/>
        <w:t>tajemník FAST VUT</w:t>
      </w:r>
    </w:p>
    <w:p w14:paraId="0E6CCECB" w14:textId="77777777" w:rsidR="00C30656" w:rsidRPr="003D3DA4" w:rsidRDefault="00C30656" w:rsidP="00CB7A0A">
      <w:pPr>
        <w:tabs>
          <w:tab w:val="left" w:pos="2268"/>
        </w:tabs>
        <w:spacing w:line="223" w:lineRule="auto"/>
        <w:ind w:left="2265" w:hanging="2265"/>
      </w:pPr>
      <w:r w:rsidRPr="003D3DA4">
        <w:rPr>
          <w:b/>
          <w:bCs/>
        </w:rPr>
        <w:t>Termín:</w:t>
      </w:r>
      <w:r w:rsidRPr="003D3DA4">
        <w:rPr>
          <w:b/>
          <w:bCs/>
        </w:rPr>
        <w:tab/>
      </w:r>
      <w:r w:rsidRPr="003D3DA4">
        <w:t>01.06.2024</w:t>
      </w:r>
    </w:p>
    <w:p w14:paraId="173F5D4F" w14:textId="77777777" w:rsidR="00F55599" w:rsidRPr="003D3DA4" w:rsidRDefault="00F55599" w:rsidP="0054349F">
      <w:pPr>
        <w:pStyle w:val="Nadpis2"/>
      </w:pPr>
      <w:bookmarkStart w:id="43" w:name="_Toc148009854"/>
      <w:r w:rsidRPr="003D3DA4">
        <w:t>Provozní prostředky ústavů</w:t>
      </w:r>
      <w:bookmarkEnd w:id="43"/>
    </w:p>
    <w:p w14:paraId="74EB612F" w14:textId="77777777" w:rsidR="00F55599" w:rsidRPr="003D3DA4" w:rsidRDefault="00F55599" w:rsidP="00CB7A0A">
      <w:pPr>
        <w:tabs>
          <w:tab w:val="left" w:pos="2268"/>
        </w:tabs>
        <w:spacing w:after="40" w:line="223" w:lineRule="auto"/>
        <w:ind w:left="2268" w:hanging="2268"/>
        <w:jc w:val="both"/>
      </w:pPr>
      <w:r w:rsidRPr="003D3DA4">
        <w:rPr>
          <w:b/>
          <w:bCs/>
        </w:rPr>
        <w:t>Požadovaná data:</w:t>
      </w:r>
      <w:r w:rsidRPr="003D3DA4">
        <w:rPr>
          <w:b/>
          <w:bCs/>
        </w:rPr>
        <w:tab/>
      </w:r>
      <w:r w:rsidRPr="003D3DA4">
        <w:t>finanční prostředky na provoz ústavů ve výši stanovené dle SRNP pro roky 2022 a 2023</w:t>
      </w:r>
    </w:p>
    <w:p w14:paraId="04FC3ED7" w14:textId="77777777" w:rsidR="00F55599" w:rsidRPr="003D3DA4" w:rsidRDefault="00F55599" w:rsidP="00CB7A0A">
      <w:pPr>
        <w:tabs>
          <w:tab w:val="left" w:pos="2268"/>
        </w:tabs>
        <w:spacing w:after="40" w:line="223" w:lineRule="auto"/>
      </w:pPr>
      <w:r w:rsidRPr="003D3DA4">
        <w:rPr>
          <w:b/>
          <w:bCs/>
        </w:rPr>
        <w:t>Započitatelné období:</w:t>
      </w:r>
      <w:r w:rsidRPr="003D3DA4">
        <w:rPr>
          <w:b/>
          <w:bCs/>
        </w:rPr>
        <w:tab/>
      </w:r>
      <w:r w:rsidRPr="003D3DA4">
        <w:t>fiskální rok 2022, fiskální rok 2023</w:t>
      </w:r>
    </w:p>
    <w:p w14:paraId="5C036DD5" w14:textId="77777777" w:rsidR="00F55599" w:rsidRPr="003D3DA4" w:rsidRDefault="00F55599" w:rsidP="00CB7A0A">
      <w:pPr>
        <w:tabs>
          <w:tab w:val="left" w:pos="2268"/>
        </w:tabs>
        <w:spacing w:after="40" w:line="223" w:lineRule="auto"/>
      </w:pPr>
      <w:r w:rsidRPr="003D3DA4">
        <w:rPr>
          <w:b/>
          <w:bCs/>
        </w:rPr>
        <w:t>Zdroj dat:</w:t>
      </w:r>
      <w:r w:rsidRPr="003D3DA4">
        <w:tab/>
        <w:t>SRNP 2022 a SRNP 2023</w:t>
      </w:r>
    </w:p>
    <w:p w14:paraId="0A997945" w14:textId="77777777" w:rsidR="00F55599" w:rsidRPr="003D3DA4" w:rsidRDefault="00F55599" w:rsidP="00CB7A0A">
      <w:pPr>
        <w:tabs>
          <w:tab w:val="left" w:pos="2268"/>
        </w:tabs>
        <w:spacing w:after="40" w:line="223" w:lineRule="auto"/>
      </w:pPr>
      <w:r w:rsidRPr="003D3DA4">
        <w:rPr>
          <w:b/>
          <w:bCs/>
        </w:rPr>
        <w:t>Poskytovatel dat:</w:t>
      </w:r>
      <w:r w:rsidRPr="003D3DA4">
        <w:tab/>
        <w:t>CIT FAST VUT</w:t>
      </w:r>
    </w:p>
    <w:p w14:paraId="3CCE0D54" w14:textId="77777777" w:rsidR="00F55599" w:rsidRPr="003D3DA4" w:rsidRDefault="00F55599" w:rsidP="00CB7A0A">
      <w:pPr>
        <w:tabs>
          <w:tab w:val="left" w:pos="2268"/>
        </w:tabs>
        <w:spacing w:after="40" w:line="223" w:lineRule="auto"/>
        <w:rPr>
          <w:b/>
          <w:bCs/>
        </w:rPr>
      </w:pPr>
      <w:r w:rsidRPr="003D3DA4">
        <w:rPr>
          <w:b/>
          <w:bCs/>
        </w:rPr>
        <w:t>Odpovědná osoba:</w:t>
      </w:r>
      <w:r w:rsidRPr="003D3DA4">
        <w:tab/>
        <w:t>vedoucí CIT FAST VUT</w:t>
      </w:r>
      <w:r w:rsidRPr="003D3DA4">
        <w:rPr>
          <w:b/>
          <w:bCs/>
        </w:rPr>
        <w:t xml:space="preserve"> </w:t>
      </w:r>
    </w:p>
    <w:p w14:paraId="47E2315F" w14:textId="77777777" w:rsidR="00F55599" w:rsidRPr="003D3DA4" w:rsidRDefault="00F55599" w:rsidP="00CB7A0A">
      <w:pPr>
        <w:tabs>
          <w:tab w:val="left" w:pos="2268"/>
        </w:tabs>
        <w:spacing w:line="223" w:lineRule="auto"/>
        <w:rPr>
          <w:b/>
          <w:bCs/>
        </w:rPr>
      </w:pPr>
      <w:r w:rsidRPr="003D3DA4">
        <w:rPr>
          <w:b/>
          <w:bCs/>
        </w:rPr>
        <w:t>Termín:</w:t>
      </w:r>
      <w:r w:rsidRPr="003D3DA4">
        <w:tab/>
        <w:t>15.11.2023</w:t>
      </w:r>
    </w:p>
    <w:p w14:paraId="76BECD7A" w14:textId="77777777" w:rsidR="00F22991" w:rsidRPr="003D3DA4" w:rsidRDefault="00F22991" w:rsidP="0054349F">
      <w:pPr>
        <w:pStyle w:val="Nadpis2"/>
      </w:pPr>
      <w:bookmarkStart w:id="44" w:name="_Toc148009855"/>
      <w:r w:rsidRPr="003D3DA4">
        <w:t>Mzdy</w:t>
      </w:r>
      <w:bookmarkEnd w:id="44"/>
    </w:p>
    <w:p w14:paraId="10DDC379" w14:textId="1814FA42" w:rsidR="00F22991" w:rsidRPr="003D3DA4" w:rsidRDefault="00F22991" w:rsidP="00CB7A0A">
      <w:pPr>
        <w:tabs>
          <w:tab w:val="left" w:pos="2268"/>
        </w:tabs>
        <w:spacing w:after="40" w:line="223" w:lineRule="auto"/>
        <w:ind w:left="2268" w:hanging="2268"/>
        <w:jc w:val="both"/>
      </w:pPr>
      <w:r w:rsidRPr="003D3DA4">
        <w:rPr>
          <w:b/>
          <w:bCs/>
        </w:rPr>
        <w:t>Požadovaná data:</w:t>
      </w:r>
      <w:r w:rsidRPr="003D3DA4">
        <w:rPr>
          <w:b/>
          <w:bCs/>
        </w:rPr>
        <w:tab/>
      </w:r>
      <w:r w:rsidRPr="003D3DA4">
        <w:t>finanční prostředky (separátně po ústavech) vyplacené na tarifní mzdy</w:t>
      </w:r>
      <w:r w:rsidRPr="003D3DA4">
        <w:rPr>
          <w:spacing w:val="-2"/>
        </w:rPr>
        <w:t xml:space="preserve"> </w:t>
      </w:r>
      <w:r w:rsidRPr="003D3DA4">
        <w:t>a osobní ohodnocení pracovníků ústavů, a to samostatně ve fiskálních rocích 2022</w:t>
      </w:r>
      <w:r w:rsidRPr="003D3DA4">
        <w:rPr>
          <w:spacing w:val="-4"/>
        </w:rPr>
        <w:t xml:space="preserve"> a 2023 (mimo osobního ohodnocení vedoucího</w:t>
      </w:r>
      <w:r w:rsidRPr="003D3DA4">
        <w:t xml:space="preserve"> ústavu a příplatků za vedení), hrazené z příspěvku na vzdělávání a institucionální podpory</w:t>
      </w:r>
    </w:p>
    <w:p w14:paraId="26A0C011" w14:textId="77777777" w:rsidR="00F22991" w:rsidRPr="003D3DA4" w:rsidRDefault="00F22991" w:rsidP="00CB7A0A">
      <w:pPr>
        <w:tabs>
          <w:tab w:val="left" w:pos="2268"/>
        </w:tabs>
        <w:spacing w:after="40" w:line="223" w:lineRule="auto"/>
      </w:pPr>
      <w:r w:rsidRPr="003D3DA4">
        <w:rPr>
          <w:b/>
          <w:bCs/>
        </w:rPr>
        <w:t>Započitatelné období:</w:t>
      </w:r>
      <w:r w:rsidRPr="003D3DA4">
        <w:rPr>
          <w:b/>
          <w:bCs/>
        </w:rPr>
        <w:tab/>
      </w:r>
      <w:r w:rsidRPr="003D3DA4">
        <w:t>fiskální rok 2022, fiskální rok 2023</w:t>
      </w:r>
    </w:p>
    <w:p w14:paraId="7FF50E1C" w14:textId="77777777" w:rsidR="00F22991" w:rsidRPr="003D3DA4" w:rsidRDefault="00F22991" w:rsidP="00CB7A0A">
      <w:pPr>
        <w:tabs>
          <w:tab w:val="left" w:pos="2268"/>
        </w:tabs>
        <w:spacing w:after="40" w:line="223" w:lineRule="auto"/>
      </w:pPr>
      <w:r w:rsidRPr="003D3DA4">
        <w:rPr>
          <w:b/>
          <w:bCs/>
        </w:rPr>
        <w:t>Zdroj dat:</w:t>
      </w:r>
      <w:r w:rsidRPr="003D3DA4">
        <w:tab/>
        <w:t>Ekonomický systém VUT</w:t>
      </w:r>
    </w:p>
    <w:p w14:paraId="772B4260" w14:textId="77777777" w:rsidR="00F22991" w:rsidRPr="003D3DA4" w:rsidRDefault="00F22991" w:rsidP="00CB7A0A">
      <w:pPr>
        <w:tabs>
          <w:tab w:val="left" w:pos="2268"/>
        </w:tabs>
        <w:spacing w:after="40" w:line="223" w:lineRule="auto"/>
      </w:pPr>
      <w:r w:rsidRPr="003D3DA4">
        <w:rPr>
          <w:b/>
          <w:bCs/>
        </w:rPr>
        <w:t>Poskytovatel dat:</w:t>
      </w:r>
      <w:r w:rsidRPr="003D3DA4">
        <w:tab/>
        <w:t>ZAO FAST VUT</w:t>
      </w:r>
    </w:p>
    <w:p w14:paraId="519E66F8" w14:textId="77777777" w:rsidR="00F22991" w:rsidRPr="003D3DA4" w:rsidRDefault="00F22991" w:rsidP="00CB7A0A">
      <w:pPr>
        <w:tabs>
          <w:tab w:val="left" w:pos="2268"/>
        </w:tabs>
        <w:spacing w:after="40" w:line="223" w:lineRule="auto"/>
      </w:pPr>
      <w:r w:rsidRPr="003D3DA4">
        <w:rPr>
          <w:b/>
          <w:bCs/>
        </w:rPr>
        <w:t>Odpovědná osoba:</w:t>
      </w:r>
      <w:r w:rsidRPr="003D3DA4">
        <w:tab/>
        <w:t>vedoucí ZAO FAST VUT</w:t>
      </w:r>
    </w:p>
    <w:p w14:paraId="44E108F1" w14:textId="77777777" w:rsidR="00F22991" w:rsidRPr="003D3DA4" w:rsidRDefault="00F22991" w:rsidP="00CB7A0A">
      <w:pPr>
        <w:tabs>
          <w:tab w:val="left" w:pos="2268"/>
        </w:tabs>
        <w:spacing w:line="223" w:lineRule="auto"/>
      </w:pPr>
      <w:r w:rsidRPr="003D3DA4">
        <w:rPr>
          <w:b/>
          <w:bCs/>
        </w:rPr>
        <w:t>Termín:</w:t>
      </w:r>
      <w:r w:rsidRPr="003D3DA4">
        <w:tab/>
        <w:t>01.04.2024</w:t>
      </w:r>
    </w:p>
    <w:p w14:paraId="7C8988AF" w14:textId="77777777" w:rsidR="0090308E" w:rsidRPr="003D3DA4" w:rsidRDefault="0090308E" w:rsidP="0054349F">
      <w:pPr>
        <w:pStyle w:val="Nadpis2"/>
      </w:pPr>
      <w:bookmarkStart w:id="45" w:name="_Toc148009856"/>
      <w:r w:rsidRPr="003D3DA4">
        <w:t>Kvalifikační struktura pracovníků ústavů</w:t>
      </w:r>
      <w:bookmarkEnd w:id="45"/>
    </w:p>
    <w:p w14:paraId="644692D4" w14:textId="77777777" w:rsidR="0090308E" w:rsidRPr="003D3DA4" w:rsidRDefault="0090308E" w:rsidP="00F97197">
      <w:pPr>
        <w:tabs>
          <w:tab w:val="left" w:pos="2268"/>
        </w:tabs>
        <w:spacing w:after="40" w:line="221" w:lineRule="auto"/>
        <w:ind w:left="2268" w:hanging="2268"/>
        <w:jc w:val="both"/>
      </w:pPr>
      <w:r w:rsidRPr="003D3DA4">
        <w:rPr>
          <w:b/>
          <w:bCs/>
        </w:rPr>
        <w:t>Požadovaná data:</w:t>
      </w:r>
      <w:r w:rsidRPr="003D3DA4">
        <w:tab/>
        <w:t>fyzické a FTE počty profesorů a docentů na ústavech</w:t>
      </w:r>
    </w:p>
    <w:p w14:paraId="15CDEF40" w14:textId="027BCCC0" w:rsidR="0090308E" w:rsidRPr="003D3DA4" w:rsidRDefault="0090308E" w:rsidP="00F97197">
      <w:pPr>
        <w:tabs>
          <w:tab w:val="left" w:pos="2268"/>
        </w:tabs>
        <w:spacing w:after="40" w:line="221" w:lineRule="auto"/>
        <w:ind w:left="2268" w:hanging="2268"/>
        <w:jc w:val="both"/>
      </w:pPr>
      <w:r w:rsidRPr="003D3DA4">
        <w:rPr>
          <w:b/>
          <w:bCs/>
        </w:rPr>
        <w:t>Období:</w:t>
      </w:r>
      <w:r w:rsidRPr="003D3DA4">
        <w:tab/>
        <w:t>kalendářní rok 2023</w:t>
      </w:r>
    </w:p>
    <w:p w14:paraId="0F7A485F" w14:textId="1A88223E" w:rsidR="0090308E" w:rsidRPr="003D3DA4" w:rsidRDefault="0090308E" w:rsidP="00F97197">
      <w:pPr>
        <w:tabs>
          <w:tab w:val="left" w:pos="2268"/>
        </w:tabs>
        <w:spacing w:after="40" w:line="221" w:lineRule="auto"/>
      </w:pPr>
      <w:r w:rsidRPr="003D3DA4">
        <w:rPr>
          <w:b/>
          <w:bCs/>
        </w:rPr>
        <w:t>Zdroj dat:</w:t>
      </w:r>
      <w:r w:rsidRPr="003D3DA4">
        <w:tab/>
        <w:t>Ekonomický systém VUT</w:t>
      </w:r>
    </w:p>
    <w:p w14:paraId="61372DDD" w14:textId="77777777" w:rsidR="0090308E" w:rsidRPr="003D3DA4" w:rsidRDefault="0090308E" w:rsidP="00F97197">
      <w:pPr>
        <w:tabs>
          <w:tab w:val="left" w:pos="2268"/>
        </w:tabs>
        <w:spacing w:after="40" w:line="221" w:lineRule="auto"/>
      </w:pPr>
      <w:r w:rsidRPr="003D3DA4">
        <w:rPr>
          <w:b/>
          <w:bCs/>
        </w:rPr>
        <w:t>Poskytovatel dat:</w:t>
      </w:r>
      <w:r w:rsidRPr="003D3DA4">
        <w:tab/>
        <w:t>ZAO FAST VUT</w:t>
      </w:r>
    </w:p>
    <w:p w14:paraId="1CE770D2" w14:textId="77777777" w:rsidR="0090308E" w:rsidRPr="003D3DA4" w:rsidRDefault="0090308E" w:rsidP="00F97197">
      <w:pPr>
        <w:tabs>
          <w:tab w:val="left" w:pos="2268"/>
        </w:tabs>
        <w:spacing w:after="40" w:line="221" w:lineRule="auto"/>
      </w:pPr>
      <w:r w:rsidRPr="003D3DA4">
        <w:rPr>
          <w:b/>
          <w:bCs/>
        </w:rPr>
        <w:t>Odpovědná osoba:</w:t>
      </w:r>
      <w:r w:rsidRPr="003D3DA4">
        <w:tab/>
        <w:t>vedoucí ZAO FAST VUT</w:t>
      </w:r>
    </w:p>
    <w:p w14:paraId="75DFF397" w14:textId="77777777" w:rsidR="0090308E" w:rsidRPr="003D3DA4" w:rsidRDefault="0090308E" w:rsidP="00F97197">
      <w:pPr>
        <w:tabs>
          <w:tab w:val="left" w:pos="2268"/>
        </w:tabs>
        <w:spacing w:line="221" w:lineRule="auto"/>
      </w:pPr>
      <w:r w:rsidRPr="003D3DA4">
        <w:rPr>
          <w:b/>
          <w:bCs/>
        </w:rPr>
        <w:t>Termín:</w:t>
      </w:r>
      <w:r w:rsidRPr="003D3DA4">
        <w:tab/>
        <w:t>01.04.2024</w:t>
      </w:r>
    </w:p>
    <w:p w14:paraId="4AD44032" w14:textId="6DB54F4C" w:rsidR="008C1DDA" w:rsidRPr="003D3DA4" w:rsidRDefault="008C1DDA" w:rsidP="0054349F">
      <w:pPr>
        <w:pStyle w:val="Nadpis2"/>
      </w:pPr>
      <w:bookmarkStart w:id="46" w:name="_Toc148009857"/>
      <w:r w:rsidRPr="003D3DA4">
        <w:t>Přímá výuka</w:t>
      </w:r>
      <w:r w:rsidR="00B72388" w:rsidRPr="003D3DA4">
        <w:t xml:space="preserve"> a zakončení předmětů na FAST VUT</w:t>
      </w:r>
      <w:bookmarkEnd w:id="46"/>
    </w:p>
    <w:p w14:paraId="4BAFADBB" w14:textId="46875989" w:rsidR="008C1DDA" w:rsidRPr="003D3DA4" w:rsidRDefault="008C1DDA" w:rsidP="00F97197">
      <w:pPr>
        <w:tabs>
          <w:tab w:val="left" w:pos="2268"/>
        </w:tabs>
        <w:spacing w:after="40" w:line="221" w:lineRule="auto"/>
        <w:ind w:left="2268" w:hanging="2268"/>
        <w:jc w:val="both"/>
        <w:rPr>
          <w:spacing w:val="-4"/>
        </w:rPr>
      </w:pPr>
      <w:r w:rsidRPr="003D3DA4">
        <w:rPr>
          <w:b/>
          <w:bCs/>
        </w:rPr>
        <w:t>Požadovaná data:</w:t>
      </w:r>
      <w:r w:rsidR="00FA0DC9" w:rsidRPr="003D3DA4">
        <w:rPr>
          <w:b/>
          <w:bCs/>
        </w:rPr>
        <w:tab/>
      </w:r>
      <w:r w:rsidR="00B72388" w:rsidRPr="003D3DA4">
        <w:t>výkony</w:t>
      </w:r>
      <w:r w:rsidRPr="003D3DA4">
        <w:t xml:space="preserve"> </w:t>
      </w:r>
      <w:r w:rsidR="00B72388" w:rsidRPr="003D3DA4">
        <w:t>v</w:t>
      </w:r>
      <w:r w:rsidR="00AC6F85" w:rsidRPr="003D3DA4">
        <w:t> </w:t>
      </w:r>
      <w:r w:rsidR="00B72388" w:rsidRPr="003D3DA4">
        <w:t>normohodinách</w:t>
      </w:r>
      <w:r w:rsidR="00AC6F85" w:rsidRPr="003D3DA4">
        <w:t>,</w:t>
      </w:r>
      <w:r w:rsidR="00B72388" w:rsidRPr="003D3DA4">
        <w:t xml:space="preserve"> </w:t>
      </w:r>
      <w:r w:rsidR="00FA0DC9" w:rsidRPr="003D3DA4">
        <w:t>dle ústavů FAST VUT</w:t>
      </w:r>
      <w:r w:rsidR="00AC6F85" w:rsidRPr="003D3DA4">
        <w:t>,</w:t>
      </w:r>
      <w:r w:rsidR="00FA0DC9" w:rsidRPr="003D3DA4">
        <w:t xml:space="preserve"> </w:t>
      </w:r>
      <w:r w:rsidRPr="003D3DA4">
        <w:t xml:space="preserve">za </w:t>
      </w:r>
      <w:r w:rsidR="00B72388" w:rsidRPr="003D3DA4">
        <w:t>započitatelné</w:t>
      </w:r>
      <w:r w:rsidRPr="003D3DA4">
        <w:t xml:space="preserve"> činnosti</w:t>
      </w:r>
      <w:r w:rsidR="00985727" w:rsidRPr="003D3DA4">
        <w:t xml:space="preserve"> </w:t>
      </w:r>
      <w:r w:rsidR="00D41C93" w:rsidRPr="003D3DA4">
        <w:rPr>
          <w:spacing w:val="-2"/>
        </w:rPr>
        <w:t>v pedagogické oblasti (včetně vedení závěrečných prací, státních závěrečných</w:t>
      </w:r>
      <w:r w:rsidR="00D41C93" w:rsidRPr="003D3DA4">
        <w:t xml:space="preserve"> zkoušek atd.)</w:t>
      </w:r>
      <w:r w:rsidR="004939BE" w:rsidRPr="003D3DA4">
        <w:t>,</w:t>
      </w:r>
      <w:r w:rsidR="00985727" w:rsidRPr="003D3DA4">
        <w:rPr>
          <w:spacing w:val="-4"/>
        </w:rPr>
        <w:t xml:space="preserve"> </w:t>
      </w:r>
      <w:r w:rsidR="00A539F3" w:rsidRPr="003D3DA4">
        <w:rPr>
          <w:spacing w:val="-4"/>
        </w:rPr>
        <w:t>specifikované v kap. 4 PRFP</w:t>
      </w:r>
      <w:r w:rsidR="00D41C93" w:rsidRPr="003D3DA4">
        <w:rPr>
          <w:spacing w:val="-4"/>
        </w:rPr>
        <w:t xml:space="preserve"> </w:t>
      </w:r>
    </w:p>
    <w:p w14:paraId="34CB58EC" w14:textId="1FC653FE" w:rsidR="00A539F3" w:rsidRPr="003D3DA4" w:rsidRDefault="00A539F3" w:rsidP="00F97197">
      <w:pPr>
        <w:tabs>
          <w:tab w:val="left" w:pos="2268"/>
        </w:tabs>
        <w:spacing w:after="40" w:line="221" w:lineRule="auto"/>
        <w:ind w:left="2268" w:hanging="2268"/>
        <w:jc w:val="both"/>
      </w:pPr>
      <w:r w:rsidRPr="003D3DA4">
        <w:rPr>
          <w:b/>
          <w:bCs/>
        </w:rPr>
        <w:t>Poznámka:</w:t>
      </w:r>
      <w:r w:rsidRPr="003D3DA4">
        <w:tab/>
        <w:t xml:space="preserve">výkony za jednotlivé započitatelné činnosti jsou podrobně rozepsány až na </w:t>
      </w:r>
      <w:r w:rsidR="00D41C93" w:rsidRPr="003D3DA4">
        <w:t xml:space="preserve">úroveň jednotlivých </w:t>
      </w:r>
      <w:r w:rsidRPr="003D3DA4">
        <w:t>pracovník</w:t>
      </w:r>
      <w:r w:rsidR="00D41C93" w:rsidRPr="003D3DA4">
        <w:t>ů</w:t>
      </w:r>
      <w:r w:rsidRPr="003D3DA4">
        <w:t xml:space="preserve"> v intranetu FIS FAST VUT, odkud lze vstupní data zkontrolovat</w:t>
      </w:r>
    </w:p>
    <w:p w14:paraId="2BABC786" w14:textId="77777777" w:rsidR="00FA0DC9" w:rsidRPr="003D3DA4" w:rsidRDefault="00FA0DC9" w:rsidP="00F97197">
      <w:pPr>
        <w:tabs>
          <w:tab w:val="left" w:pos="2268"/>
        </w:tabs>
        <w:spacing w:after="40" w:line="221" w:lineRule="auto"/>
      </w:pPr>
      <w:r w:rsidRPr="003D3DA4">
        <w:rPr>
          <w:b/>
          <w:bCs/>
        </w:rPr>
        <w:t>Započitatelné období:</w:t>
      </w:r>
      <w:r w:rsidRPr="003D3DA4">
        <w:rPr>
          <w:b/>
          <w:bCs/>
        </w:rPr>
        <w:tab/>
      </w:r>
      <w:r w:rsidRPr="003D3DA4">
        <w:t>poslední uzavřený akademický rok</w:t>
      </w:r>
    </w:p>
    <w:p w14:paraId="781234CC" w14:textId="3A2D2521" w:rsidR="00FA0DC9" w:rsidRPr="003D3DA4" w:rsidRDefault="00FA0DC9" w:rsidP="00F97197">
      <w:pPr>
        <w:tabs>
          <w:tab w:val="left" w:pos="2268"/>
        </w:tabs>
        <w:spacing w:after="40" w:line="221" w:lineRule="auto"/>
      </w:pPr>
      <w:r w:rsidRPr="003D3DA4">
        <w:rPr>
          <w:b/>
          <w:bCs/>
        </w:rPr>
        <w:t>Zdroj dat:</w:t>
      </w:r>
      <w:r w:rsidRPr="003D3DA4">
        <w:tab/>
        <w:t>CDB</w:t>
      </w:r>
      <w:r w:rsidR="00985727" w:rsidRPr="003D3DA4">
        <w:t xml:space="preserve"> </w:t>
      </w:r>
      <w:r w:rsidR="00AC6F85" w:rsidRPr="003D3DA4">
        <w:t xml:space="preserve">VUT </w:t>
      </w:r>
      <w:r w:rsidR="00985727" w:rsidRPr="003D3DA4">
        <w:t>a</w:t>
      </w:r>
      <w:r w:rsidRPr="003D3DA4">
        <w:t xml:space="preserve"> FIS</w:t>
      </w:r>
      <w:r w:rsidR="00985727" w:rsidRPr="003D3DA4">
        <w:t xml:space="preserve"> FAST VUT</w:t>
      </w:r>
    </w:p>
    <w:p w14:paraId="6D805D22" w14:textId="77777777" w:rsidR="00FA0DC9" w:rsidRPr="003D3DA4" w:rsidRDefault="00FA0DC9" w:rsidP="00F97197">
      <w:pPr>
        <w:tabs>
          <w:tab w:val="left" w:pos="2268"/>
        </w:tabs>
        <w:spacing w:after="40" w:line="221" w:lineRule="auto"/>
      </w:pPr>
      <w:r w:rsidRPr="003D3DA4">
        <w:rPr>
          <w:b/>
          <w:bCs/>
        </w:rPr>
        <w:t>Po</w:t>
      </w:r>
      <w:r w:rsidR="00985727" w:rsidRPr="003D3DA4">
        <w:rPr>
          <w:b/>
          <w:bCs/>
        </w:rPr>
        <w:t>s</w:t>
      </w:r>
      <w:r w:rsidRPr="003D3DA4">
        <w:rPr>
          <w:b/>
          <w:bCs/>
        </w:rPr>
        <w:t>kytovatel dat:</w:t>
      </w:r>
      <w:r w:rsidRPr="003D3DA4">
        <w:tab/>
        <w:t>CIT</w:t>
      </w:r>
      <w:r w:rsidR="00985727" w:rsidRPr="003D3DA4">
        <w:t xml:space="preserve"> FAST VUT</w:t>
      </w:r>
    </w:p>
    <w:p w14:paraId="7081D843" w14:textId="77777777" w:rsidR="00FA0DC9" w:rsidRPr="003D3DA4" w:rsidRDefault="00985727" w:rsidP="00F97197">
      <w:pPr>
        <w:tabs>
          <w:tab w:val="left" w:pos="2268"/>
        </w:tabs>
        <w:spacing w:after="40" w:line="221" w:lineRule="auto"/>
      </w:pPr>
      <w:r w:rsidRPr="003D3DA4">
        <w:rPr>
          <w:b/>
          <w:bCs/>
        </w:rPr>
        <w:t>Odpovědná osoba:</w:t>
      </w:r>
      <w:r w:rsidRPr="003D3DA4">
        <w:tab/>
        <w:t>vedoucí CIT FAST VUT</w:t>
      </w:r>
    </w:p>
    <w:p w14:paraId="6D128505" w14:textId="13B1E8D1" w:rsidR="003F6BE8" w:rsidRPr="003D3DA4" w:rsidRDefault="003F6BE8" w:rsidP="00F97197">
      <w:pPr>
        <w:tabs>
          <w:tab w:val="left" w:pos="2268"/>
        </w:tabs>
        <w:spacing w:line="221" w:lineRule="auto"/>
        <w:rPr>
          <w:b/>
          <w:bCs/>
        </w:rPr>
      </w:pPr>
      <w:r w:rsidRPr="003D3DA4">
        <w:rPr>
          <w:b/>
          <w:bCs/>
        </w:rPr>
        <w:t>Termín:</w:t>
      </w:r>
      <w:r w:rsidRPr="003D3DA4">
        <w:tab/>
      </w:r>
      <w:r w:rsidR="00D41C93" w:rsidRPr="003D3DA4">
        <w:t>1</w:t>
      </w:r>
      <w:r w:rsidR="008800FE" w:rsidRPr="003D3DA4">
        <w:t>5</w:t>
      </w:r>
      <w:r w:rsidR="00D41C93" w:rsidRPr="003D3DA4">
        <w:t>.10.202</w:t>
      </w:r>
      <w:r w:rsidR="008800FE" w:rsidRPr="003D3DA4">
        <w:t>3</w:t>
      </w:r>
    </w:p>
    <w:p w14:paraId="1F1244BD" w14:textId="7462C2B5" w:rsidR="002D446C" w:rsidRPr="003D3DA4" w:rsidRDefault="002D446C" w:rsidP="0054349F">
      <w:pPr>
        <w:pStyle w:val="Nadpis2"/>
      </w:pPr>
      <w:bookmarkStart w:id="47" w:name="_Toc148009858"/>
      <w:r w:rsidRPr="003D3DA4">
        <w:t>Přímá výuka pro jiné fakulty VUT nebo součásti VUT</w:t>
      </w:r>
      <w:bookmarkEnd w:id="47"/>
    </w:p>
    <w:p w14:paraId="1AE3DA22" w14:textId="630756AD" w:rsidR="002D446C" w:rsidRPr="003D3DA4" w:rsidRDefault="002D446C" w:rsidP="00F97197">
      <w:pPr>
        <w:tabs>
          <w:tab w:val="left" w:pos="2268"/>
        </w:tabs>
        <w:spacing w:after="40" w:line="221" w:lineRule="auto"/>
        <w:ind w:left="2268" w:hanging="2268"/>
        <w:jc w:val="both"/>
      </w:pPr>
      <w:r w:rsidRPr="003D3DA4">
        <w:rPr>
          <w:b/>
          <w:bCs/>
        </w:rPr>
        <w:t>Požadovaná data:</w:t>
      </w:r>
      <w:r w:rsidRPr="003D3DA4">
        <w:rPr>
          <w:b/>
          <w:bCs/>
        </w:rPr>
        <w:tab/>
      </w:r>
      <w:r w:rsidRPr="003D3DA4">
        <w:t xml:space="preserve">výkony v normohodinách, dle ústavů FAST VUT, za započitatelné činnosti </w:t>
      </w:r>
      <w:r w:rsidR="00D673FD" w:rsidRPr="003D3DA4">
        <w:rPr>
          <w:spacing w:val="-2"/>
        </w:rPr>
        <w:t>v pedagogické oblasti pro</w:t>
      </w:r>
      <w:r w:rsidRPr="003D3DA4">
        <w:rPr>
          <w:spacing w:val="-2"/>
        </w:rPr>
        <w:t xml:space="preserve"> jiné fakulty VUT nebo součásti VUT, v této struktuře:</w:t>
      </w:r>
    </w:p>
    <w:p w14:paraId="32340B2A" w14:textId="3D26BC41" w:rsidR="002D446C" w:rsidRPr="003D3DA4" w:rsidRDefault="002D446C" w:rsidP="00F97197">
      <w:pPr>
        <w:pStyle w:val="Odstavecseseznamem"/>
        <w:numPr>
          <w:ilvl w:val="0"/>
          <w:numId w:val="4"/>
        </w:numPr>
        <w:spacing w:after="40" w:line="221" w:lineRule="auto"/>
        <w:ind w:left="2552" w:hanging="284"/>
        <w:contextualSpacing w:val="0"/>
        <w:jc w:val="both"/>
      </w:pPr>
      <w:r w:rsidRPr="003D3DA4">
        <w:rPr>
          <w:spacing w:val="-2"/>
        </w:rPr>
        <w:t>přím</w:t>
      </w:r>
      <w:r w:rsidR="00D673FD" w:rsidRPr="003D3DA4">
        <w:rPr>
          <w:spacing w:val="-2"/>
        </w:rPr>
        <w:t>á</w:t>
      </w:r>
      <w:r w:rsidRPr="003D3DA4">
        <w:rPr>
          <w:spacing w:val="-2"/>
        </w:rPr>
        <w:t xml:space="preserve"> výu</w:t>
      </w:r>
      <w:r w:rsidR="00D673FD" w:rsidRPr="003D3DA4">
        <w:rPr>
          <w:spacing w:val="-2"/>
        </w:rPr>
        <w:t>ka: fakulta, předmět (kód, název), typ výuky (přednáška/</w:t>
      </w:r>
      <w:r w:rsidR="00D673FD" w:rsidRPr="003D3DA4">
        <w:rPr>
          <w:spacing w:val="-4"/>
        </w:rPr>
        <w:t>cvičení</w:t>
      </w:r>
      <w:r w:rsidR="00A774EA" w:rsidRPr="003D3DA4">
        <w:rPr>
          <w:spacing w:val="-4"/>
        </w:rPr>
        <w:t>/konzultace</w:t>
      </w:r>
      <w:r w:rsidR="00D673FD" w:rsidRPr="003D3DA4">
        <w:rPr>
          <w:spacing w:val="-4"/>
        </w:rPr>
        <w:t>), rozsah výuky (hod./týden, počet týdnů), jazyk studia, počet</w:t>
      </w:r>
      <w:r w:rsidR="00D673FD" w:rsidRPr="003D3DA4">
        <w:t xml:space="preserve"> udělených zápočtů a zkoušek, zabezpečující ústav</w:t>
      </w:r>
      <w:r w:rsidR="00A774EA" w:rsidRPr="003D3DA4">
        <w:t xml:space="preserve"> FAST VUT</w:t>
      </w:r>
    </w:p>
    <w:p w14:paraId="4A99F23A" w14:textId="6429BF24" w:rsidR="00D673FD" w:rsidRPr="003D3DA4" w:rsidRDefault="00D673FD" w:rsidP="00F97197">
      <w:pPr>
        <w:pStyle w:val="Odstavecseseznamem"/>
        <w:numPr>
          <w:ilvl w:val="0"/>
          <w:numId w:val="4"/>
        </w:numPr>
        <w:spacing w:after="40" w:line="221" w:lineRule="auto"/>
        <w:ind w:left="2552" w:hanging="284"/>
        <w:contextualSpacing w:val="0"/>
        <w:jc w:val="both"/>
      </w:pPr>
      <w:r w:rsidRPr="003D3DA4">
        <w:t>státní doktorské zkoušky: fakulta, datum zasedání komise, jméno zkoušejícího</w:t>
      </w:r>
      <w:r w:rsidR="005D1D86" w:rsidRPr="003D3DA4">
        <w:t xml:space="preserve"> a jeho mateřský</w:t>
      </w:r>
      <w:r w:rsidRPr="003D3DA4">
        <w:t xml:space="preserve"> ústav</w:t>
      </w:r>
      <w:r w:rsidR="00A774EA" w:rsidRPr="003D3DA4">
        <w:t xml:space="preserve"> FAST VUT</w:t>
      </w:r>
      <w:r w:rsidRPr="003D3DA4">
        <w:t>, funkce v komisi, počet zkoušených doktorandů</w:t>
      </w:r>
    </w:p>
    <w:p w14:paraId="0EEE6E52" w14:textId="1774C416" w:rsidR="00D673FD" w:rsidRPr="003D3DA4" w:rsidRDefault="00D673FD" w:rsidP="00F97197">
      <w:pPr>
        <w:pStyle w:val="Odstavecseseznamem"/>
        <w:numPr>
          <w:ilvl w:val="0"/>
          <w:numId w:val="4"/>
        </w:numPr>
        <w:spacing w:after="40" w:line="221" w:lineRule="auto"/>
        <w:ind w:left="2552" w:hanging="284"/>
        <w:contextualSpacing w:val="0"/>
        <w:jc w:val="both"/>
      </w:pPr>
      <w:r w:rsidRPr="003D3DA4">
        <w:t xml:space="preserve">obhajoby dizertačních prací: fakulty, datum zasedání komise, jméno zkoušejícího </w:t>
      </w:r>
      <w:r w:rsidR="005D1D86" w:rsidRPr="003D3DA4">
        <w:t>a jeho mateřský ústav FAST VUT</w:t>
      </w:r>
      <w:r w:rsidRPr="003D3DA4">
        <w:t>, funkce v komisi, počet zkoušených doktorandů</w:t>
      </w:r>
    </w:p>
    <w:p w14:paraId="552DFCDD" w14:textId="77777777" w:rsidR="002D446C" w:rsidRPr="003D3DA4" w:rsidRDefault="002D446C" w:rsidP="00F97197">
      <w:pPr>
        <w:tabs>
          <w:tab w:val="left" w:pos="2268"/>
        </w:tabs>
        <w:spacing w:after="40" w:line="221" w:lineRule="auto"/>
      </w:pPr>
      <w:r w:rsidRPr="003D3DA4">
        <w:rPr>
          <w:b/>
          <w:bCs/>
        </w:rPr>
        <w:t>Započitatelné období:</w:t>
      </w:r>
      <w:r w:rsidRPr="003D3DA4">
        <w:rPr>
          <w:b/>
          <w:bCs/>
        </w:rPr>
        <w:tab/>
      </w:r>
      <w:r w:rsidRPr="003D3DA4">
        <w:t>poslední uzavřený akademický rok</w:t>
      </w:r>
    </w:p>
    <w:p w14:paraId="283C9475" w14:textId="2770EBC9" w:rsidR="002D446C" w:rsidRPr="003D3DA4" w:rsidRDefault="002D446C" w:rsidP="00F97197">
      <w:pPr>
        <w:tabs>
          <w:tab w:val="left" w:pos="2268"/>
        </w:tabs>
        <w:spacing w:after="40" w:line="221" w:lineRule="auto"/>
        <w:rPr>
          <w:spacing w:val="-2"/>
        </w:rPr>
      </w:pPr>
      <w:r w:rsidRPr="003D3DA4">
        <w:rPr>
          <w:b/>
          <w:bCs/>
        </w:rPr>
        <w:t>Zdroj dat:</w:t>
      </w:r>
      <w:r w:rsidRPr="003D3DA4">
        <w:tab/>
      </w:r>
      <w:r w:rsidRPr="003D3DA4">
        <w:rPr>
          <w:spacing w:val="-2"/>
        </w:rPr>
        <w:t>pedagogi</w:t>
      </w:r>
      <w:r w:rsidR="00D673FD" w:rsidRPr="003D3DA4">
        <w:rPr>
          <w:spacing w:val="-2"/>
        </w:rPr>
        <w:t>čtí</w:t>
      </w:r>
      <w:r w:rsidRPr="003D3DA4">
        <w:rPr>
          <w:spacing w:val="-2"/>
        </w:rPr>
        <w:t xml:space="preserve"> tajemní</w:t>
      </w:r>
      <w:r w:rsidR="00D673FD" w:rsidRPr="003D3DA4">
        <w:rPr>
          <w:spacing w:val="-2"/>
        </w:rPr>
        <w:t>ci</w:t>
      </w:r>
      <w:r w:rsidRPr="003D3DA4">
        <w:rPr>
          <w:spacing w:val="-2"/>
        </w:rPr>
        <w:t xml:space="preserve"> ostatních fakult a ústavů</w:t>
      </w:r>
    </w:p>
    <w:p w14:paraId="4A6DA432" w14:textId="77777777" w:rsidR="005D1D86" w:rsidRPr="003D3DA4" w:rsidRDefault="005D1D86" w:rsidP="00F97197">
      <w:pPr>
        <w:tabs>
          <w:tab w:val="left" w:pos="2268"/>
        </w:tabs>
        <w:spacing w:after="40" w:line="221" w:lineRule="auto"/>
      </w:pPr>
      <w:r w:rsidRPr="003D3DA4">
        <w:rPr>
          <w:b/>
          <w:bCs/>
        </w:rPr>
        <w:t>Validita dat:</w:t>
      </w:r>
      <w:r w:rsidRPr="003D3DA4">
        <w:rPr>
          <w:b/>
          <w:bCs/>
        </w:rPr>
        <w:tab/>
      </w:r>
      <w:r w:rsidRPr="003D3DA4">
        <w:t>STO FAST VUT</w:t>
      </w:r>
    </w:p>
    <w:p w14:paraId="3718279E" w14:textId="3EC86DB9" w:rsidR="002D446C" w:rsidRPr="003D3DA4" w:rsidRDefault="002D446C" w:rsidP="00F97197">
      <w:pPr>
        <w:tabs>
          <w:tab w:val="left" w:pos="2268"/>
        </w:tabs>
        <w:spacing w:after="40" w:line="221" w:lineRule="auto"/>
      </w:pPr>
      <w:r w:rsidRPr="003D3DA4">
        <w:rPr>
          <w:b/>
          <w:bCs/>
        </w:rPr>
        <w:t>Poskytovatel dat:</w:t>
      </w:r>
      <w:r w:rsidRPr="003D3DA4">
        <w:tab/>
      </w:r>
      <w:r w:rsidR="00310C0B" w:rsidRPr="003D3DA4">
        <w:t>CIT FAST VUT</w:t>
      </w:r>
    </w:p>
    <w:p w14:paraId="34B4AD71" w14:textId="06F0DB6F" w:rsidR="002D446C" w:rsidRPr="003D3DA4" w:rsidRDefault="002D446C" w:rsidP="00F97197">
      <w:pPr>
        <w:tabs>
          <w:tab w:val="left" w:pos="2268"/>
        </w:tabs>
        <w:spacing w:after="40" w:line="221" w:lineRule="auto"/>
      </w:pPr>
      <w:r w:rsidRPr="003D3DA4">
        <w:rPr>
          <w:b/>
          <w:bCs/>
        </w:rPr>
        <w:t>Odpovědná osoba:</w:t>
      </w:r>
      <w:r w:rsidRPr="003D3DA4">
        <w:tab/>
      </w:r>
      <w:r w:rsidR="00310C0B" w:rsidRPr="003D3DA4">
        <w:t>vedoucí CIT FAST VUT</w:t>
      </w:r>
    </w:p>
    <w:p w14:paraId="18871A08" w14:textId="6A0E773E" w:rsidR="003F6BE8" w:rsidRPr="003D3DA4" w:rsidRDefault="003F6BE8" w:rsidP="00F97197">
      <w:pPr>
        <w:tabs>
          <w:tab w:val="left" w:pos="2268"/>
        </w:tabs>
        <w:spacing w:line="221" w:lineRule="auto"/>
      </w:pPr>
      <w:r w:rsidRPr="003D3DA4">
        <w:rPr>
          <w:b/>
          <w:bCs/>
        </w:rPr>
        <w:t>Termín:</w:t>
      </w:r>
      <w:r w:rsidR="00D41C93" w:rsidRPr="003D3DA4">
        <w:tab/>
        <w:t>1</w:t>
      </w:r>
      <w:r w:rsidR="008800FE" w:rsidRPr="003D3DA4">
        <w:t>5</w:t>
      </w:r>
      <w:r w:rsidR="00D41C93" w:rsidRPr="003D3DA4">
        <w:t>.10.202</w:t>
      </w:r>
      <w:r w:rsidR="008800FE" w:rsidRPr="003D3DA4">
        <w:t>3</w:t>
      </w:r>
    </w:p>
    <w:p w14:paraId="11D9217B" w14:textId="77777777" w:rsidR="008C1DDA" w:rsidRPr="003D3DA4" w:rsidRDefault="008C1DDA" w:rsidP="0054349F">
      <w:pPr>
        <w:pStyle w:val="Nadpis2"/>
      </w:pPr>
      <w:bookmarkStart w:id="48" w:name="_Toc148009859"/>
      <w:r w:rsidRPr="003D3DA4">
        <w:t>Studenti DSP</w:t>
      </w:r>
      <w:bookmarkEnd w:id="48"/>
    </w:p>
    <w:p w14:paraId="51E6199D" w14:textId="344AFC55" w:rsidR="008C1DDA" w:rsidRPr="003D3DA4" w:rsidRDefault="00E715EF" w:rsidP="00F97197">
      <w:pPr>
        <w:tabs>
          <w:tab w:val="left" w:pos="2268"/>
        </w:tabs>
        <w:spacing w:after="40" w:line="221" w:lineRule="auto"/>
        <w:ind w:left="2268" w:hanging="2268"/>
        <w:jc w:val="both"/>
      </w:pPr>
      <w:r w:rsidRPr="003D3DA4">
        <w:rPr>
          <w:b/>
          <w:bCs/>
        </w:rPr>
        <w:t>Požadovaná data:</w:t>
      </w:r>
      <w:r w:rsidRPr="003D3DA4">
        <w:rPr>
          <w:b/>
          <w:bCs/>
        </w:rPr>
        <w:tab/>
      </w:r>
      <w:r w:rsidR="008C1DDA" w:rsidRPr="003D3DA4">
        <w:t>seznam studentů DSP, vykázaných do matriky k 31.10.</w:t>
      </w:r>
      <w:r w:rsidRPr="003D3DA4">
        <w:t xml:space="preserve"> předcházejícího </w:t>
      </w:r>
      <w:r w:rsidR="005D3D94" w:rsidRPr="003D3DA4">
        <w:t xml:space="preserve">kalendářního </w:t>
      </w:r>
      <w:r w:rsidRPr="003D3DA4">
        <w:t>roku</w:t>
      </w:r>
      <w:r w:rsidR="008C1DDA" w:rsidRPr="003D3DA4">
        <w:t xml:space="preserve">, s uvedením </w:t>
      </w:r>
      <w:r w:rsidR="002D446C" w:rsidRPr="003D3DA4">
        <w:t xml:space="preserve">jména doktoranda, studovaného SP a ročníku studia, mateřského ústavu doktoranda, </w:t>
      </w:r>
      <w:r w:rsidR="008C1DDA" w:rsidRPr="003D3DA4">
        <w:t>školitele</w:t>
      </w:r>
      <w:r w:rsidR="002D446C" w:rsidRPr="003D3DA4">
        <w:t xml:space="preserve"> a</w:t>
      </w:r>
      <w:r w:rsidR="008C1DDA" w:rsidRPr="003D3DA4">
        <w:t xml:space="preserve"> ústavu školitele</w:t>
      </w:r>
      <w:r w:rsidR="002D446C" w:rsidRPr="003D3DA4">
        <w:t>,</w:t>
      </w:r>
      <w:r w:rsidR="008C1DDA" w:rsidRPr="003D3DA4">
        <w:t xml:space="preserve"> </w:t>
      </w:r>
      <w:r w:rsidR="005D3D94" w:rsidRPr="003D3DA4">
        <w:t>ve struktuře:</w:t>
      </w:r>
    </w:p>
    <w:p w14:paraId="03718324" w14:textId="77777777" w:rsidR="008C1DDA" w:rsidRPr="003D3DA4" w:rsidRDefault="00585C3D" w:rsidP="00F97197">
      <w:pPr>
        <w:pStyle w:val="Odstavecseseznamem"/>
        <w:numPr>
          <w:ilvl w:val="0"/>
          <w:numId w:val="4"/>
        </w:numPr>
        <w:spacing w:after="40" w:line="221" w:lineRule="auto"/>
        <w:ind w:left="2552" w:hanging="284"/>
        <w:contextualSpacing w:val="0"/>
        <w:jc w:val="both"/>
      </w:pPr>
      <w:r w:rsidRPr="003D3DA4">
        <w:t>s</w:t>
      </w:r>
      <w:r w:rsidR="008C1DDA" w:rsidRPr="003D3DA4">
        <w:t>eznam studentů prvních 4 ročníků osmisemestrových DSP, prezenční formy studia</w:t>
      </w:r>
    </w:p>
    <w:p w14:paraId="34C0AD28" w14:textId="77777777" w:rsidR="008C1DDA" w:rsidRPr="003D3DA4" w:rsidRDefault="008C1DDA" w:rsidP="00F97197">
      <w:pPr>
        <w:pStyle w:val="Odstavecseseznamem"/>
        <w:numPr>
          <w:ilvl w:val="0"/>
          <w:numId w:val="4"/>
        </w:numPr>
        <w:spacing w:after="40" w:line="221" w:lineRule="auto"/>
        <w:ind w:left="2552" w:hanging="284"/>
        <w:contextualSpacing w:val="0"/>
        <w:jc w:val="both"/>
      </w:pPr>
      <w:r w:rsidRPr="003D3DA4">
        <w:t>seznam studentů prvních 4 ročníků osmisemestrových DSP, kombinované formy studia, studujících ve standardní době studia</w:t>
      </w:r>
    </w:p>
    <w:p w14:paraId="5EBFB065" w14:textId="77777777" w:rsidR="008C1DDA" w:rsidRPr="003D3DA4" w:rsidRDefault="008C1DDA" w:rsidP="00F97197">
      <w:pPr>
        <w:pStyle w:val="Odstavecseseznamem"/>
        <w:numPr>
          <w:ilvl w:val="0"/>
          <w:numId w:val="4"/>
        </w:numPr>
        <w:spacing w:after="40" w:line="221" w:lineRule="auto"/>
        <w:ind w:left="2552" w:hanging="284"/>
        <w:contextualSpacing w:val="0"/>
        <w:jc w:val="both"/>
      </w:pPr>
      <w:r w:rsidRPr="003D3DA4">
        <w:t>seznam studentů prvních 3 ročníků DSP GK, prezenční formy studia</w:t>
      </w:r>
    </w:p>
    <w:p w14:paraId="7ADEFCDD" w14:textId="77777777" w:rsidR="008C1DDA" w:rsidRPr="003D3DA4" w:rsidRDefault="008C1DDA" w:rsidP="00F97197">
      <w:pPr>
        <w:pStyle w:val="Odstavecseseznamem"/>
        <w:numPr>
          <w:ilvl w:val="0"/>
          <w:numId w:val="4"/>
        </w:numPr>
        <w:spacing w:after="40" w:line="221" w:lineRule="auto"/>
        <w:ind w:left="2552" w:hanging="284"/>
        <w:contextualSpacing w:val="0"/>
        <w:jc w:val="both"/>
      </w:pPr>
      <w:r w:rsidRPr="003D3DA4">
        <w:t>seznam studentů prvních 3 ročníků DSP GK, kombinované formy studia, studujících ve standardní době studia</w:t>
      </w:r>
    </w:p>
    <w:p w14:paraId="579792E2" w14:textId="77777777" w:rsidR="00585C3D" w:rsidRPr="003D3DA4" w:rsidRDefault="00585C3D" w:rsidP="00F97197">
      <w:pPr>
        <w:tabs>
          <w:tab w:val="left" w:pos="2268"/>
        </w:tabs>
        <w:spacing w:after="40"/>
      </w:pPr>
      <w:r w:rsidRPr="003D3DA4">
        <w:rPr>
          <w:b/>
          <w:bCs/>
        </w:rPr>
        <w:t>Započitatelné období:</w:t>
      </w:r>
      <w:r w:rsidRPr="003D3DA4">
        <w:rPr>
          <w:b/>
          <w:bCs/>
        </w:rPr>
        <w:tab/>
      </w:r>
      <w:r w:rsidRPr="003D3DA4">
        <w:t>poslední uzavřený akademický rok</w:t>
      </w:r>
    </w:p>
    <w:p w14:paraId="6CEAD7D1" w14:textId="3BBF1AA0" w:rsidR="00585C3D" w:rsidRPr="003D3DA4" w:rsidRDefault="00585C3D" w:rsidP="00F97197">
      <w:pPr>
        <w:tabs>
          <w:tab w:val="left" w:pos="2268"/>
        </w:tabs>
        <w:spacing w:after="40"/>
      </w:pPr>
      <w:r w:rsidRPr="003D3DA4">
        <w:rPr>
          <w:b/>
          <w:bCs/>
        </w:rPr>
        <w:t>Zdroj dat:</w:t>
      </w:r>
      <w:r w:rsidRPr="003D3DA4">
        <w:tab/>
        <w:t>CDB VUT a FIS FAST VUT</w:t>
      </w:r>
    </w:p>
    <w:p w14:paraId="1020E6E6" w14:textId="306DA548" w:rsidR="00B83D05" w:rsidRPr="003D3DA4" w:rsidRDefault="00CD0111" w:rsidP="00F97197">
      <w:pPr>
        <w:tabs>
          <w:tab w:val="left" w:pos="2268"/>
        </w:tabs>
        <w:spacing w:after="40"/>
      </w:pPr>
      <w:r w:rsidRPr="003D3DA4">
        <w:rPr>
          <w:b/>
          <w:bCs/>
        </w:rPr>
        <w:t>Validita dat:</w:t>
      </w:r>
      <w:r w:rsidR="00B83D05" w:rsidRPr="003D3DA4">
        <w:rPr>
          <w:b/>
          <w:bCs/>
        </w:rPr>
        <w:tab/>
      </w:r>
      <w:r w:rsidR="00B83D05" w:rsidRPr="003D3DA4">
        <w:t>STO FAST VUT</w:t>
      </w:r>
    </w:p>
    <w:p w14:paraId="08666677" w14:textId="3A0FEDC1" w:rsidR="00585C3D" w:rsidRPr="003D3DA4" w:rsidRDefault="00585C3D" w:rsidP="00F97197">
      <w:pPr>
        <w:tabs>
          <w:tab w:val="left" w:pos="2268"/>
        </w:tabs>
        <w:spacing w:after="40"/>
      </w:pPr>
      <w:r w:rsidRPr="003D3DA4">
        <w:rPr>
          <w:b/>
          <w:bCs/>
        </w:rPr>
        <w:t>Poskytovatel dat:</w:t>
      </w:r>
      <w:r w:rsidRPr="003D3DA4">
        <w:tab/>
        <w:t>CIT FAST VUT</w:t>
      </w:r>
    </w:p>
    <w:p w14:paraId="5B758852" w14:textId="77777777" w:rsidR="00585C3D" w:rsidRPr="003D3DA4" w:rsidRDefault="00585C3D" w:rsidP="00F97197">
      <w:pPr>
        <w:tabs>
          <w:tab w:val="left" w:pos="2268"/>
        </w:tabs>
        <w:spacing w:after="40"/>
      </w:pPr>
      <w:r w:rsidRPr="003D3DA4">
        <w:rPr>
          <w:b/>
          <w:bCs/>
        </w:rPr>
        <w:t>Odpovědná osoba:</w:t>
      </w:r>
      <w:r w:rsidRPr="003D3DA4">
        <w:tab/>
        <w:t>vedoucí CIT FAST VUT</w:t>
      </w:r>
    </w:p>
    <w:p w14:paraId="65ACAE04" w14:textId="7B4C1B12" w:rsidR="003F6BE8" w:rsidRPr="003D3DA4" w:rsidRDefault="003F6BE8" w:rsidP="00F97197">
      <w:pPr>
        <w:tabs>
          <w:tab w:val="left" w:pos="2268"/>
        </w:tabs>
      </w:pPr>
      <w:r w:rsidRPr="003D3DA4">
        <w:rPr>
          <w:b/>
          <w:bCs/>
        </w:rPr>
        <w:t>Termín:</w:t>
      </w:r>
      <w:r w:rsidR="00535A8B" w:rsidRPr="003D3DA4">
        <w:tab/>
      </w:r>
      <w:r w:rsidR="00A774EA" w:rsidRPr="003D3DA4">
        <w:t>1</w:t>
      </w:r>
      <w:r w:rsidR="00804D62" w:rsidRPr="003D3DA4">
        <w:t>5</w:t>
      </w:r>
      <w:r w:rsidR="00A774EA" w:rsidRPr="003D3DA4">
        <w:t>.1</w:t>
      </w:r>
      <w:r w:rsidR="00804D62" w:rsidRPr="003D3DA4">
        <w:t>1</w:t>
      </w:r>
      <w:r w:rsidR="00A774EA" w:rsidRPr="003D3DA4">
        <w:t>.202</w:t>
      </w:r>
      <w:r w:rsidR="008800FE" w:rsidRPr="003D3DA4">
        <w:t>3</w:t>
      </w:r>
    </w:p>
    <w:p w14:paraId="46FB8842" w14:textId="716DDC4D" w:rsidR="00585C3D" w:rsidRPr="003D3DA4" w:rsidRDefault="00585C3D" w:rsidP="0054349F">
      <w:pPr>
        <w:pStyle w:val="Nadpis2"/>
      </w:pPr>
      <w:bookmarkStart w:id="49" w:name="_Toc148009860"/>
      <w:r w:rsidRPr="003D3DA4">
        <w:t>Absolventi DSP</w:t>
      </w:r>
      <w:bookmarkEnd w:id="49"/>
    </w:p>
    <w:p w14:paraId="3AA716FB" w14:textId="618BBB57" w:rsidR="00585C3D" w:rsidRPr="003D3DA4" w:rsidRDefault="00585C3D" w:rsidP="00F97197">
      <w:pPr>
        <w:tabs>
          <w:tab w:val="left" w:pos="2268"/>
        </w:tabs>
        <w:spacing w:after="40"/>
        <w:ind w:left="2268" w:hanging="2268"/>
        <w:jc w:val="both"/>
      </w:pPr>
      <w:bookmarkStart w:id="50" w:name="_Hlk152092349"/>
      <w:r w:rsidRPr="003D3DA4">
        <w:rPr>
          <w:b/>
          <w:bCs/>
        </w:rPr>
        <w:t>Požadovaná data:</w:t>
      </w:r>
      <w:r w:rsidRPr="003D3DA4">
        <w:rPr>
          <w:b/>
          <w:bCs/>
        </w:rPr>
        <w:tab/>
      </w:r>
      <w:r w:rsidR="00EE32A4">
        <w:t>seznam studentů DSP</w:t>
      </w:r>
      <w:r w:rsidR="00EE32A4" w:rsidRPr="00EE32A4">
        <w:t>, kteří odevzdali dizertační práci do standardní délky studia (SDS) podle studijního plánu, nebo do SDS + 1 rok, a obhájili ji do 6 měsíců po jejím odevzdání</w:t>
      </w:r>
      <w:r w:rsidRPr="003D3DA4">
        <w:t xml:space="preserve">, </w:t>
      </w:r>
      <w:r w:rsidR="00FD1CEE" w:rsidRPr="003D3DA4">
        <w:t xml:space="preserve">s uvedením jména doktoranda, studovaného SP a ročníku studia, </w:t>
      </w:r>
      <w:r w:rsidR="00804D62" w:rsidRPr="003D3DA4">
        <w:t>roků studia</w:t>
      </w:r>
      <w:r w:rsidR="00EE32A4">
        <w:t xml:space="preserve"> k datu odevzdání dizertační práce, </w:t>
      </w:r>
      <w:r w:rsidR="00FD1CEE" w:rsidRPr="003D3DA4">
        <w:t xml:space="preserve">mateřského ústavu doktoranda, </w:t>
      </w:r>
      <w:r w:rsidR="00EE32A4">
        <w:t xml:space="preserve">data odevzdání dizertační práce a data její obhajoby, </w:t>
      </w:r>
      <w:r w:rsidR="00FD1CEE" w:rsidRPr="003D3DA4">
        <w:t>školitele a ústavu školitele, ve struktuře</w:t>
      </w:r>
      <w:r w:rsidRPr="003D3DA4">
        <w:t>:</w:t>
      </w:r>
    </w:p>
    <w:p w14:paraId="37296E34" w14:textId="419FB626" w:rsidR="00585C3D" w:rsidRPr="003D3DA4" w:rsidRDefault="00FD1CEE" w:rsidP="00F97197">
      <w:pPr>
        <w:pStyle w:val="Odstavecseseznamem"/>
        <w:numPr>
          <w:ilvl w:val="0"/>
          <w:numId w:val="4"/>
        </w:numPr>
        <w:spacing w:after="40"/>
        <w:ind w:left="2552" w:hanging="284"/>
        <w:contextualSpacing w:val="0"/>
        <w:jc w:val="both"/>
      </w:pPr>
      <w:r w:rsidRPr="003D3DA4">
        <w:t>seznam</w:t>
      </w:r>
      <w:r w:rsidR="004F2D27" w:rsidRPr="003D3DA4">
        <w:t>y</w:t>
      </w:r>
      <w:r w:rsidRPr="003D3DA4">
        <w:t xml:space="preserve"> absolventů osmisemestrových DSP</w:t>
      </w:r>
      <w:r w:rsidR="00EE32A4">
        <w:t>, splňujících uvedenou podmínku</w:t>
      </w:r>
    </w:p>
    <w:p w14:paraId="66F05ACC" w14:textId="6EDC30F6" w:rsidR="00FD1CEE" w:rsidRPr="003D3DA4" w:rsidRDefault="00FD1CEE" w:rsidP="00F97197">
      <w:pPr>
        <w:pStyle w:val="Odstavecseseznamem"/>
        <w:numPr>
          <w:ilvl w:val="0"/>
          <w:numId w:val="4"/>
        </w:numPr>
        <w:spacing w:after="40"/>
        <w:ind w:left="2552" w:hanging="284"/>
        <w:contextualSpacing w:val="0"/>
        <w:jc w:val="both"/>
      </w:pPr>
      <w:r w:rsidRPr="003D3DA4">
        <w:t>seznam</w:t>
      </w:r>
      <w:r w:rsidR="004F2D27" w:rsidRPr="003D3DA4">
        <w:t>y</w:t>
      </w:r>
      <w:r w:rsidRPr="003D3DA4">
        <w:t xml:space="preserve"> absolventů </w:t>
      </w:r>
      <w:proofErr w:type="spellStart"/>
      <w:r w:rsidRPr="003D3DA4">
        <w:t>šestisemestrových</w:t>
      </w:r>
      <w:proofErr w:type="spellEnd"/>
      <w:r w:rsidRPr="003D3DA4">
        <w:t xml:space="preserve"> DSP</w:t>
      </w:r>
      <w:r w:rsidR="00F55599" w:rsidRPr="003D3DA4">
        <w:t xml:space="preserve">, </w:t>
      </w:r>
      <w:r w:rsidR="00EE32A4">
        <w:t>splňujících uvedenou podmínku</w:t>
      </w:r>
    </w:p>
    <w:bookmarkEnd w:id="50"/>
    <w:p w14:paraId="4B75A49F" w14:textId="1564D9F8" w:rsidR="00585C3D" w:rsidRPr="003D3DA4" w:rsidRDefault="00585C3D" w:rsidP="00F97197">
      <w:pPr>
        <w:tabs>
          <w:tab w:val="left" w:pos="2268"/>
        </w:tabs>
        <w:spacing w:after="40"/>
      </w:pPr>
      <w:r w:rsidRPr="003D3DA4">
        <w:rPr>
          <w:b/>
          <w:bCs/>
        </w:rPr>
        <w:t>Započitatelné období:</w:t>
      </w:r>
      <w:r w:rsidRPr="003D3DA4">
        <w:rPr>
          <w:b/>
          <w:bCs/>
        </w:rPr>
        <w:tab/>
      </w:r>
      <w:r w:rsidRPr="003D3DA4">
        <w:t>poslední uzavřený akademický rok</w:t>
      </w:r>
      <w:r w:rsidR="00EE32A4">
        <w:t xml:space="preserve"> </w:t>
      </w:r>
      <w:r w:rsidR="00EE32A4" w:rsidRPr="00EE32A4">
        <w:t>(týká se data odevzdání dizertační práce)</w:t>
      </w:r>
    </w:p>
    <w:p w14:paraId="7B393888" w14:textId="2D6D4C7C" w:rsidR="00585C3D" w:rsidRPr="003D3DA4" w:rsidRDefault="00585C3D" w:rsidP="00F97197">
      <w:pPr>
        <w:tabs>
          <w:tab w:val="left" w:pos="2268"/>
        </w:tabs>
        <w:spacing w:after="40"/>
      </w:pPr>
      <w:r w:rsidRPr="003D3DA4">
        <w:rPr>
          <w:b/>
          <w:bCs/>
        </w:rPr>
        <w:t>Zdroj dat:</w:t>
      </w:r>
      <w:r w:rsidRPr="003D3DA4">
        <w:tab/>
        <w:t>CDB VUT a FIS FAST VUT</w:t>
      </w:r>
    </w:p>
    <w:p w14:paraId="5601D705" w14:textId="7F3E08DA" w:rsidR="00CD0111" w:rsidRPr="003D3DA4" w:rsidRDefault="00CD0111" w:rsidP="00F97197">
      <w:pPr>
        <w:tabs>
          <w:tab w:val="left" w:pos="2268"/>
        </w:tabs>
        <w:spacing w:after="40"/>
      </w:pPr>
      <w:r w:rsidRPr="003D3DA4">
        <w:rPr>
          <w:b/>
          <w:bCs/>
        </w:rPr>
        <w:t>Validita dat:</w:t>
      </w:r>
      <w:r w:rsidRPr="003D3DA4">
        <w:rPr>
          <w:b/>
          <w:bCs/>
        </w:rPr>
        <w:tab/>
      </w:r>
      <w:r w:rsidRPr="003D3DA4">
        <w:t>STO FAST VUT</w:t>
      </w:r>
    </w:p>
    <w:p w14:paraId="5D3AB244" w14:textId="26FEF405" w:rsidR="00585C3D" w:rsidRPr="003D3DA4" w:rsidRDefault="00585C3D" w:rsidP="00F97197">
      <w:pPr>
        <w:tabs>
          <w:tab w:val="left" w:pos="2268"/>
        </w:tabs>
        <w:spacing w:after="40"/>
      </w:pPr>
      <w:r w:rsidRPr="003D3DA4">
        <w:rPr>
          <w:b/>
          <w:bCs/>
        </w:rPr>
        <w:t>Poskytovatel dat:</w:t>
      </w:r>
      <w:r w:rsidRPr="003D3DA4">
        <w:tab/>
        <w:t>CIT FAST VUT</w:t>
      </w:r>
    </w:p>
    <w:p w14:paraId="2FD5B418" w14:textId="77777777" w:rsidR="00585C3D" w:rsidRPr="003D3DA4" w:rsidRDefault="00585C3D" w:rsidP="00F97197">
      <w:pPr>
        <w:tabs>
          <w:tab w:val="left" w:pos="2268"/>
        </w:tabs>
        <w:spacing w:after="40"/>
      </w:pPr>
      <w:r w:rsidRPr="003D3DA4">
        <w:rPr>
          <w:b/>
          <w:bCs/>
        </w:rPr>
        <w:t>Odpovědná osoba:</w:t>
      </w:r>
      <w:r w:rsidRPr="003D3DA4">
        <w:tab/>
        <w:t>vedoucí CIT FAST VUT</w:t>
      </w:r>
    </w:p>
    <w:p w14:paraId="72AA74C9" w14:textId="65C00160" w:rsidR="003F6BE8" w:rsidRPr="003D3DA4" w:rsidRDefault="003F6BE8" w:rsidP="00F97197">
      <w:pPr>
        <w:tabs>
          <w:tab w:val="left" w:pos="2268"/>
        </w:tabs>
      </w:pPr>
      <w:r w:rsidRPr="003D3DA4">
        <w:rPr>
          <w:b/>
          <w:bCs/>
        </w:rPr>
        <w:t>Termín:</w:t>
      </w:r>
      <w:r w:rsidR="00535A8B" w:rsidRPr="003D3DA4">
        <w:tab/>
      </w:r>
      <w:r w:rsidR="00804D62" w:rsidRPr="003D3DA4">
        <w:t>15.11.202</w:t>
      </w:r>
      <w:r w:rsidR="008800FE" w:rsidRPr="003D3DA4">
        <w:t>3</w:t>
      </w:r>
    </w:p>
    <w:p w14:paraId="346ACAF2" w14:textId="06D51191" w:rsidR="00517805" w:rsidRPr="003D3DA4" w:rsidRDefault="00517805" w:rsidP="0054349F">
      <w:pPr>
        <w:pStyle w:val="Nadpis2"/>
      </w:pPr>
      <w:bookmarkStart w:id="51" w:name="_Toc148009861"/>
      <w:r w:rsidRPr="003D3DA4">
        <w:t>Vytížení specializovaných učeben</w:t>
      </w:r>
      <w:r w:rsidR="00804D62" w:rsidRPr="003D3DA4">
        <w:t xml:space="preserve"> a výuka v terénu</w:t>
      </w:r>
      <w:bookmarkEnd w:id="51"/>
    </w:p>
    <w:p w14:paraId="7FF871AA" w14:textId="7C1F5E2F" w:rsidR="00517805" w:rsidRPr="003D3DA4" w:rsidRDefault="00517805" w:rsidP="00F97197">
      <w:pPr>
        <w:tabs>
          <w:tab w:val="left" w:pos="2268"/>
        </w:tabs>
        <w:spacing w:after="40"/>
        <w:ind w:left="2268" w:hanging="2268"/>
        <w:jc w:val="both"/>
      </w:pPr>
      <w:r w:rsidRPr="003D3DA4">
        <w:rPr>
          <w:b/>
          <w:bCs/>
        </w:rPr>
        <w:t>Požadovaná data:</w:t>
      </w:r>
      <w:r w:rsidRPr="003D3DA4">
        <w:rPr>
          <w:b/>
          <w:bCs/>
        </w:rPr>
        <w:tab/>
      </w:r>
      <w:r w:rsidRPr="003D3DA4">
        <w:rPr>
          <w:spacing w:val="-2"/>
        </w:rPr>
        <w:t>počty hodin výuky ve specializovaných učebnách, specifikovaných v </w:t>
      </w:r>
      <w:r w:rsidR="00FD1CEE" w:rsidRPr="003D3DA4">
        <w:rPr>
          <w:spacing w:val="-2"/>
        </w:rPr>
        <w:t>P</w:t>
      </w:r>
      <w:r w:rsidRPr="003D3DA4">
        <w:rPr>
          <w:spacing w:val="-2"/>
        </w:rPr>
        <w:t>říloze č. 2</w:t>
      </w:r>
      <w:r w:rsidRPr="003D3DA4">
        <w:t xml:space="preserve"> </w:t>
      </w:r>
      <w:r w:rsidR="00FD1CEE" w:rsidRPr="003D3DA4">
        <w:t>PRFP</w:t>
      </w:r>
      <w:r w:rsidRPr="003D3DA4">
        <w:t>, v předcházejícím akademickém roce, ve struktuře:</w:t>
      </w:r>
    </w:p>
    <w:p w14:paraId="792D7918" w14:textId="0D9F7212" w:rsidR="00517805" w:rsidRPr="003D3DA4" w:rsidRDefault="00FD1CEE" w:rsidP="00F97197">
      <w:pPr>
        <w:pStyle w:val="Odstavecseseznamem"/>
        <w:numPr>
          <w:ilvl w:val="0"/>
          <w:numId w:val="4"/>
        </w:numPr>
        <w:spacing w:after="40"/>
        <w:ind w:left="2552" w:hanging="284"/>
        <w:contextualSpacing w:val="0"/>
        <w:jc w:val="both"/>
      </w:pPr>
      <w:r w:rsidRPr="003D3DA4">
        <w:t>číslo</w:t>
      </w:r>
      <w:r w:rsidR="00517805" w:rsidRPr="003D3DA4">
        <w:t xml:space="preserve"> laboratoř</w:t>
      </w:r>
      <w:r w:rsidRPr="003D3DA4">
        <w:t>e (místnosti), ústav,</w:t>
      </w:r>
      <w:r w:rsidR="00517805" w:rsidRPr="003D3DA4">
        <w:t xml:space="preserve"> </w:t>
      </w:r>
      <w:r w:rsidRPr="003D3DA4">
        <w:t>p</w:t>
      </w:r>
      <w:r w:rsidR="00517805" w:rsidRPr="003D3DA4">
        <w:rPr>
          <w:spacing w:val="-2"/>
        </w:rPr>
        <w:t>očty hodin výuky</w:t>
      </w:r>
      <w:r w:rsidRPr="003D3DA4">
        <w:rPr>
          <w:spacing w:val="-2"/>
        </w:rPr>
        <w:t xml:space="preserve"> za AR</w:t>
      </w:r>
    </w:p>
    <w:p w14:paraId="608B951D" w14:textId="5199B726" w:rsidR="00517805" w:rsidRPr="003D3DA4" w:rsidRDefault="00FD1CEE" w:rsidP="00F97197">
      <w:pPr>
        <w:pStyle w:val="Odstavecseseznamem"/>
        <w:numPr>
          <w:ilvl w:val="0"/>
          <w:numId w:val="4"/>
        </w:numPr>
        <w:spacing w:after="40"/>
        <w:ind w:left="2552" w:hanging="284"/>
        <w:contextualSpacing w:val="0"/>
        <w:jc w:val="both"/>
      </w:pPr>
      <w:r w:rsidRPr="003D3DA4">
        <w:t>číslo počítačové místnosti, ústav, p</w:t>
      </w:r>
      <w:r w:rsidRPr="003D3DA4">
        <w:rPr>
          <w:spacing w:val="-2"/>
        </w:rPr>
        <w:t>očty hodin výuky za AR</w:t>
      </w:r>
    </w:p>
    <w:p w14:paraId="6E4F86DC" w14:textId="3DD9029E" w:rsidR="00804D62" w:rsidRPr="003D3DA4" w:rsidRDefault="00804D62" w:rsidP="00F97197">
      <w:pPr>
        <w:spacing w:after="40"/>
        <w:ind w:left="2268"/>
        <w:jc w:val="both"/>
      </w:pPr>
      <w:r w:rsidRPr="003D3DA4">
        <w:t xml:space="preserve">a počty hodin výuky </w:t>
      </w:r>
      <w:r w:rsidR="00F55599" w:rsidRPr="003D3DA4">
        <w:t xml:space="preserve">v exteriéru a </w:t>
      </w:r>
      <w:r w:rsidRPr="003D3DA4">
        <w:t>terénu předmětů specifikovaných v</w:t>
      </w:r>
      <w:r w:rsidR="00F55599" w:rsidRPr="003D3DA4">
        <w:t> </w:t>
      </w:r>
      <w:r w:rsidRPr="003D3DA4">
        <w:t>Příloze</w:t>
      </w:r>
      <w:r w:rsidR="00F55599" w:rsidRPr="003D3DA4">
        <w:t> </w:t>
      </w:r>
      <w:r w:rsidRPr="003D3DA4">
        <w:t>č.</w:t>
      </w:r>
      <w:r w:rsidR="00F55599" w:rsidRPr="003D3DA4">
        <w:t> </w:t>
      </w:r>
      <w:r w:rsidRPr="003D3DA4">
        <w:t>2 PRFP, v předcházejícím akademickém roce, ve struktuře:</w:t>
      </w:r>
    </w:p>
    <w:p w14:paraId="449EC3AB" w14:textId="271F9EF0" w:rsidR="00804D62" w:rsidRPr="003D3DA4" w:rsidRDefault="00804D62" w:rsidP="00F97197">
      <w:pPr>
        <w:pStyle w:val="Odstavecseseznamem"/>
        <w:numPr>
          <w:ilvl w:val="0"/>
          <w:numId w:val="4"/>
        </w:numPr>
        <w:spacing w:after="40"/>
        <w:ind w:left="2552" w:hanging="284"/>
        <w:contextualSpacing w:val="0"/>
        <w:jc w:val="both"/>
        <w:rPr>
          <w:spacing w:val="-3"/>
        </w:rPr>
      </w:pPr>
      <w:r w:rsidRPr="003D3DA4">
        <w:rPr>
          <w:spacing w:val="-3"/>
        </w:rPr>
        <w:t>kód předmětu, ústav, počty hodin za AR</w:t>
      </w:r>
      <w:r w:rsidR="00F55599" w:rsidRPr="003D3DA4">
        <w:rPr>
          <w:spacing w:val="-3"/>
        </w:rPr>
        <w:t>, ev. místo pobytu při výuce v terénu</w:t>
      </w:r>
    </w:p>
    <w:p w14:paraId="65E45C10" w14:textId="77777777" w:rsidR="00517805" w:rsidRPr="003D3DA4" w:rsidRDefault="00517805" w:rsidP="00F97197">
      <w:pPr>
        <w:tabs>
          <w:tab w:val="left" w:pos="2268"/>
        </w:tabs>
        <w:spacing w:after="40"/>
      </w:pPr>
      <w:r w:rsidRPr="003D3DA4">
        <w:rPr>
          <w:b/>
          <w:bCs/>
        </w:rPr>
        <w:t>Započitatelné období:</w:t>
      </w:r>
      <w:r w:rsidRPr="003D3DA4">
        <w:rPr>
          <w:b/>
          <w:bCs/>
        </w:rPr>
        <w:tab/>
      </w:r>
      <w:r w:rsidRPr="003D3DA4">
        <w:t>poslední uzavřený akademický rok</w:t>
      </w:r>
    </w:p>
    <w:p w14:paraId="04ACCC8D" w14:textId="551BFB26" w:rsidR="00517805" w:rsidRPr="003D3DA4" w:rsidRDefault="00517805" w:rsidP="00F97197">
      <w:pPr>
        <w:tabs>
          <w:tab w:val="left" w:pos="2268"/>
        </w:tabs>
        <w:spacing w:after="40"/>
      </w:pPr>
      <w:r w:rsidRPr="003D3DA4">
        <w:rPr>
          <w:b/>
          <w:bCs/>
        </w:rPr>
        <w:t>Zdroj dat:</w:t>
      </w:r>
      <w:r w:rsidRPr="003D3DA4">
        <w:tab/>
        <w:t>CDB VUT a FIS FAST VUT</w:t>
      </w:r>
    </w:p>
    <w:p w14:paraId="742FDE90" w14:textId="77777777" w:rsidR="00517805" w:rsidRPr="003D3DA4" w:rsidRDefault="00517805" w:rsidP="00F97197">
      <w:pPr>
        <w:tabs>
          <w:tab w:val="left" w:pos="2268"/>
        </w:tabs>
        <w:spacing w:after="40"/>
      </w:pPr>
      <w:r w:rsidRPr="003D3DA4">
        <w:rPr>
          <w:b/>
          <w:bCs/>
        </w:rPr>
        <w:t>Poskytovatel dat:</w:t>
      </w:r>
      <w:r w:rsidRPr="003D3DA4">
        <w:tab/>
        <w:t>CIT FAST VUT</w:t>
      </w:r>
    </w:p>
    <w:p w14:paraId="6B7A33FE" w14:textId="77777777" w:rsidR="00517805" w:rsidRPr="003D3DA4" w:rsidRDefault="00517805" w:rsidP="00F97197">
      <w:pPr>
        <w:tabs>
          <w:tab w:val="left" w:pos="2268"/>
        </w:tabs>
        <w:spacing w:after="40"/>
      </w:pPr>
      <w:r w:rsidRPr="003D3DA4">
        <w:rPr>
          <w:b/>
          <w:bCs/>
        </w:rPr>
        <w:t>Odpovědná osoba:</w:t>
      </w:r>
      <w:r w:rsidRPr="003D3DA4">
        <w:tab/>
        <w:t>vedoucí CIT FAST VUT</w:t>
      </w:r>
    </w:p>
    <w:p w14:paraId="448FE584" w14:textId="64F9960D" w:rsidR="003F6BE8" w:rsidRPr="003D3DA4" w:rsidRDefault="003F6BE8" w:rsidP="00F97197">
      <w:pPr>
        <w:tabs>
          <w:tab w:val="left" w:pos="2268"/>
        </w:tabs>
      </w:pPr>
      <w:r w:rsidRPr="003D3DA4">
        <w:rPr>
          <w:b/>
          <w:bCs/>
        </w:rPr>
        <w:t>Termín:</w:t>
      </w:r>
      <w:r w:rsidR="00535A8B" w:rsidRPr="003D3DA4">
        <w:tab/>
      </w:r>
      <w:r w:rsidR="00804D62" w:rsidRPr="003D3DA4">
        <w:t>15.11.202</w:t>
      </w:r>
      <w:r w:rsidR="008800FE" w:rsidRPr="003D3DA4">
        <w:t>3</w:t>
      </w:r>
    </w:p>
    <w:p w14:paraId="4A2996E0" w14:textId="2422BF1B" w:rsidR="00877DD8" w:rsidRPr="003D3DA4" w:rsidRDefault="00B85133" w:rsidP="0054349F">
      <w:pPr>
        <w:pStyle w:val="Nadpis2"/>
      </w:pPr>
      <w:bookmarkStart w:id="52" w:name="_Toc148009862"/>
      <w:r w:rsidRPr="003D3DA4">
        <w:t xml:space="preserve">RUV a </w:t>
      </w:r>
      <w:proofErr w:type="spellStart"/>
      <w:r w:rsidR="00994BBF" w:rsidRPr="003D3DA4">
        <w:t>Va</w:t>
      </w:r>
      <w:r w:rsidR="00877DD8" w:rsidRPr="003D3DA4">
        <w:t>V</w:t>
      </w:r>
      <w:bookmarkEnd w:id="52"/>
      <w:proofErr w:type="spellEnd"/>
    </w:p>
    <w:p w14:paraId="388DF61A" w14:textId="3C4CEDBC" w:rsidR="00877DD8" w:rsidRPr="003D3DA4" w:rsidRDefault="001D7D6D" w:rsidP="00F97197">
      <w:pPr>
        <w:tabs>
          <w:tab w:val="left" w:pos="2268"/>
        </w:tabs>
        <w:spacing w:after="40"/>
        <w:rPr>
          <w:b/>
          <w:bCs/>
        </w:rPr>
      </w:pPr>
      <w:r w:rsidRPr="003D3DA4">
        <w:rPr>
          <w:b/>
          <w:bCs/>
        </w:rPr>
        <w:t>Požadovaná data:</w:t>
      </w:r>
      <w:r w:rsidRPr="003D3DA4">
        <w:rPr>
          <w:b/>
          <w:bCs/>
        </w:rPr>
        <w:tab/>
      </w:r>
      <w:r w:rsidR="000668AE" w:rsidRPr="003D3DA4">
        <w:t xml:space="preserve">výsledky </w:t>
      </w:r>
      <w:r w:rsidR="00FD1CEE" w:rsidRPr="003D3DA4">
        <w:t xml:space="preserve">ústavů FAST VUT, </w:t>
      </w:r>
      <w:r w:rsidRPr="003D3DA4">
        <w:t>vycházející z těchto aktivit:</w:t>
      </w:r>
    </w:p>
    <w:p w14:paraId="3CA432CA" w14:textId="77777777" w:rsidR="00F97197" w:rsidRPr="003D3DA4" w:rsidRDefault="00F97197" w:rsidP="00F97197">
      <w:pPr>
        <w:pStyle w:val="Odstavecseseznamem"/>
        <w:numPr>
          <w:ilvl w:val="0"/>
          <w:numId w:val="6"/>
        </w:numPr>
        <w:spacing w:after="40"/>
        <w:ind w:left="2552" w:hanging="284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>výsledků vyhodnocených v modulu M1 Metodiky M17+,</w:t>
      </w:r>
    </w:p>
    <w:p w14:paraId="023D4900" w14:textId="77777777" w:rsidR="00F97197" w:rsidRPr="003D3DA4" w:rsidRDefault="00F97197" w:rsidP="00F97197">
      <w:pPr>
        <w:pStyle w:val="Odstavecseseznamem"/>
        <w:numPr>
          <w:ilvl w:val="0"/>
          <w:numId w:val="6"/>
        </w:numPr>
        <w:spacing w:after="40"/>
        <w:ind w:left="2552" w:hanging="284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>publikačních výsledků v modulu M2 Metodiky M17+,</w:t>
      </w:r>
    </w:p>
    <w:p w14:paraId="042641C5" w14:textId="77777777" w:rsidR="00F97197" w:rsidRPr="003D3DA4" w:rsidRDefault="00F97197" w:rsidP="00F97197">
      <w:pPr>
        <w:pStyle w:val="Odstavecseseznamem"/>
        <w:numPr>
          <w:ilvl w:val="0"/>
          <w:numId w:val="6"/>
        </w:numPr>
        <w:spacing w:after="40"/>
        <w:ind w:left="2552" w:hanging="284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>publikačních výsledků, zařazených do informačního systému VUT (dále jen IS VUT),</w:t>
      </w:r>
    </w:p>
    <w:p w14:paraId="39935D1A" w14:textId="75B83D94" w:rsidR="00B85133" w:rsidRPr="003D3DA4" w:rsidRDefault="00B85133" w:rsidP="00F97197">
      <w:pPr>
        <w:pStyle w:val="Odstavecseseznamem"/>
        <w:numPr>
          <w:ilvl w:val="0"/>
          <w:numId w:val="6"/>
        </w:numPr>
        <w:spacing w:after="40"/>
        <w:ind w:left="2552" w:hanging="284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>výsledky hodnocené v RUV,</w:t>
      </w:r>
    </w:p>
    <w:p w14:paraId="1CAAAB68" w14:textId="77777777" w:rsidR="001D7D6D" w:rsidRPr="003D3DA4" w:rsidRDefault="001D7D6D" w:rsidP="00F97197">
      <w:pPr>
        <w:pStyle w:val="Odstavecseseznamem"/>
        <w:numPr>
          <w:ilvl w:val="0"/>
          <w:numId w:val="6"/>
        </w:numPr>
        <w:spacing w:after="40"/>
        <w:ind w:left="2552" w:hanging="284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 xml:space="preserve">projektů a programů účelové podpory </w:t>
      </w:r>
      <w:proofErr w:type="spellStart"/>
      <w:r w:rsidRPr="003D3DA4">
        <w:rPr>
          <w:rFonts w:cstheme="minorHAnsi"/>
        </w:rPr>
        <w:t>VaV</w:t>
      </w:r>
      <w:proofErr w:type="spellEnd"/>
      <w:r w:rsidRPr="003D3DA4">
        <w:rPr>
          <w:rFonts w:cstheme="minorHAnsi"/>
        </w:rPr>
        <w:t xml:space="preserve"> získaných z veřejných rozpočtů ČR i zahraničí,</w:t>
      </w:r>
    </w:p>
    <w:p w14:paraId="5A7E6316" w14:textId="77777777" w:rsidR="001D7D6D" w:rsidRPr="003D3DA4" w:rsidRDefault="001D7D6D" w:rsidP="00F97197">
      <w:pPr>
        <w:pStyle w:val="Odstavecseseznamem"/>
        <w:numPr>
          <w:ilvl w:val="0"/>
          <w:numId w:val="6"/>
        </w:numPr>
        <w:spacing w:after="40"/>
        <w:ind w:left="2552" w:hanging="284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>projektů smluvního výzkumu.</w:t>
      </w:r>
    </w:p>
    <w:p w14:paraId="06A10B78" w14:textId="747B708C" w:rsidR="001D7D6D" w:rsidRPr="003D3DA4" w:rsidRDefault="001D7D6D" w:rsidP="00425B6C">
      <w:pPr>
        <w:tabs>
          <w:tab w:val="left" w:pos="2268"/>
        </w:tabs>
        <w:spacing w:after="40"/>
      </w:pPr>
      <w:r w:rsidRPr="003D3DA4">
        <w:rPr>
          <w:b/>
          <w:bCs/>
        </w:rPr>
        <w:t>Započitatelné období:</w:t>
      </w:r>
      <w:r w:rsidRPr="003D3DA4">
        <w:rPr>
          <w:b/>
          <w:bCs/>
        </w:rPr>
        <w:tab/>
      </w:r>
      <w:r w:rsidR="00167C25" w:rsidRPr="003D3DA4">
        <w:t xml:space="preserve">viz kap. </w:t>
      </w:r>
      <w:r w:rsidR="00B85133" w:rsidRPr="003D3DA4">
        <w:t xml:space="preserve">3 a kapo. </w:t>
      </w:r>
      <w:r w:rsidR="00167C25" w:rsidRPr="003D3DA4">
        <w:t>5</w:t>
      </w:r>
      <w:r w:rsidR="008800FE" w:rsidRPr="003D3DA4">
        <w:t xml:space="preserve"> PRFP</w:t>
      </w:r>
    </w:p>
    <w:p w14:paraId="6B41A17B" w14:textId="248E0D9E" w:rsidR="001D7D6D" w:rsidRPr="003D3DA4" w:rsidRDefault="001D7D6D" w:rsidP="00425B6C">
      <w:pPr>
        <w:tabs>
          <w:tab w:val="left" w:pos="2268"/>
        </w:tabs>
        <w:spacing w:after="40"/>
      </w:pPr>
      <w:r w:rsidRPr="003D3DA4">
        <w:rPr>
          <w:b/>
          <w:bCs/>
        </w:rPr>
        <w:t>Zdroj dat:</w:t>
      </w:r>
      <w:r w:rsidRPr="003D3DA4">
        <w:tab/>
      </w:r>
      <w:r w:rsidRPr="003D3DA4">
        <w:rPr>
          <w:rFonts w:cstheme="minorHAnsi"/>
          <w:spacing w:val="-3"/>
        </w:rPr>
        <w:t>Rozpočet VUT, Pravidla pro sestavení rozpočtu FAST VUT a IS VUT</w:t>
      </w:r>
    </w:p>
    <w:p w14:paraId="4FDCCFF0" w14:textId="4FD76D9A" w:rsidR="001D7D6D" w:rsidRPr="003D3DA4" w:rsidRDefault="001D7D6D" w:rsidP="00425B6C">
      <w:pPr>
        <w:tabs>
          <w:tab w:val="left" w:pos="2268"/>
        </w:tabs>
        <w:spacing w:after="40"/>
      </w:pPr>
      <w:r w:rsidRPr="003D3DA4">
        <w:rPr>
          <w:b/>
          <w:bCs/>
        </w:rPr>
        <w:t>Poskytovatel dat:</w:t>
      </w:r>
      <w:r w:rsidRPr="003D3DA4">
        <w:tab/>
        <w:t>OPT FAST VUT</w:t>
      </w:r>
    </w:p>
    <w:p w14:paraId="65220586" w14:textId="28382462" w:rsidR="001D7D6D" w:rsidRPr="003D3DA4" w:rsidRDefault="001D7D6D" w:rsidP="00425B6C">
      <w:pPr>
        <w:tabs>
          <w:tab w:val="left" w:pos="2268"/>
        </w:tabs>
        <w:spacing w:after="40"/>
      </w:pPr>
      <w:r w:rsidRPr="003D3DA4">
        <w:rPr>
          <w:b/>
          <w:bCs/>
        </w:rPr>
        <w:t>Odpovědná osoba:</w:t>
      </w:r>
      <w:r w:rsidRPr="003D3DA4">
        <w:tab/>
        <w:t>vedoucí OPT FAST VUT</w:t>
      </w:r>
    </w:p>
    <w:p w14:paraId="5A463C62" w14:textId="113906AF" w:rsidR="003F6BE8" w:rsidRPr="003D3DA4" w:rsidRDefault="003F6BE8" w:rsidP="00425B6C">
      <w:pPr>
        <w:tabs>
          <w:tab w:val="left" w:pos="2268"/>
        </w:tabs>
      </w:pPr>
      <w:r w:rsidRPr="003D3DA4">
        <w:rPr>
          <w:b/>
          <w:bCs/>
        </w:rPr>
        <w:t>Termín:</w:t>
      </w:r>
      <w:r w:rsidR="00535A8B" w:rsidRPr="003D3DA4">
        <w:tab/>
      </w:r>
      <w:r w:rsidR="008800FE" w:rsidRPr="003D3DA4">
        <w:t>01.05.2024</w:t>
      </w:r>
    </w:p>
    <w:p w14:paraId="28A33238" w14:textId="4294E0DE" w:rsidR="00B85133" w:rsidRPr="003D3DA4" w:rsidRDefault="00B85133" w:rsidP="0054349F">
      <w:pPr>
        <w:pStyle w:val="Nadpis2"/>
      </w:pPr>
      <w:bookmarkStart w:id="53" w:name="_Toc148009863"/>
      <w:r w:rsidRPr="003D3DA4">
        <w:t xml:space="preserve">Projekty a programy účelové podpory </w:t>
      </w:r>
      <w:proofErr w:type="spellStart"/>
      <w:r w:rsidRPr="003D3DA4">
        <w:t>VaV</w:t>
      </w:r>
      <w:proofErr w:type="spellEnd"/>
      <w:r w:rsidRPr="003D3DA4">
        <w:t xml:space="preserve"> a projekty smluvního výzkumu</w:t>
      </w:r>
      <w:bookmarkEnd w:id="53"/>
    </w:p>
    <w:p w14:paraId="5709BE70" w14:textId="77777777" w:rsidR="00B85133" w:rsidRPr="003D3DA4" w:rsidRDefault="00B85133" w:rsidP="00B85133">
      <w:pPr>
        <w:tabs>
          <w:tab w:val="left" w:pos="2268"/>
        </w:tabs>
        <w:spacing w:after="40"/>
        <w:rPr>
          <w:b/>
          <w:bCs/>
        </w:rPr>
      </w:pPr>
      <w:r w:rsidRPr="003D3DA4">
        <w:rPr>
          <w:b/>
          <w:bCs/>
        </w:rPr>
        <w:t>Požadovaná data:</w:t>
      </w:r>
      <w:r w:rsidRPr="003D3DA4">
        <w:rPr>
          <w:b/>
          <w:bCs/>
        </w:rPr>
        <w:tab/>
      </w:r>
      <w:r w:rsidRPr="003D3DA4">
        <w:t>výsledky ústavů FAST VUT, vycházející z těchto aktivit:</w:t>
      </w:r>
    </w:p>
    <w:p w14:paraId="2BDBA36F" w14:textId="77777777" w:rsidR="00B85133" w:rsidRPr="003D3DA4" w:rsidRDefault="00B85133" w:rsidP="00B85133">
      <w:pPr>
        <w:pStyle w:val="Odstavecseseznamem"/>
        <w:numPr>
          <w:ilvl w:val="0"/>
          <w:numId w:val="6"/>
        </w:numPr>
        <w:spacing w:after="40"/>
        <w:ind w:left="2552" w:hanging="284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 xml:space="preserve">projektů a programů účelové podpory </w:t>
      </w:r>
      <w:proofErr w:type="spellStart"/>
      <w:r w:rsidRPr="003D3DA4">
        <w:rPr>
          <w:rFonts w:cstheme="minorHAnsi"/>
        </w:rPr>
        <w:t>VaV</w:t>
      </w:r>
      <w:proofErr w:type="spellEnd"/>
      <w:r w:rsidRPr="003D3DA4">
        <w:rPr>
          <w:rFonts w:cstheme="minorHAnsi"/>
        </w:rPr>
        <w:t xml:space="preserve"> získaných z veřejných rozpočtů ČR i zahraničí,</w:t>
      </w:r>
    </w:p>
    <w:p w14:paraId="24199D83" w14:textId="77777777" w:rsidR="00B85133" w:rsidRPr="003D3DA4" w:rsidRDefault="00B85133" w:rsidP="00B85133">
      <w:pPr>
        <w:pStyle w:val="Odstavecseseznamem"/>
        <w:numPr>
          <w:ilvl w:val="0"/>
          <w:numId w:val="6"/>
        </w:numPr>
        <w:spacing w:after="40"/>
        <w:ind w:left="2552" w:hanging="284"/>
        <w:contextualSpacing w:val="0"/>
        <w:jc w:val="both"/>
        <w:rPr>
          <w:rFonts w:cstheme="minorHAnsi"/>
        </w:rPr>
      </w:pPr>
      <w:r w:rsidRPr="003D3DA4">
        <w:rPr>
          <w:rFonts w:cstheme="minorHAnsi"/>
        </w:rPr>
        <w:t>projektů smluvního výzkumu.</w:t>
      </w:r>
    </w:p>
    <w:p w14:paraId="05BC694F" w14:textId="77777777" w:rsidR="00B85133" w:rsidRPr="003D3DA4" w:rsidRDefault="00B85133" w:rsidP="00B85133">
      <w:pPr>
        <w:tabs>
          <w:tab w:val="left" w:pos="2268"/>
        </w:tabs>
        <w:spacing w:after="40"/>
      </w:pPr>
      <w:r w:rsidRPr="003D3DA4">
        <w:rPr>
          <w:b/>
          <w:bCs/>
        </w:rPr>
        <w:t>Započitatelné období:</w:t>
      </w:r>
      <w:r w:rsidRPr="003D3DA4">
        <w:rPr>
          <w:b/>
          <w:bCs/>
        </w:rPr>
        <w:tab/>
      </w:r>
      <w:r w:rsidRPr="003D3DA4">
        <w:t>viz kap. 5 PRFP</w:t>
      </w:r>
    </w:p>
    <w:p w14:paraId="2820B073" w14:textId="77777777" w:rsidR="00B85133" w:rsidRPr="003D3DA4" w:rsidRDefault="00B85133" w:rsidP="00B85133">
      <w:pPr>
        <w:tabs>
          <w:tab w:val="left" w:pos="2268"/>
        </w:tabs>
        <w:spacing w:after="40"/>
      </w:pPr>
      <w:r w:rsidRPr="003D3DA4">
        <w:rPr>
          <w:b/>
          <w:bCs/>
        </w:rPr>
        <w:t>Zdroj dat:</w:t>
      </w:r>
      <w:r w:rsidRPr="003D3DA4">
        <w:tab/>
      </w:r>
      <w:r w:rsidRPr="003D3DA4">
        <w:rPr>
          <w:rFonts w:cstheme="minorHAnsi"/>
          <w:spacing w:val="-3"/>
        </w:rPr>
        <w:t>Rozpočet VUT, Pravidla pro sestavení rozpočtu FAST VUT a IS VUT</w:t>
      </w:r>
    </w:p>
    <w:p w14:paraId="091E00D3" w14:textId="77777777" w:rsidR="00B85133" w:rsidRPr="003D3DA4" w:rsidRDefault="00B85133" w:rsidP="00B85133">
      <w:pPr>
        <w:tabs>
          <w:tab w:val="left" w:pos="2268"/>
        </w:tabs>
        <w:spacing w:after="40"/>
      </w:pPr>
      <w:r w:rsidRPr="003D3DA4">
        <w:rPr>
          <w:b/>
          <w:bCs/>
        </w:rPr>
        <w:t>Poskytovatel dat:</w:t>
      </w:r>
      <w:r w:rsidRPr="003D3DA4">
        <w:tab/>
        <w:t>EO FAST VUT</w:t>
      </w:r>
    </w:p>
    <w:p w14:paraId="5F125858" w14:textId="77777777" w:rsidR="00B85133" w:rsidRPr="003D3DA4" w:rsidRDefault="00B85133" w:rsidP="00B85133">
      <w:pPr>
        <w:tabs>
          <w:tab w:val="left" w:pos="2268"/>
        </w:tabs>
        <w:spacing w:after="40"/>
      </w:pPr>
      <w:r w:rsidRPr="003D3DA4">
        <w:rPr>
          <w:b/>
          <w:bCs/>
        </w:rPr>
        <w:t>Odpovědná osoba:</w:t>
      </w:r>
      <w:r w:rsidRPr="003D3DA4">
        <w:tab/>
        <w:t>vedoucí EO FAST VUT</w:t>
      </w:r>
    </w:p>
    <w:p w14:paraId="47D8699B" w14:textId="5DD422ED" w:rsidR="00B85133" w:rsidRPr="003D3DA4" w:rsidRDefault="00B85133" w:rsidP="00B85133">
      <w:pPr>
        <w:tabs>
          <w:tab w:val="left" w:pos="2268"/>
        </w:tabs>
      </w:pPr>
      <w:r w:rsidRPr="003D3DA4">
        <w:rPr>
          <w:b/>
          <w:bCs/>
        </w:rPr>
        <w:t>Termín:</w:t>
      </w:r>
      <w:r w:rsidRPr="003D3DA4">
        <w:tab/>
        <w:t>01.05.2024</w:t>
      </w:r>
    </w:p>
    <w:p w14:paraId="4BA24DC5" w14:textId="3312FBCD" w:rsidR="006952AD" w:rsidRPr="003D3DA4" w:rsidRDefault="006952AD" w:rsidP="0054349F">
      <w:pPr>
        <w:pStyle w:val="Nadpis2"/>
      </w:pPr>
      <w:bookmarkStart w:id="54" w:name="_Toc148009864"/>
      <w:r w:rsidRPr="003D3DA4">
        <w:t>Funkce</w:t>
      </w:r>
      <w:bookmarkEnd w:id="54"/>
    </w:p>
    <w:p w14:paraId="2C8E5808" w14:textId="05CE8088" w:rsidR="006952AD" w:rsidRPr="003D3DA4" w:rsidRDefault="006952AD" w:rsidP="00425B6C">
      <w:pPr>
        <w:tabs>
          <w:tab w:val="left" w:pos="2268"/>
        </w:tabs>
        <w:spacing w:after="40"/>
        <w:ind w:left="2268" w:hanging="2268"/>
        <w:jc w:val="both"/>
      </w:pPr>
      <w:r w:rsidRPr="003D3DA4">
        <w:rPr>
          <w:b/>
          <w:bCs/>
        </w:rPr>
        <w:t>Požadovaná data:</w:t>
      </w:r>
      <w:r w:rsidRPr="003D3DA4">
        <w:rPr>
          <w:b/>
          <w:bCs/>
        </w:rPr>
        <w:tab/>
      </w:r>
      <w:r w:rsidRPr="003D3DA4">
        <w:rPr>
          <w:spacing w:val="-2"/>
        </w:rPr>
        <w:t xml:space="preserve">seznam pracovníků ústavů </w:t>
      </w:r>
      <w:r w:rsidR="000C04FA" w:rsidRPr="003D3DA4">
        <w:rPr>
          <w:spacing w:val="-2"/>
        </w:rPr>
        <w:t>vykonávajících organizačně správní aktivity na úrovní fakulty nebo školy</w:t>
      </w:r>
    </w:p>
    <w:p w14:paraId="6BD40019" w14:textId="61B4D7AB" w:rsidR="006952AD" w:rsidRPr="003D3DA4" w:rsidRDefault="006952AD" w:rsidP="00425B6C">
      <w:pPr>
        <w:tabs>
          <w:tab w:val="left" w:pos="2268"/>
        </w:tabs>
        <w:spacing w:after="40"/>
      </w:pPr>
      <w:r w:rsidRPr="003D3DA4">
        <w:rPr>
          <w:b/>
          <w:bCs/>
        </w:rPr>
        <w:t>Započitatelné období:</w:t>
      </w:r>
      <w:r w:rsidRPr="003D3DA4">
        <w:rPr>
          <w:b/>
          <w:bCs/>
        </w:rPr>
        <w:tab/>
      </w:r>
      <w:r w:rsidRPr="003D3DA4">
        <w:t>předcházející kalendářní rok</w:t>
      </w:r>
    </w:p>
    <w:p w14:paraId="3F14AD14" w14:textId="68E941E4" w:rsidR="006952AD" w:rsidRPr="003D3DA4" w:rsidRDefault="006952AD" w:rsidP="00425B6C">
      <w:pPr>
        <w:tabs>
          <w:tab w:val="left" w:pos="2268"/>
        </w:tabs>
        <w:spacing w:after="40"/>
      </w:pPr>
      <w:r w:rsidRPr="003D3DA4">
        <w:rPr>
          <w:b/>
          <w:bCs/>
        </w:rPr>
        <w:t>Zdroj dat:</w:t>
      </w:r>
      <w:r w:rsidRPr="003D3DA4">
        <w:tab/>
        <w:t>Ekonomický systém VUT</w:t>
      </w:r>
      <w:r w:rsidR="00310C0B" w:rsidRPr="003D3DA4">
        <w:t xml:space="preserve"> (SAP)</w:t>
      </w:r>
    </w:p>
    <w:p w14:paraId="6C57D6E8" w14:textId="703A3C16" w:rsidR="00F55599" w:rsidRPr="003D3DA4" w:rsidRDefault="00F55599" w:rsidP="00425B6C">
      <w:pPr>
        <w:tabs>
          <w:tab w:val="left" w:pos="2268"/>
        </w:tabs>
        <w:spacing w:after="40"/>
      </w:pPr>
      <w:r w:rsidRPr="003D3DA4">
        <w:rPr>
          <w:b/>
          <w:bCs/>
        </w:rPr>
        <w:t>Validita dat:</w:t>
      </w:r>
      <w:r w:rsidRPr="003D3DA4">
        <w:rPr>
          <w:b/>
          <w:bCs/>
        </w:rPr>
        <w:tab/>
      </w:r>
      <w:r w:rsidR="004F2D27" w:rsidRPr="003D3DA4">
        <w:t>ZAO</w:t>
      </w:r>
      <w:r w:rsidRPr="003D3DA4">
        <w:t xml:space="preserve"> FAST VUT, které je zodpovědné i za průběžnou aktualizaci dat</w:t>
      </w:r>
    </w:p>
    <w:p w14:paraId="1740A49F" w14:textId="548DB076" w:rsidR="006952AD" w:rsidRPr="003D3DA4" w:rsidRDefault="006952AD" w:rsidP="00425B6C">
      <w:pPr>
        <w:tabs>
          <w:tab w:val="left" w:pos="2268"/>
        </w:tabs>
        <w:spacing w:after="40"/>
      </w:pPr>
      <w:r w:rsidRPr="003D3DA4">
        <w:rPr>
          <w:b/>
          <w:bCs/>
        </w:rPr>
        <w:t>Poskytovatel dat:</w:t>
      </w:r>
      <w:r w:rsidRPr="003D3DA4">
        <w:tab/>
        <w:t>ZAO FAST VUT</w:t>
      </w:r>
    </w:p>
    <w:p w14:paraId="25F81EC3" w14:textId="77777777" w:rsidR="006952AD" w:rsidRPr="003D3DA4" w:rsidRDefault="006952AD" w:rsidP="00425B6C">
      <w:pPr>
        <w:tabs>
          <w:tab w:val="left" w:pos="2268"/>
        </w:tabs>
        <w:spacing w:after="40"/>
      </w:pPr>
      <w:r w:rsidRPr="003D3DA4">
        <w:rPr>
          <w:b/>
          <w:bCs/>
        </w:rPr>
        <w:t>Odpovědná osoba:</w:t>
      </w:r>
      <w:r w:rsidRPr="003D3DA4">
        <w:tab/>
        <w:t>vedoucí ZAO FAST VUT</w:t>
      </w:r>
    </w:p>
    <w:p w14:paraId="1EC8CC7A" w14:textId="4642755F" w:rsidR="003F6BE8" w:rsidRPr="003D3DA4" w:rsidRDefault="003F6BE8" w:rsidP="00425B6C">
      <w:pPr>
        <w:tabs>
          <w:tab w:val="left" w:pos="2268"/>
        </w:tabs>
      </w:pPr>
      <w:r w:rsidRPr="003D3DA4">
        <w:rPr>
          <w:b/>
          <w:bCs/>
        </w:rPr>
        <w:t>Termín:</w:t>
      </w:r>
      <w:r w:rsidR="00535A8B" w:rsidRPr="003D3DA4">
        <w:tab/>
      </w:r>
      <w:r w:rsidR="008800FE" w:rsidRPr="003D3DA4">
        <w:t>01.02.2024</w:t>
      </w:r>
    </w:p>
    <w:p w14:paraId="7CA3737D" w14:textId="1A05D647" w:rsidR="00994BBF" w:rsidRPr="003D3DA4" w:rsidRDefault="00C44738" w:rsidP="00425B6C">
      <w:pPr>
        <w:pStyle w:val="Nadpis1"/>
      </w:pPr>
      <w:bookmarkStart w:id="55" w:name="_Toc148009865"/>
      <w:r w:rsidRPr="003D3DA4">
        <w:t>Přílohy</w:t>
      </w:r>
      <w:bookmarkEnd w:id="55"/>
    </w:p>
    <w:p w14:paraId="07EBE995" w14:textId="7E36146F" w:rsidR="004B7F10" w:rsidRPr="003D3DA4" w:rsidRDefault="004B7F10" w:rsidP="00425B6C">
      <w:pPr>
        <w:ind w:left="2268" w:hanging="2268"/>
      </w:pPr>
      <w:r w:rsidRPr="003D3DA4">
        <w:rPr>
          <w:b/>
        </w:rPr>
        <w:t>Příloha č. 1:</w:t>
      </w:r>
      <w:r w:rsidRPr="003D3DA4">
        <w:tab/>
        <w:t xml:space="preserve">Vstupní hodnoty, jednotkové dotace a </w:t>
      </w:r>
      <w:r w:rsidR="0040481C" w:rsidRPr="003D3DA4">
        <w:t xml:space="preserve">hodnoty </w:t>
      </w:r>
      <w:r w:rsidRPr="003D3DA4">
        <w:t>koeficient</w:t>
      </w:r>
      <w:r w:rsidR="0040481C" w:rsidRPr="003D3DA4">
        <w:t>ů</w:t>
      </w:r>
    </w:p>
    <w:p w14:paraId="548038ED" w14:textId="77777777" w:rsidR="00941DBD" w:rsidRPr="003D3DA4" w:rsidRDefault="004B7F10" w:rsidP="00425B6C">
      <w:pPr>
        <w:spacing w:after="0"/>
        <w:ind w:left="2268" w:hanging="2268"/>
      </w:pPr>
      <w:r w:rsidRPr="003D3DA4">
        <w:rPr>
          <w:b/>
        </w:rPr>
        <w:t>Příloha č. 2:</w:t>
      </w:r>
      <w:r w:rsidRPr="003D3DA4">
        <w:tab/>
      </w:r>
      <w:r w:rsidR="00941DBD" w:rsidRPr="003D3DA4">
        <w:t>Započitatelné plochy využívané ústavy</w:t>
      </w:r>
    </w:p>
    <w:p w14:paraId="78F10217" w14:textId="1C3D263E" w:rsidR="004B7F10" w:rsidRPr="003D3DA4" w:rsidRDefault="00941DBD" w:rsidP="00425B6C">
      <w:pPr>
        <w:spacing w:after="0"/>
        <w:ind w:left="2268"/>
      </w:pPr>
      <w:r w:rsidRPr="003D3DA4">
        <w:t>Soupis</w:t>
      </w:r>
      <w:r w:rsidR="004B7F10" w:rsidRPr="003D3DA4">
        <w:t xml:space="preserve"> specializovaných učeben</w:t>
      </w:r>
    </w:p>
    <w:p w14:paraId="77AADAC8" w14:textId="5F2FBB29" w:rsidR="00941DBD" w:rsidRPr="003D3DA4" w:rsidRDefault="00941DBD" w:rsidP="00425B6C">
      <w:pPr>
        <w:ind w:left="2268" w:hanging="2268"/>
      </w:pPr>
      <w:r w:rsidRPr="003D3DA4">
        <w:rPr>
          <w:b/>
        </w:rPr>
        <w:tab/>
      </w:r>
      <w:r w:rsidRPr="003D3DA4">
        <w:t>Seznam předmětů vyučovaných v exteriéru a v terénu</w:t>
      </w:r>
    </w:p>
    <w:p w14:paraId="59B7957A" w14:textId="631C0128" w:rsidR="004B7F10" w:rsidRPr="003D3DA4" w:rsidRDefault="004B7F10" w:rsidP="00425B6C">
      <w:pPr>
        <w:ind w:left="2268" w:hanging="2268"/>
      </w:pPr>
      <w:r w:rsidRPr="003D3DA4">
        <w:rPr>
          <w:b/>
        </w:rPr>
        <w:t>Příloha č. 3:</w:t>
      </w:r>
      <w:r w:rsidRPr="003D3DA4">
        <w:tab/>
      </w:r>
      <w:r w:rsidR="00E21EE9" w:rsidRPr="003D3DA4">
        <w:t>Postup rozdělení nepřímých nákladů mezi fakultu a ústavy</w:t>
      </w:r>
    </w:p>
    <w:p w14:paraId="1D9C9F21" w14:textId="7645F0F3" w:rsidR="00E21EE9" w:rsidRPr="003D3DA4" w:rsidRDefault="004B7F10" w:rsidP="00425B6C">
      <w:pPr>
        <w:spacing w:after="0"/>
        <w:ind w:left="2268" w:hanging="2268"/>
      </w:pPr>
      <w:r w:rsidRPr="003D3DA4">
        <w:rPr>
          <w:b/>
        </w:rPr>
        <w:t>Příloha č. 4:</w:t>
      </w:r>
      <w:r w:rsidRPr="003D3DA4">
        <w:tab/>
      </w:r>
      <w:bookmarkStart w:id="56" w:name="_Hlk135031070"/>
      <w:r w:rsidR="00E21EE9" w:rsidRPr="003D3DA4">
        <w:t>Příklady výpočtu koeficientu efektivity</w:t>
      </w:r>
      <w:r w:rsidR="00941DBD" w:rsidRPr="003D3DA4">
        <w:t xml:space="preserve"> a jeho vlivu na výkony z výuky</w:t>
      </w:r>
      <w:bookmarkEnd w:id="56"/>
    </w:p>
    <w:p w14:paraId="7C68B380" w14:textId="11C7E85D" w:rsidR="004B7F10" w:rsidRPr="003D3DA4" w:rsidRDefault="00E21EE9" w:rsidP="00425B6C">
      <w:pPr>
        <w:ind w:left="2268" w:hanging="2268"/>
      </w:pPr>
      <w:r w:rsidRPr="003D3DA4">
        <w:rPr>
          <w:b/>
        </w:rPr>
        <w:tab/>
      </w:r>
      <w:bookmarkStart w:id="57" w:name="_Hlk135031103"/>
      <w:r w:rsidRPr="003D3DA4">
        <w:t xml:space="preserve">Příklady </w:t>
      </w:r>
      <w:r w:rsidR="00941DBD" w:rsidRPr="003D3DA4">
        <w:t xml:space="preserve">výpočtu </w:t>
      </w:r>
      <w:r w:rsidRPr="003D3DA4">
        <w:t xml:space="preserve">koeficientu započitatelnosti </w:t>
      </w:r>
      <w:r w:rsidR="002E153A" w:rsidRPr="003D3DA4">
        <w:t xml:space="preserve">sdružené </w:t>
      </w:r>
      <w:r w:rsidRPr="003D3DA4">
        <w:t>výuky</w:t>
      </w:r>
      <w:r w:rsidR="00941DBD" w:rsidRPr="003D3DA4">
        <w:t xml:space="preserve"> </w:t>
      </w:r>
      <w:bookmarkEnd w:id="57"/>
      <w:r w:rsidR="00941DBD" w:rsidRPr="003D3DA4">
        <w:t>a jeho vlivu na výkony z výuky</w:t>
      </w:r>
    </w:p>
    <w:p w14:paraId="408BEDC9" w14:textId="5C265CD2" w:rsidR="004B7F10" w:rsidRPr="003D3DA4" w:rsidRDefault="004B7F10" w:rsidP="00425B6C">
      <w:pPr>
        <w:ind w:left="2268" w:hanging="2268"/>
      </w:pPr>
      <w:r w:rsidRPr="003D3DA4">
        <w:rPr>
          <w:b/>
        </w:rPr>
        <w:t>Příloha č. 5:</w:t>
      </w:r>
      <w:r w:rsidRPr="003D3DA4">
        <w:tab/>
      </w:r>
      <w:r w:rsidR="00E21EE9" w:rsidRPr="003D3DA4">
        <w:t>Stabilizace financování ústavů v letech 2024</w:t>
      </w:r>
      <w:r w:rsidR="00535A8B" w:rsidRPr="003D3DA4">
        <w:t xml:space="preserve"> a</w:t>
      </w:r>
      <w:r w:rsidR="00E21EE9" w:rsidRPr="003D3DA4">
        <w:t xml:space="preserve"> 2025 a </w:t>
      </w:r>
      <w:r w:rsidR="00535A8B" w:rsidRPr="003D3DA4">
        <w:t xml:space="preserve">od roku </w:t>
      </w:r>
      <w:r w:rsidR="00E21EE9" w:rsidRPr="003D3DA4">
        <w:t>2026</w:t>
      </w:r>
    </w:p>
    <w:p w14:paraId="315345F6" w14:textId="3DB30311" w:rsidR="00413E3B" w:rsidRPr="001A61F3" w:rsidRDefault="00413E3B" w:rsidP="00425B6C">
      <w:pPr>
        <w:ind w:left="2268" w:hanging="2268"/>
      </w:pPr>
      <w:r w:rsidRPr="003D3DA4">
        <w:rPr>
          <w:b/>
        </w:rPr>
        <w:t>Příloha č. 6:</w:t>
      </w:r>
      <w:r w:rsidRPr="003D3DA4">
        <w:tab/>
        <w:t>Seznam použitých symbolů</w:t>
      </w:r>
    </w:p>
    <w:p w14:paraId="3DFFC8EC" w14:textId="77777777" w:rsidR="00D14DBD" w:rsidRPr="00D14DBD" w:rsidRDefault="00D14DBD" w:rsidP="00425B6C"/>
    <w:sectPr w:rsidR="00D14DBD" w:rsidRPr="00D14DBD" w:rsidSect="00980746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E270" w14:textId="77777777" w:rsidR="005A5511" w:rsidRDefault="005A5511" w:rsidP="005C53AE">
      <w:r>
        <w:separator/>
      </w:r>
    </w:p>
  </w:endnote>
  <w:endnote w:type="continuationSeparator" w:id="0">
    <w:p w14:paraId="0E696449" w14:textId="77777777" w:rsidR="005A5511" w:rsidRDefault="005A5511" w:rsidP="005C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fle VUT">
    <w:altName w:val="Calibri"/>
    <w:panose1 w:val="02000506030000020004"/>
    <w:charset w:val="EE"/>
    <w:family w:val="auto"/>
    <w:pitch w:val="variable"/>
    <w:sig w:usb0="800000AF" w:usb1="5000606A" w:usb2="00000000" w:usb3="00000000" w:csb0="8000000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0D4D" w14:textId="404604CB" w:rsidR="00E03897" w:rsidRPr="00FE1B52" w:rsidRDefault="00E03897" w:rsidP="009B70C8">
    <w:pPr>
      <w:pStyle w:val="Zpat"/>
      <w:tabs>
        <w:tab w:val="clear" w:pos="9072"/>
        <w:tab w:val="right" w:pos="9070"/>
      </w:tabs>
      <w:rPr>
        <w:color w:val="C00000"/>
        <w:sz w:val="16"/>
        <w:szCs w:val="16"/>
      </w:rPr>
    </w:pPr>
    <w:r>
      <w:rPr>
        <w:color w:val="C00000"/>
        <w:sz w:val="16"/>
        <w:szCs w:val="16"/>
      </w:rPr>
      <w:tab/>
    </w:r>
    <w:r w:rsidRPr="00FE1B52">
      <w:rPr>
        <w:color w:val="C00000"/>
        <w:sz w:val="16"/>
        <w:szCs w:val="16"/>
      </w:rPr>
      <w:t>–</w:t>
    </w:r>
    <w:sdt>
      <w:sdtPr>
        <w:rPr>
          <w:color w:val="C00000"/>
          <w:sz w:val="16"/>
          <w:szCs w:val="16"/>
        </w:rPr>
        <w:id w:val="15935041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C00000"/>
              <w:sz w:val="16"/>
              <w:szCs w:val="16"/>
            </w:rPr>
            <w:id w:val="160367424"/>
            <w:docPartObj>
              <w:docPartGallery w:val="Page Numbers (Top of Page)"/>
              <w:docPartUnique/>
            </w:docPartObj>
          </w:sdtPr>
          <w:sdtEndPr/>
          <w:sdtContent>
            <w:r w:rsidRPr="00FE1B52">
              <w:rPr>
                <w:color w:val="C00000"/>
                <w:sz w:val="16"/>
                <w:szCs w:val="16"/>
              </w:rPr>
              <w:t xml:space="preserve"> </w:t>
            </w:r>
            <w:r w:rsidRPr="00FE1B52">
              <w:rPr>
                <w:color w:val="C00000"/>
                <w:sz w:val="16"/>
                <w:szCs w:val="16"/>
              </w:rPr>
              <w:fldChar w:fldCharType="begin"/>
            </w:r>
            <w:r w:rsidRPr="00FE1B52">
              <w:rPr>
                <w:color w:val="C00000"/>
                <w:sz w:val="16"/>
                <w:szCs w:val="16"/>
              </w:rPr>
              <w:instrText>PAGE</w:instrText>
            </w:r>
            <w:r w:rsidRPr="00FE1B52">
              <w:rPr>
                <w:color w:val="C00000"/>
                <w:sz w:val="16"/>
                <w:szCs w:val="16"/>
              </w:rPr>
              <w:fldChar w:fldCharType="separate"/>
            </w:r>
            <w:r w:rsidRPr="00FE1B52">
              <w:rPr>
                <w:noProof/>
                <w:color w:val="C00000"/>
                <w:sz w:val="16"/>
                <w:szCs w:val="16"/>
              </w:rPr>
              <w:t>2</w:t>
            </w:r>
            <w:r w:rsidRPr="00FE1B52">
              <w:rPr>
                <w:color w:val="C00000"/>
                <w:sz w:val="16"/>
                <w:szCs w:val="16"/>
              </w:rPr>
              <w:fldChar w:fldCharType="end"/>
            </w:r>
            <w:r w:rsidRPr="00FE1B52">
              <w:rPr>
                <w:color w:val="C00000"/>
                <w:sz w:val="16"/>
                <w:szCs w:val="16"/>
              </w:rPr>
              <w:t xml:space="preserve"> (</w:t>
            </w:r>
            <w:r w:rsidRPr="00FE1B52">
              <w:rPr>
                <w:color w:val="C00000"/>
                <w:sz w:val="16"/>
                <w:szCs w:val="16"/>
              </w:rPr>
              <w:fldChar w:fldCharType="begin"/>
            </w:r>
            <w:r w:rsidRPr="00FE1B52">
              <w:rPr>
                <w:color w:val="C00000"/>
                <w:sz w:val="16"/>
                <w:szCs w:val="16"/>
              </w:rPr>
              <w:instrText>NUMPAGES</w:instrText>
            </w:r>
            <w:r w:rsidRPr="00FE1B52">
              <w:rPr>
                <w:color w:val="C00000"/>
                <w:sz w:val="16"/>
                <w:szCs w:val="16"/>
              </w:rPr>
              <w:fldChar w:fldCharType="separate"/>
            </w:r>
            <w:r w:rsidRPr="00FE1B52">
              <w:rPr>
                <w:noProof/>
                <w:color w:val="C00000"/>
                <w:sz w:val="16"/>
                <w:szCs w:val="16"/>
              </w:rPr>
              <w:t>7</w:t>
            </w:r>
            <w:r w:rsidRPr="00FE1B52">
              <w:rPr>
                <w:color w:val="C00000"/>
                <w:sz w:val="16"/>
                <w:szCs w:val="16"/>
              </w:rPr>
              <w:fldChar w:fldCharType="end"/>
            </w:r>
            <w:r w:rsidRPr="00FE1B52">
              <w:rPr>
                <w:color w:val="C00000"/>
                <w:sz w:val="16"/>
                <w:szCs w:val="16"/>
              </w:rPr>
              <w:t>) –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A3A8" w14:textId="659E9DA7" w:rsidR="00E03897" w:rsidRPr="00AC5E5C" w:rsidRDefault="00E03897" w:rsidP="00AC5E5C">
    <w:pPr>
      <w:pStyle w:val="Zpat"/>
      <w:rPr>
        <w:color w:val="C00000"/>
        <w:sz w:val="16"/>
        <w:szCs w:val="16"/>
      </w:rPr>
    </w:pPr>
    <w:r>
      <w:rPr>
        <w:color w:val="C00000"/>
        <w:sz w:val="16"/>
        <w:szCs w:val="16"/>
      </w:rPr>
      <w:tab/>
    </w:r>
    <w:r w:rsidRPr="00FE1B52">
      <w:rPr>
        <w:color w:val="C00000"/>
        <w:sz w:val="16"/>
        <w:szCs w:val="16"/>
      </w:rPr>
      <w:t>–</w:t>
    </w:r>
    <w:sdt>
      <w:sdtPr>
        <w:rPr>
          <w:color w:val="C00000"/>
          <w:sz w:val="16"/>
          <w:szCs w:val="16"/>
        </w:rPr>
        <w:id w:val="72996950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C00000"/>
              <w:sz w:val="16"/>
              <w:szCs w:val="16"/>
            </w:rPr>
            <w:id w:val="-1272857006"/>
            <w:docPartObj>
              <w:docPartGallery w:val="Page Numbers (Top of Page)"/>
              <w:docPartUnique/>
            </w:docPartObj>
          </w:sdtPr>
          <w:sdtEndPr/>
          <w:sdtContent>
            <w:r w:rsidRPr="00FE1B52">
              <w:rPr>
                <w:color w:val="C00000"/>
                <w:sz w:val="16"/>
                <w:szCs w:val="16"/>
              </w:rPr>
              <w:t xml:space="preserve"> </w:t>
            </w:r>
            <w:r w:rsidRPr="00FE1B52">
              <w:rPr>
                <w:color w:val="C00000"/>
                <w:sz w:val="16"/>
                <w:szCs w:val="16"/>
              </w:rPr>
              <w:fldChar w:fldCharType="begin"/>
            </w:r>
            <w:r w:rsidRPr="00FE1B52">
              <w:rPr>
                <w:color w:val="C00000"/>
                <w:sz w:val="16"/>
                <w:szCs w:val="16"/>
              </w:rPr>
              <w:instrText>PAGE</w:instrText>
            </w:r>
            <w:r w:rsidRPr="00FE1B52">
              <w:rPr>
                <w:color w:val="C00000"/>
                <w:sz w:val="16"/>
                <w:szCs w:val="16"/>
              </w:rPr>
              <w:fldChar w:fldCharType="separate"/>
            </w:r>
            <w:r>
              <w:rPr>
                <w:color w:val="C00000"/>
                <w:sz w:val="16"/>
                <w:szCs w:val="16"/>
              </w:rPr>
              <w:t>2</w:t>
            </w:r>
            <w:r w:rsidRPr="00FE1B52">
              <w:rPr>
                <w:color w:val="C00000"/>
                <w:sz w:val="16"/>
                <w:szCs w:val="16"/>
              </w:rPr>
              <w:fldChar w:fldCharType="end"/>
            </w:r>
            <w:r w:rsidRPr="00FE1B52">
              <w:rPr>
                <w:color w:val="C00000"/>
                <w:sz w:val="16"/>
                <w:szCs w:val="16"/>
              </w:rPr>
              <w:t xml:space="preserve"> (</w:t>
            </w:r>
            <w:r w:rsidRPr="00FE1B52">
              <w:rPr>
                <w:color w:val="C00000"/>
                <w:sz w:val="16"/>
                <w:szCs w:val="16"/>
              </w:rPr>
              <w:fldChar w:fldCharType="begin"/>
            </w:r>
            <w:r w:rsidRPr="00FE1B52">
              <w:rPr>
                <w:color w:val="C00000"/>
                <w:sz w:val="16"/>
                <w:szCs w:val="16"/>
              </w:rPr>
              <w:instrText>NUMPAGES</w:instrText>
            </w:r>
            <w:r w:rsidRPr="00FE1B52">
              <w:rPr>
                <w:color w:val="C00000"/>
                <w:sz w:val="16"/>
                <w:szCs w:val="16"/>
              </w:rPr>
              <w:fldChar w:fldCharType="separate"/>
            </w:r>
            <w:r>
              <w:rPr>
                <w:color w:val="C00000"/>
                <w:sz w:val="16"/>
                <w:szCs w:val="16"/>
              </w:rPr>
              <w:t>15</w:t>
            </w:r>
            <w:r w:rsidRPr="00FE1B52">
              <w:rPr>
                <w:color w:val="C00000"/>
                <w:sz w:val="16"/>
                <w:szCs w:val="16"/>
              </w:rPr>
              <w:fldChar w:fldCharType="end"/>
            </w:r>
            <w:r w:rsidRPr="00FE1B52">
              <w:rPr>
                <w:color w:val="C00000"/>
                <w:sz w:val="16"/>
                <w:szCs w:val="16"/>
              </w:rPr>
              <w:t>) –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5786" w14:textId="298DE96B" w:rsidR="00E03897" w:rsidRPr="00AC5E5C" w:rsidRDefault="00E03897" w:rsidP="00AC5E5C">
    <w:pPr>
      <w:pStyle w:val="Zpat"/>
      <w:rPr>
        <w:color w:val="C00000"/>
        <w:sz w:val="16"/>
        <w:szCs w:val="16"/>
      </w:rPr>
    </w:pPr>
    <w:r>
      <w:rPr>
        <w:color w:val="C00000"/>
        <w:sz w:val="16"/>
        <w:szCs w:val="16"/>
      </w:rPr>
      <w:tab/>
    </w:r>
    <w:r w:rsidRPr="00FE1B52">
      <w:rPr>
        <w:color w:val="C00000"/>
        <w:sz w:val="16"/>
        <w:szCs w:val="16"/>
      </w:rPr>
      <w:t>–</w:t>
    </w:r>
    <w:sdt>
      <w:sdtPr>
        <w:rPr>
          <w:color w:val="C00000"/>
          <w:sz w:val="16"/>
          <w:szCs w:val="16"/>
        </w:rPr>
        <w:id w:val="128954610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C00000"/>
              <w:sz w:val="16"/>
              <w:szCs w:val="16"/>
            </w:rPr>
            <w:id w:val="712079422"/>
            <w:docPartObj>
              <w:docPartGallery w:val="Page Numbers (Top of Page)"/>
              <w:docPartUnique/>
            </w:docPartObj>
          </w:sdtPr>
          <w:sdtEndPr/>
          <w:sdtContent>
            <w:r w:rsidRPr="00FE1B52">
              <w:rPr>
                <w:color w:val="C00000"/>
                <w:sz w:val="16"/>
                <w:szCs w:val="16"/>
              </w:rPr>
              <w:t xml:space="preserve"> </w:t>
            </w:r>
            <w:r w:rsidRPr="00FE1B52">
              <w:rPr>
                <w:color w:val="C00000"/>
                <w:sz w:val="16"/>
                <w:szCs w:val="16"/>
              </w:rPr>
              <w:fldChar w:fldCharType="begin"/>
            </w:r>
            <w:r w:rsidRPr="00FE1B52">
              <w:rPr>
                <w:color w:val="C00000"/>
                <w:sz w:val="16"/>
                <w:szCs w:val="16"/>
              </w:rPr>
              <w:instrText>PAGE</w:instrText>
            </w:r>
            <w:r w:rsidRPr="00FE1B52">
              <w:rPr>
                <w:color w:val="C00000"/>
                <w:sz w:val="16"/>
                <w:szCs w:val="16"/>
              </w:rPr>
              <w:fldChar w:fldCharType="separate"/>
            </w:r>
            <w:r>
              <w:rPr>
                <w:color w:val="C00000"/>
                <w:sz w:val="16"/>
                <w:szCs w:val="16"/>
              </w:rPr>
              <w:t>4</w:t>
            </w:r>
            <w:r w:rsidRPr="00FE1B52">
              <w:rPr>
                <w:color w:val="C00000"/>
                <w:sz w:val="16"/>
                <w:szCs w:val="16"/>
              </w:rPr>
              <w:fldChar w:fldCharType="end"/>
            </w:r>
            <w:r w:rsidRPr="00FE1B52">
              <w:rPr>
                <w:color w:val="C00000"/>
                <w:sz w:val="16"/>
                <w:szCs w:val="16"/>
              </w:rPr>
              <w:t xml:space="preserve"> (</w:t>
            </w:r>
            <w:r w:rsidRPr="00FE1B52">
              <w:rPr>
                <w:color w:val="C00000"/>
                <w:sz w:val="16"/>
                <w:szCs w:val="16"/>
              </w:rPr>
              <w:fldChar w:fldCharType="begin"/>
            </w:r>
            <w:r w:rsidRPr="00FE1B52">
              <w:rPr>
                <w:color w:val="C00000"/>
                <w:sz w:val="16"/>
                <w:szCs w:val="16"/>
              </w:rPr>
              <w:instrText>NUMPAGES</w:instrText>
            </w:r>
            <w:r w:rsidRPr="00FE1B52">
              <w:rPr>
                <w:color w:val="C00000"/>
                <w:sz w:val="16"/>
                <w:szCs w:val="16"/>
              </w:rPr>
              <w:fldChar w:fldCharType="separate"/>
            </w:r>
            <w:r>
              <w:rPr>
                <w:color w:val="C00000"/>
                <w:sz w:val="16"/>
                <w:szCs w:val="16"/>
              </w:rPr>
              <w:t>16</w:t>
            </w:r>
            <w:r w:rsidRPr="00FE1B52">
              <w:rPr>
                <w:color w:val="C00000"/>
                <w:sz w:val="16"/>
                <w:szCs w:val="16"/>
              </w:rPr>
              <w:fldChar w:fldCharType="end"/>
            </w:r>
            <w:r w:rsidRPr="00FE1B52">
              <w:rPr>
                <w:color w:val="C00000"/>
                <w:sz w:val="16"/>
                <w:szCs w:val="16"/>
              </w:rPr>
              <w:t>) –</w:t>
            </w:r>
          </w:sdtContent>
        </w:sdt>
      </w:sdtContent>
    </w:sdt>
    <w:r>
      <w:rPr>
        <w:color w:val="C00000"/>
        <w:sz w:val="16"/>
        <w:szCs w:val="16"/>
      </w:rPr>
      <w:tab/>
      <w:t>VERZE PRO AS FAST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8F78" w14:textId="3F4245AF" w:rsidR="00E03897" w:rsidRPr="00AC5E5C" w:rsidRDefault="00E03897" w:rsidP="00AC5E5C">
    <w:pPr>
      <w:pStyle w:val="Zpat"/>
      <w:rPr>
        <w:color w:val="C00000"/>
        <w:sz w:val="16"/>
        <w:szCs w:val="16"/>
      </w:rPr>
    </w:pPr>
    <w:r>
      <w:rPr>
        <w:color w:val="C00000"/>
        <w:sz w:val="16"/>
        <w:szCs w:val="16"/>
      </w:rPr>
      <w:tab/>
    </w:r>
    <w:r w:rsidRPr="00FE1B52">
      <w:rPr>
        <w:color w:val="C00000"/>
        <w:sz w:val="16"/>
        <w:szCs w:val="16"/>
      </w:rPr>
      <w:t>–</w:t>
    </w:r>
    <w:sdt>
      <w:sdtPr>
        <w:rPr>
          <w:color w:val="C00000"/>
          <w:sz w:val="16"/>
          <w:szCs w:val="16"/>
        </w:rPr>
        <w:id w:val="-203141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C00000"/>
              <w:sz w:val="16"/>
              <w:szCs w:val="16"/>
            </w:rPr>
            <w:id w:val="409891317"/>
            <w:docPartObj>
              <w:docPartGallery w:val="Page Numbers (Top of Page)"/>
              <w:docPartUnique/>
            </w:docPartObj>
          </w:sdtPr>
          <w:sdtEndPr/>
          <w:sdtContent>
            <w:r w:rsidRPr="00FE1B52">
              <w:rPr>
                <w:color w:val="C00000"/>
                <w:sz w:val="16"/>
                <w:szCs w:val="16"/>
              </w:rPr>
              <w:t xml:space="preserve"> </w:t>
            </w:r>
            <w:r w:rsidRPr="00FE1B52">
              <w:rPr>
                <w:color w:val="C00000"/>
                <w:sz w:val="16"/>
                <w:szCs w:val="16"/>
              </w:rPr>
              <w:fldChar w:fldCharType="begin"/>
            </w:r>
            <w:r w:rsidRPr="00FE1B52">
              <w:rPr>
                <w:color w:val="C00000"/>
                <w:sz w:val="16"/>
                <w:szCs w:val="16"/>
              </w:rPr>
              <w:instrText>PAGE</w:instrText>
            </w:r>
            <w:r w:rsidRPr="00FE1B52">
              <w:rPr>
                <w:color w:val="C00000"/>
                <w:sz w:val="16"/>
                <w:szCs w:val="16"/>
              </w:rPr>
              <w:fldChar w:fldCharType="separate"/>
            </w:r>
            <w:r>
              <w:rPr>
                <w:color w:val="C00000"/>
                <w:sz w:val="16"/>
                <w:szCs w:val="16"/>
              </w:rPr>
              <w:t>2</w:t>
            </w:r>
            <w:r w:rsidRPr="00FE1B52">
              <w:rPr>
                <w:color w:val="C00000"/>
                <w:sz w:val="16"/>
                <w:szCs w:val="16"/>
              </w:rPr>
              <w:fldChar w:fldCharType="end"/>
            </w:r>
            <w:r w:rsidRPr="00FE1B52">
              <w:rPr>
                <w:color w:val="C00000"/>
                <w:sz w:val="16"/>
                <w:szCs w:val="16"/>
              </w:rPr>
              <w:t xml:space="preserve"> (</w:t>
            </w:r>
            <w:r w:rsidRPr="00FE1B52">
              <w:rPr>
                <w:color w:val="C00000"/>
                <w:sz w:val="16"/>
                <w:szCs w:val="16"/>
              </w:rPr>
              <w:fldChar w:fldCharType="begin"/>
            </w:r>
            <w:r w:rsidRPr="00FE1B52">
              <w:rPr>
                <w:color w:val="C00000"/>
                <w:sz w:val="16"/>
                <w:szCs w:val="16"/>
              </w:rPr>
              <w:instrText>NUMPAGES</w:instrText>
            </w:r>
            <w:r w:rsidRPr="00FE1B52">
              <w:rPr>
                <w:color w:val="C00000"/>
                <w:sz w:val="16"/>
                <w:szCs w:val="16"/>
              </w:rPr>
              <w:fldChar w:fldCharType="separate"/>
            </w:r>
            <w:r>
              <w:rPr>
                <w:color w:val="C00000"/>
                <w:sz w:val="16"/>
                <w:szCs w:val="16"/>
              </w:rPr>
              <w:t>15</w:t>
            </w:r>
            <w:r w:rsidRPr="00FE1B52">
              <w:rPr>
                <w:color w:val="C00000"/>
                <w:sz w:val="16"/>
                <w:szCs w:val="16"/>
              </w:rPr>
              <w:fldChar w:fldCharType="end"/>
            </w:r>
            <w:r w:rsidRPr="00FE1B52">
              <w:rPr>
                <w:color w:val="C00000"/>
                <w:sz w:val="16"/>
                <w:szCs w:val="16"/>
              </w:rPr>
              <w:t>) –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F8E4" w14:textId="77777777" w:rsidR="005A5511" w:rsidRDefault="005A5511" w:rsidP="005C53AE">
      <w:r>
        <w:separator/>
      </w:r>
    </w:p>
  </w:footnote>
  <w:footnote w:type="continuationSeparator" w:id="0">
    <w:p w14:paraId="1E504295" w14:textId="77777777" w:rsidR="005A5511" w:rsidRDefault="005A5511" w:rsidP="005C53AE">
      <w:r>
        <w:continuationSeparator/>
      </w:r>
    </w:p>
  </w:footnote>
  <w:footnote w:id="1">
    <w:p w14:paraId="7BAF79F2" w14:textId="24B589B4" w:rsidR="00DC22EC" w:rsidRDefault="00DC22EC">
      <w:pPr>
        <w:pStyle w:val="Textpoznpodarou"/>
      </w:pPr>
      <w:r w:rsidRPr="003D3DA4">
        <w:rPr>
          <w:rStyle w:val="Znakapoznpodarou"/>
        </w:rPr>
        <w:footnoteRef/>
      </w:r>
      <w:r w:rsidRPr="003D3DA4">
        <w:t xml:space="preserve"> Příspěvek na úklid je hrazen z finančních prostředků fakulty (</w:t>
      </w:r>
      <w:r w:rsidRPr="003D3DA4">
        <w:rPr>
          <w:color w:val="C00000"/>
        </w:rPr>
        <w:t>FF</w:t>
      </w:r>
      <w:r w:rsidRPr="003D3DA4">
        <w:t xml:space="preserve">). O tuto částku jsou tak navýšeny </w:t>
      </w:r>
      <w:r w:rsidRPr="003D3DA4">
        <w:rPr>
          <w:color w:val="C00000"/>
        </w:rPr>
        <w:t>FUP</w:t>
      </w:r>
      <w:r w:rsidRPr="003D3DA4">
        <w:t>.</w:t>
      </w:r>
    </w:p>
  </w:footnote>
  <w:footnote w:id="2">
    <w:p w14:paraId="50C8DAF0" w14:textId="77777777" w:rsidR="00E03897" w:rsidRPr="00EA18A7" w:rsidRDefault="00E03897" w:rsidP="00425B6C">
      <w:pPr>
        <w:pStyle w:val="Textpoznpodarou"/>
        <w:tabs>
          <w:tab w:val="left" w:pos="142"/>
        </w:tabs>
        <w:rPr>
          <w:sz w:val="18"/>
          <w:szCs w:val="18"/>
        </w:rPr>
      </w:pPr>
      <w:r w:rsidRPr="00EA18A7">
        <w:rPr>
          <w:rStyle w:val="Znakapoznpodarou"/>
          <w:sz w:val="18"/>
          <w:szCs w:val="18"/>
        </w:rPr>
        <w:footnoteRef/>
      </w:r>
      <w:r w:rsidRPr="00EA18A7">
        <w:rPr>
          <w:sz w:val="18"/>
          <w:szCs w:val="18"/>
        </w:rPr>
        <w:t xml:space="preserve"> </w:t>
      </w:r>
      <w:r w:rsidRPr="00EA18A7">
        <w:rPr>
          <w:sz w:val="18"/>
          <w:szCs w:val="18"/>
        </w:rPr>
        <w:tab/>
        <w:t>I výnosy z </w:t>
      </w:r>
      <w:r w:rsidRPr="002E2E78">
        <w:rPr>
          <w:color w:val="C00000"/>
          <w:sz w:val="18"/>
          <w:szCs w:val="18"/>
        </w:rPr>
        <w:t>RUV</w:t>
      </w:r>
      <w:r w:rsidRPr="00EA18A7">
        <w:rPr>
          <w:sz w:val="18"/>
          <w:szCs w:val="18"/>
        </w:rPr>
        <w:t xml:space="preserve"> jsou zatíženy odvodem v rámci rozdělení </w:t>
      </w:r>
      <w:r w:rsidRPr="00EA18A7">
        <w:rPr>
          <w:color w:val="C00000"/>
          <w:sz w:val="18"/>
          <w:szCs w:val="18"/>
        </w:rPr>
        <w:t>PV</w:t>
      </w:r>
      <w:r w:rsidRPr="00EA18A7">
        <w:rPr>
          <w:sz w:val="18"/>
          <w:szCs w:val="18"/>
        </w:rPr>
        <w:t xml:space="preserve"> mezi fakultu a ústavy.</w:t>
      </w:r>
    </w:p>
  </w:footnote>
  <w:footnote w:id="3">
    <w:p w14:paraId="0E54CF2F" w14:textId="77777777" w:rsidR="00E03897" w:rsidRDefault="00E03897" w:rsidP="00B57324">
      <w:pPr>
        <w:pStyle w:val="Textpoznpodarou"/>
        <w:tabs>
          <w:tab w:val="left" w:pos="142"/>
        </w:tabs>
        <w:spacing w:line="235" w:lineRule="auto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042D0C">
        <w:rPr>
          <w:sz w:val="18"/>
          <w:szCs w:val="18"/>
        </w:rPr>
        <w:t>Rok 2024 bude přechodový</w:t>
      </w:r>
      <w:r>
        <w:rPr>
          <w:sz w:val="18"/>
          <w:szCs w:val="18"/>
        </w:rPr>
        <w:t xml:space="preserve"> a nebude na něj aplikováno snížení přídělu ústavu dle PRFP o částku </w:t>
      </w:r>
      <w:r w:rsidRPr="002F7A36">
        <w:rPr>
          <w:color w:val="C00000"/>
          <w:sz w:val="18"/>
          <w:szCs w:val="18"/>
        </w:rPr>
        <w:t>RF</w:t>
      </w:r>
      <w:r>
        <w:rPr>
          <w:sz w:val="18"/>
          <w:szCs w:val="18"/>
        </w:rPr>
        <w:t>.</w:t>
      </w:r>
      <w:r w:rsidRPr="00042D0C">
        <w:rPr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 w:rsidRPr="00042D0C">
        <w:rPr>
          <w:sz w:val="18"/>
          <w:szCs w:val="18"/>
        </w:rPr>
        <w:t xml:space="preserve">ojde </w:t>
      </w:r>
      <w:r>
        <w:rPr>
          <w:sz w:val="18"/>
          <w:szCs w:val="18"/>
        </w:rPr>
        <w:t xml:space="preserve">tak </w:t>
      </w:r>
      <w:r w:rsidRPr="00042D0C">
        <w:rPr>
          <w:sz w:val="18"/>
          <w:szCs w:val="18"/>
        </w:rPr>
        <w:t>k posílení finanční pozice ústavů</w:t>
      </w:r>
      <w:r>
        <w:rPr>
          <w:sz w:val="18"/>
          <w:szCs w:val="18"/>
        </w:rPr>
        <w:t xml:space="preserve"> pro tento rok. Fakulta použije pro vykrytí těchto nákladů finance z fondů.</w:t>
      </w:r>
    </w:p>
  </w:footnote>
  <w:footnote w:id="4">
    <w:p w14:paraId="0096EDAE" w14:textId="26E4A7C5" w:rsidR="00E03897" w:rsidRPr="00EA18A7" w:rsidRDefault="00E03897" w:rsidP="00CB7A0A">
      <w:pPr>
        <w:pStyle w:val="Textpoznpodarou"/>
        <w:tabs>
          <w:tab w:val="left" w:pos="142"/>
        </w:tabs>
        <w:spacing w:after="20" w:line="228" w:lineRule="auto"/>
        <w:ind w:left="142" w:hanging="142"/>
        <w:jc w:val="both"/>
        <w:rPr>
          <w:sz w:val="18"/>
          <w:szCs w:val="18"/>
        </w:rPr>
      </w:pPr>
      <w:r w:rsidRPr="00EA18A7">
        <w:rPr>
          <w:rStyle w:val="Znakapoznpodarou"/>
          <w:spacing w:val="-10"/>
          <w:sz w:val="18"/>
          <w:szCs w:val="18"/>
        </w:rPr>
        <w:footnoteRef/>
      </w:r>
      <w:r w:rsidRPr="00EA18A7">
        <w:rPr>
          <w:spacing w:val="-10"/>
          <w:sz w:val="18"/>
          <w:szCs w:val="18"/>
        </w:rPr>
        <w:t xml:space="preserve"> </w:t>
      </w:r>
      <w:r w:rsidRPr="00EA18A7">
        <w:rPr>
          <w:spacing w:val="-10"/>
          <w:sz w:val="18"/>
          <w:szCs w:val="18"/>
        </w:rPr>
        <w:tab/>
      </w:r>
      <w:r w:rsidRPr="00EA18A7">
        <w:rPr>
          <w:spacing w:val="-1"/>
          <w:sz w:val="18"/>
          <w:szCs w:val="18"/>
        </w:rPr>
        <w:t>Cvičením v exteriéru se myslí výuka, které neprobíhá v učebnách fakulty, ale v </w:t>
      </w:r>
      <w:r>
        <w:rPr>
          <w:spacing w:val="-1"/>
          <w:sz w:val="18"/>
          <w:szCs w:val="18"/>
        </w:rPr>
        <w:t>jejím</w:t>
      </w:r>
      <w:r w:rsidRPr="00EA18A7">
        <w:rPr>
          <w:spacing w:val="-1"/>
          <w:sz w:val="18"/>
          <w:szCs w:val="18"/>
        </w:rPr>
        <w:t xml:space="preserve"> areálu, či blízkém okolí. </w:t>
      </w:r>
      <w:r w:rsidRPr="00EA18A7">
        <w:rPr>
          <w:spacing w:val="-2"/>
          <w:sz w:val="18"/>
          <w:szCs w:val="18"/>
        </w:rPr>
        <w:t xml:space="preserve">Výukou v terénu </w:t>
      </w:r>
      <w:r w:rsidRPr="00EA18A7">
        <w:rPr>
          <w:spacing w:val="-4"/>
          <w:sz w:val="18"/>
          <w:szCs w:val="18"/>
        </w:rPr>
        <w:t>se myslí několikadenní výjezdní cvičení, zpravidla v extravilánu mimo Brno, které je součástí akreditovaného studijního programu.</w:t>
      </w:r>
    </w:p>
  </w:footnote>
  <w:footnote w:id="5">
    <w:p w14:paraId="63F28194" w14:textId="785734E2" w:rsidR="00E03897" w:rsidRPr="00535A8B" w:rsidRDefault="00E03897" w:rsidP="00CB7A0A">
      <w:pPr>
        <w:pStyle w:val="Textpoznpodarou"/>
        <w:tabs>
          <w:tab w:val="left" w:pos="142"/>
        </w:tabs>
        <w:spacing w:after="20" w:line="228" w:lineRule="auto"/>
        <w:ind w:left="142" w:hanging="142"/>
        <w:jc w:val="both"/>
        <w:rPr>
          <w:spacing w:val="-1"/>
          <w:sz w:val="18"/>
          <w:szCs w:val="18"/>
        </w:rPr>
      </w:pPr>
      <w:r w:rsidRPr="00535A8B">
        <w:rPr>
          <w:spacing w:val="-1"/>
          <w:sz w:val="18"/>
          <w:szCs w:val="18"/>
          <w:vertAlign w:val="superscript"/>
        </w:rPr>
        <w:footnoteRef/>
      </w:r>
      <w:r w:rsidRPr="00535A8B">
        <w:rPr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ab/>
      </w:r>
      <w:r w:rsidRPr="00535A8B">
        <w:rPr>
          <w:spacing w:val="-1"/>
          <w:sz w:val="18"/>
          <w:szCs w:val="18"/>
        </w:rPr>
        <w:t xml:space="preserve">Semináře v DSP jsou </w:t>
      </w:r>
      <w:r>
        <w:rPr>
          <w:spacing w:val="-1"/>
          <w:sz w:val="18"/>
          <w:szCs w:val="18"/>
        </w:rPr>
        <w:t>započítány navýšením normohodin za vedení závěrečných prací v DSP – viz kap. 4.3.</w:t>
      </w:r>
    </w:p>
  </w:footnote>
  <w:footnote w:id="6">
    <w:p w14:paraId="0CE82404" w14:textId="0F316315" w:rsidR="0092447F" w:rsidRPr="00AE44E2" w:rsidRDefault="0092447F" w:rsidP="00AE44E2">
      <w:pPr>
        <w:pStyle w:val="Textpoznpodarou"/>
        <w:tabs>
          <w:tab w:val="left" w:pos="142"/>
        </w:tabs>
        <w:spacing w:after="20" w:line="228" w:lineRule="auto"/>
        <w:rPr>
          <w:spacing w:val="-1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AE44E2">
        <w:rPr>
          <w:spacing w:val="-1"/>
          <w:sz w:val="18"/>
          <w:szCs w:val="18"/>
        </w:rPr>
        <w:t>Výuka v kombinované formě studia v BSP a NSP.</w:t>
      </w:r>
    </w:p>
  </w:footnote>
  <w:footnote w:id="7">
    <w:p w14:paraId="121EBBE5" w14:textId="52BE661B" w:rsidR="00E03897" w:rsidRPr="00612B41" w:rsidRDefault="00E03897" w:rsidP="00D30D8D">
      <w:pPr>
        <w:pStyle w:val="Textpoznpodarou"/>
        <w:tabs>
          <w:tab w:val="left" w:pos="142"/>
        </w:tabs>
        <w:spacing w:after="40"/>
        <w:ind w:left="142" w:hanging="142"/>
        <w:jc w:val="both"/>
        <w:rPr>
          <w:spacing w:val="-1"/>
          <w:sz w:val="18"/>
          <w:szCs w:val="18"/>
        </w:rPr>
      </w:pPr>
      <w:r w:rsidRPr="00EA18A7">
        <w:rPr>
          <w:rStyle w:val="Znakapoznpodarou"/>
          <w:sz w:val="18"/>
          <w:szCs w:val="18"/>
        </w:rPr>
        <w:footnoteRef/>
      </w:r>
      <w:r w:rsidRPr="00EA18A7">
        <w:rPr>
          <w:sz w:val="18"/>
          <w:szCs w:val="18"/>
        </w:rPr>
        <w:t xml:space="preserve"> </w:t>
      </w:r>
      <w:r w:rsidRPr="00EA18A7">
        <w:rPr>
          <w:sz w:val="18"/>
          <w:szCs w:val="18"/>
        </w:rPr>
        <w:tab/>
      </w:r>
      <w:r w:rsidRPr="00612B41">
        <w:rPr>
          <w:sz w:val="18"/>
          <w:szCs w:val="18"/>
        </w:rPr>
        <w:t>Sdruženou</w:t>
      </w:r>
      <w:r w:rsidRPr="00612B41">
        <w:rPr>
          <w:spacing w:val="-1"/>
          <w:sz w:val="18"/>
          <w:szCs w:val="18"/>
        </w:rPr>
        <w:t xml:space="preserve"> výukou je výuka evidovaná v CDB, kterou ve stejný čas a ve více vyučováních (různých předmětech, včetně seminářů a ateliérů) zabezpečuje alespoň jeden stejný učitel. Příklady jsou uvedeny v Příloze č. 4 PRFP.</w:t>
      </w:r>
    </w:p>
  </w:footnote>
  <w:footnote w:id="8">
    <w:p w14:paraId="1A6E445C" w14:textId="3F856A46" w:rsidR="00E15ED7" w:rsidRPr="00612B41" w:rsidRDefault="00E15ED7" w:rsidP="00D30D8D">
      <w:pPr>
        <w:pStyle w:val="Textpoznpodarou"/>
        <w:ind w:left="142" w:hanging="142"/>
        <w:jc w:val="both"/>
        <w:rPr>
          <w:sz w:val="18"/>
          <w:szCs w:val="18"/>
        </w:rPr>
      </w:pPr>
      <w:r w:rsidRPr="00612B41">
        <w:rPr>
          <w:rStyle w:val="Znakapoznpodarou"/>
          <w:sz w:val="18"/>
          <w:szCs w:val="18"/>
        </w:rPr>
        <w:footnoteRef/>
      </w:r>
      <w:r w:rsidRPr="00612B41">
        <w:rPr>
          <w:sz w:val="18"/>
          <w:szCs w:val="18"/>
        </w:rPr>
        <w:t xml:space="preserve"> </w:t>
      </w:r>
      <w:r w:rsidR="00D30D8D" w:rsidRPr="00612B41">
        <w:rPr>
          <w:sz w:val="18"/>
          <w:szCs w:val="18"/>
        </w:rPr>
        <w:tab/>
        <w:t xml:space="preserve">Koeficient započitatelnosti sdružené výuky se </w:t>
      </w:r>
      <w:r w:rsidR="003D3DA4" w:rsidRPr="00612B41">
        <w:rPr>
          <w:sz w:val="18"/>
          <w:szCs w:val="18"/>
        </w:rPr>
        <w:t>neuplatní v případě, že ateliér, projekt, nebo seminář rozvrhově koliduje s</w:t>
      </w:r>
      <w:r w:rsidR="00612B41">
        <w:rPr>
          <w:sz w:val="18"/>
          <w:szCs w:val="18"/>
        </w:rPr>
        <w:t> </w:t>
      </w:r>
      <w:r w:rsidR="003D3DA4" w:rsidRPr="00612B41">
        <w:rPr>
          <w:sz w:val="18"/>
          <w:szCs w:val="18"/>
        </w:rPr>
        <w:t>přednáškou, cvičením, či jiným typem vyučování.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06DF" w14:textId="77777777" w:rsidR="00E03897" w:rsidRPr="008871AD" w:rsidRDefault="00E03897" w:rsidP="00980746">
    <w:pPr>
      <w:pStyle w:val="Zhlav"/>
      <w:pBdr>
        <w:bottom w:val="single" w:sz="2" w:space="1" w:color="C00000"/>
      </w:pBdr>
      <w:ind w:right="-2"/>
      <w:jc w:val="center"/>
      <w:rPr>
        <w:color w:val="C00000"/>
        <w:sz w:val="16"/>
        <w:szCs w:val="16"/>
      </w:rPr>
    </w:pPr>
    <w:r>
      <w:rPr>
        <w:color w:val="C00000"/>
        <w:sz w:val="16"/>
        <w:szCs w:val="16"/>
      </w:rPr>
      <w:t>PRAVIDLA ROZDĚLOVÁNÍ FINANČNÍCH PROSTŘEDKŮ NA FAST VUT BRNĚ</w:t>
    </w:r>
  </w:p>
  <w:p w14:paraId="5395793D" w14:textId="117AD863" w:rsidR="00E03897" w:rsidRPr="008E0151" w:rsidRDefault="00E03897" w:rsidP="00980746">
    <w:pPr>
      <w:pStyle w:val="Zhlav"/>
      <w:jc w:val="center"/>
      <w:rPr>
        <w:color w:val="C00000"/>
        <w:sz w:val="16"/>
        <w:szCs w:val="16"/>
      </w:rPr>
    </w:pPr>
    <w:r>
      <w:rPr>
        <w:color w:val="C00000"/>
        <w:sz w:val="16"/>
        <w:szCs w:val="16"/>
      </w:rPr>
      <w:t>V ROCE</w:t>
    </w:r>
    <w:r w:rsidRPr="00CB4BEE">
      <w:rPr>
        <w:color w:val="C00000"/>
        <w:sz w:val="16"/>
        <w:szCs w:val="16"/>
      </w:rPr>
      <w:t xml:space="preserve">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4DB7" w14:textId="77777777" w:rsidR="00E03897" w:rsidRPr="008871AD" w:rsidRDefault="00E03897" w:rsidP="0071342E">
    <w:pPr>
      <w:pStyle w:val="Zhlav"/>
      <w:pBdr>
        <w:bottom w:val="single" w:sz="2" w:space="1" w:color="C00000"/>
      </w:pBdr>
      <w:ind w:right="-2"/>
      <w:jc w:val="center"/>
      <w:rPr>
        <w:color w:val="C00000"/>
        <w:sz w:val="16"/>
        <w:szCs w:val="16"/>
      </w:rPr>
    </w:pPr>
    <w:r>
      <w:rPr>
        <w:color w:val="C00000"/>
        <w:sz w:val="16"/>
        <w:szCs w:val="16"/>
      </w:rPr>
      <w:t>PRAVIDLA ROZDĚLOVÁNÍ FINANČNÍCH PROSTŘEDKŮ NA FAST VUT BRNĚ</w:t>
    </w:r>
  </w:p>
  <w:p w14:paraId="7BFFBFAE" w14:textId="7C75B5CF" w:rsidR="00E03897" w:rsidRPr="008E0151" w:rsidRDefault="00E03897" w:rsidP="0071342E">
    <w:pPr>
      <w:pStyle w:val="Zhlav"/>
      <w:jc w:val="center"/>
      <w:rPr>
        <w:color w:val="C00000"/>
        <w:sz w:val="16"/>
        <w:szCs w:val="16"/>
      </w:rPr>
    </w:pPr>
    <w:r>
      <w:rPr>
        <w:color w:val="C00000"/>
        <w:sz w:val="16"/>
        <w:szCs w:val="16"/>
      </w:rPr>
      <w:t>V ROCE</w:t>
    </w:r>
    <w:r w:rsidRPr="00CB4BEE">
      <w:rPr>
        <w:color w:val="C00000"/>
        <w:sz w:val="16"/>
        <w:szCs w:val="16"/>
      </w:rPr>
      <w:t xml:space="preserve">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7615" w14:textId="77777777" w:rsidR="00E03897" w:rsidRPr="008871AD" w:rsidRDefault="00E03897" w:rsidP="00980746">
    <w:pPr>
      <w:pStyle w:val="Zhlav"/>
      <w:pBdr>
        <w:bottom w:val="single" w:sz="2" w:space="1" w:color="C00000"/>
      </w:pBdr>
      <w:ind w:right="-2"/>
      <w:jc w:val="center"/>
      <w:rPr>
        <w:color w:val="C00000"/>
        <w:sz w:val="16"/>
        <w:szCs w:val="16"/>
      </w:rPr>
    </w:pPr>
    <w:r>
      <w:rPr>
        <w:color w:val="C00000"/>
        <w:sz w:val="16"/>
        <w:szCs w:val="16"/>
      </w:rPr>
      <w:t>PRAVIDLA ROZDĚLOVÁNÍ FINANČNÍCH PROSTŘEDKŮ NA FAST VUT BRNĚ</w:t>
    </w:r>
  </w:p>
  <w:p w14:paraId="640CE39C" w14:textId="77777777" w:rsidR="00E03897" w:rsidRPr="00980746" w:rsidRDefault="00E03897" w:rsidP="00980746">
    <w:pPr>
      <w:pStyle w:val="Zhlav"/>
      <w:jc w:val="center"/>
      <w:rPr>
        <w:color w:val="C00000"/>
        <w:sz w:val="16"/>
        <w:szCs w:val="16"/>
      </w:rPr>
    </w:pPr>
    <w:r>
      <w:rPr>
        <w:color w:val="C00000"/>
        <w:sz w:val="16"/>
        <w:szCs w:val="16"/>
      </w:rPr>
      <w:t>V ROCE</w:t>
    </w:r>
    <w:r w:rsidRPr="00CB4BEE">
      <w:rPr>
        <w:color w:val="C00000"/>
        <w:sz w:val="16"/>
        <w:szCs w:val="16"/>
      </w:rPr>
      <w:t xml:space="preserve"> 2024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628B" w14:textId="77777777" w:rsidR="00E03897" w:rsidRPr="008871AD" w:rsidRDefault="00E03897" w:rsidP="0071342E">
    <w:pPr>
      <w:pStyle w:val="Zhlav"/>
      <w:pBdr>
        <w:bottom w:val="single" w:sz="2" w:space="1" w:color="C00000"/>
      </w:pBdr>
      <w:ind w:right="-2"/>
      <w:jc w:val="center"/>
      <w:rPr>
        <w:color w:val="C00000"/>
        <w:sz w:val="16"/>
        <w:szCs w:val="16"/>
      </w:rPr>
    </w:pPr>
    <w:r>
      <w:rPr>
        <w:color w:val="C00000"/>
        <w:sz w:val="16"/>
        <w:szCs w:val="16"/>
      </w:rPr>
      <w:t>PRAVIDLA ROZDĚLOVÁNÍ FINANČNÍCH PROSTŘEDKŮ NA FAST VUT BRNĚ</w:t>
    </w:r>
  </w:p>
  <w:p w14:paraId="324B6A47" w14:textId="77777777" w:rsidR="00E03897" w:rsidRPr="008E0151" w:rsidRDefault="00E03897" w:rsidP="0071342E">
    <w:pPr>
      <w:pStyle w:val="Zhlav"/>
      <w:jc w:val="center"/>
      <w:rPr>
        <w:color w:val="C00000"/>
        <w:sz w:val="16"/>
        <w:szCs w:val="16"/>
      </w:rPr>
    </w:pPr>
    <w:r>
      <w:rPr>
        <w:color w:val="C00000"/>
        <w:sz w:val="16"/>
        <w:szCs w:val="16"/>
      </w:rPr>
      <w:t>V ROCE</w:t>
    </w:r>
    <w:r w:rsidRPr="00CB4BEE">
      <w:rPr>
        <w:color w:val="C00000"/>
        <w:sz w:val="16"/>
        <w:szCs w:val="16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AA8"/>
    <w:multiLevelType w:val="hybridMultilevel"/>
    <w:tmpl w:val="C6A67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16E2"/>
    <w:multiLevelType w:val="hybridMultilevel"/>
    <w:tmpl w:val="0ACC6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07DF2"/>
    <w:multiLevelType w:val="hybridMultilevel"/>
    <w:tmpl w:val="4C76C3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121DF"/>
    <w:multiLevelType w:val="hybridMultilevel"/>
    <w:tmpl w:val="D9ECB958"/>
    <w:lvl w:ilvl="0" w:tplc="69DECA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697C"/>
    <w:multiLevelType w:val="hybridMultilevel"/>
    <w:tmpl w:val="2D346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C627C"/>
    <w:multiLevelType w:val="hybridMultilevel"/>
    <w:tmpl w:val="5EAEC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A4BD3"/>
    <w:multiLevelType w:val="hybridMultilevel"/>
    <w:tmpl w:val="60900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E049A"/>
    <w:multiLevelType w:val="hybridMultilevel"/>
    <w:tmpl w:val="86863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B6E08"/>
    <w:multiLevelType w:val="hybridMultilevel"/>
    <w:tmpl w:val="F6E07222"/>
    <w:lvl w:ilvl="0" w:tplc="040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9" w15:restartNumberingAfterBreak="0">
    <w:nsid w:val="4A892AB9"/>
    <w:multiLevelType w:val="multilevel"/>
    <w:tmpl w:val="7D4E839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3700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AE14FF7"/>
    <w:multiLevelType w:val="hybridMultilevel"/>
    <w:tmpl w:val="DBA60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A045D"/>
    <w:multiLevelType w:val="hybridMultilevel"/>
    <w:tmpl w:val="45121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C1C66"/>
    <w:multiLevelType w:val="hybridMultilevel"/>
    <w:tmpl w:val="46408B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12"/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1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3"/>
  </w:num>
  <w:num w:numId="36">
    <w:abstractNumId w:val="8"/>
  </w:num>
  <w:num w:numId="37">
    <w:abstractNumId w:val="9"/>
  </w:num>
  <w:num w:numId="38">
    <w:abstractNumId w:val="9"/>
  </w:num>
  <w:num w:numId="3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E"/>
    <w:rsid w:val="0000257E"/>
    <w:rsid w:val="000061F4"/>
    <w:rsid w:val="00010E54"/>
    <w:rsid w:val="00014B10"/>
    <w:rsid w:val="00020885"/>
    <w:rsid w:val="0002190F"/>
    <w:rsid w:val="00023FC0"/>
    <w:rsid w:val="00030899"/>
    <w:rsid w:val="000324CB"/>
    <w:rsid w:val="00034F16"/>
    <w:rsid w:val="00037400"/>
    <w:rsid w:val="00040CAB"/>
    <w:rsid w:val="00040CE6"/>
    <w:rsid w:val="0004118D"/>
    <w:rsid w:val="00042D0C"/>
    <w:rsid w:val="00044D41"/>
    <w:rsid w:val="00045636"/>
    <w:rsid w:val="00046A61"/>
    <w:rsid w:val="00046B76"/>
    <w:rsid w:val="00052CCC"/>
    <w:rsid w:val="00053A22"/>
    <w:rsid w:val="00053F15"/>
    <w:rsid w:val="0005546F"/>
    <w:rsid w:val="00056235"/>
    <w:rsid w:val="00056FE6"/>
    <w:rsid w:val="00060310"/>
    <w:rsid w:val="0006142B"/>
    <w:rsid w:val="00063036"/>
    <w:rsid w:val="0006614F"/>
    <w:rsid w:val="000668AE"/>
    <w:rsid w:val="00073AA7"/>
    <w:rsid w:val="00073BDE"/>
    <w:rsid w:val="00075167"/>
    <w:rsid w:val="00076043"/>
    <w:rsid w:val="00077E64"/>
    <w:rsid w:val="000819A2"/>
    <w:rsid w:val="00081A93"/>
    <w:rsid w:val="00081BD7"/>
    <w:rsid w:val="0008273C"/>
    <w:rsid w:val="00082A70"/>
    <w:rsid w:val="00084CB2"/>
    <w:rsid w:val="00084F45"/>
    <w:rsid w:val="000907A4"/>
    <w:rsid w:val="00090A1B"/>
    <w:rsid w:val="000958C6"/>
    <w:rsid w:val="00096399"/>
    <w:rsid w:val="000967BD"/>
    <w:rsid w:val="00096C49"/>
    <w:rsid w:val="000A119C"/>
    <w:rsid w:val="000A344E"/>
    <w:rsid w:val="000A41C2"/>
    <w:rsid w:val="000A7162"/>
    <w:rsid w:val="000B2ECF"/>
    <w:rsid w:val="000B50B6"/>
    <w:rsid w:val="000B6209"/>
    <w:rsid w:val="000C04FA"/>
    <w:rsid w:val="000C248C"/>
    <w:rsid w:val="000C4446"/>
    <w:rsid w:val="000C468B"/>
    <w:rsid w:val="000C46BD"/>
    <w:rsid w:val="000C4E4D"/>
    <w:rsid w:val="000C60F0"/>
    <w:rsid w:val="000C6944"/>
    <w:rsid w:val="000C73EF"/>
    <w:rsid w:val="000D1560"/>
    <w:rsid w:val="000D1BEE"/>
    <w:rsid w:val="000D48DA"/>
    <w:rsid w:val="000D4D95"/>
    <w:rsid w:val="000E20E1"/>
    <w:rsid w:val="000E5369"/>
    <w:rsid w:val="000E6432"/>
    <w:rsid w:val="000E6D24"/>
    <w:rsid w:val="000E6EA4"/>
    <w:rsid w:val="000E7A83"/>
    <w:rsid w:val="000F3B3C"/>
    <w:rsid w:val="000F4B7D"/>
    <w:rsid w:val="000F4C3C"/>
    <w:rsid w:val="000F61DA"/>
    <w:rsid w:val="000F7546"/>
    <w:rsid w:val="00100C36"/>
    <w:rsid w:val="0010297C"/>
    <w:rsid w:val="00102993"/>
    <w:rsid w:val="00102C03"/>
    <w:rsid w:val="00105461"/>
    <w:rsid w:val="00113508"/>
    <w:rsid w:val="00116784"/>
    <w:rsid w:val="001168EC"/>
    <w:rsid w:val="00124D75"/>
    <w:rsid w:val="00125A9E"/>
    <w:rsid w:val="00126F89"/>
    <w:rsid w:val="00135E56"/>
    <w:rsid w:val="00142EE2"/>
    <w:rsid w:val="00143A63"/>
    <w:rsid w:val="001440B7"/>
    <w:rsid w:val="00144CA1"/>
    <w:rsid w:val="001452ED"/>
    <w:rsid w:val="00150BA5"/>
    <w:rsid w:val="0015425D"/>
    <w:rsid w:val="001608A5"/>
    <w:rsid w:val="001642EE"/>
    <w:rsid w:val="00165172"/>
    <w:rsid w:val="00165B30"/>
    <w:rsid w:val="00167B0F"/>
    <w:rsid w:val="00167B51"/>
    <w:rsid w:val="00167C25"/>
    <w:rsid w:val="00167E15"/>
    <w:rsid w:val="00171684"/>
    <w:rsid w:val="00180FAF"/>
    <w:rsid w:val="00181053"/>
    <w:rsid w:val="00181601"/>
    <w:rsid w:val="00183EE5"/>
    <w:rsid w:val="00183F9B"/>
    <w:rsid w:val="00185DE9"/>
    <w:rsid w:val="00187728"/>
    <w:rsid w:val="00190001"/>
    <w:rsid w:val="0019005A"/>
    <w:rsid w:val="0019564C"/>
    <w:rsid w:val="00196E17"/>
    <w:rsid w:val="001A0365"/>
    <w:rsid w:val="001A0D53"/>
    <w:rsid w:val="001A124F"/>
    <w:rsid w:val="001A4636"/>
    <w:rsid w:val="001A4D08"/>
    <w:rsid w:val="001A61F3"/>
    <w:rsid w:val="001B13EE"/>
    <w:rsid w:val="001B286C"/>
    <w:rsid w:val="001B41A1"/>
    <w:rsid w:val="001C0605"/>
    <w:rsid w:val="001C0827"/>
    <w:rsid w:val="001C6F33"/>
    <w:rsid w:val="001C6FF4"/>
    <w:rsid w:val="001C7CA0"/>
    <w:rsid w:val="001D68C6"/>
    <w:rsid w:val="001D7D6D"/>
    <w:rsid w:val="001E17F4"/>
    <w:rsid w:val="001E1A06"/>
    <w:rsid w:val="001E78EC"/>
    <w:rsid w:val="001F1604"/>
    <w:rsid w:val="001F21BF"/>
    <w:rsid w:val="001F29E0"/>
    <w:rsid w:val="001F4331"/>
    <w:rsid w:val="001F7628"/>
    <w:rsid w:val="00200AF9"/>
    <w:rsid w:val="002010B0"/>
    <w:rsid w:val="002043C4"/>
    <w:rsid w:val="00207639"/>
    <w:rsid w:val="00207985"/>
    <w:rsid w:val="002100B8"/>
    <w:rsid w:val="00210811"/>
    <w:rsid w:val="00212473"/>
    <w:rsid w:val="002140FD"/>
    <w:rsid w:val="0021542B"/>
    <w:rsid w:val="0021778F"/>
    <w:rsid w:val="002219CC"/>
    <w:rsid w:val="00225ABB"/>
    <w:rsid w:val="0022749C"/>
    <w:rsid w:val="00227991"/>
    <w:rsid w:val="00227FC6"/>
    <w:rsid w:val="00232DA4"/>
    <w:rsid w:val="00237410"/>
    <w:rsid w:val="00240CF0"/>
    <w:rsid w:val="00244F2D"/>
    <w:rsid w:val="00245256"/>
    <w:rsid w:val="0024608E"/>
    <w:rsid w:val="0024637F"/>
    <w:rsid w:val="002514D2"/>
    <w:rsid w:val="00254D06"/>
    <w:rsid w:val="002559A7"/>
    <w:rsid w:val="0025715E"/>
    <w:rsid w:val="00257F3F"/>
    <w:rsid w:val="00261902"/>
    <w:rsid w:val="00264DD8"/>
    <w:rsid w:val="00265635"/>
    <w:rsid w:val="002665DC"/>
    <w:rsid w:val="002678A2"/>
    <w:rsid w:val="00270499"/>
    <w:rsid w:val="002754A9"/>
    <w:rsid w:val="002757C9"/>
    <w:rsid w:val="0027636F"/>
    <w:rsid w:val="002776AC"/>
    <w:rsid w:val="00277732"/>
    <w:rsid w:val="00280EDD"/>
    <w:rsid w:val="00281ED5"/>
    <w:rsid w:val="00283A8A"/>
    <w:rsid w:val="00283C03"/>
    <w:rsid w:val="0028785B"/>
    <w:rsid w:val="00290764"/>
    <w:rsid w:val="002908B7"/>
    <w:rsid w:val="0029240E"/>
    <w:rsid w:val="00293C5E"/>
    <w:rsid w:val="00294D3A"/>
    <w:rsid w:val="00295FC6"/>
    <w:rsid w:val="00296848"/>
    <w:rsid w:val="002A2B1E"/>
    <w:rsid w:val="002A3970"/>
    <w:rsid w:val="002A44D1"/>
    <w:rsid w:val="002B12C9"/>
    <w:rsid w:val="002B2226"/>
    <w:rsid w:val="002B244D"/>
    <w:rsid w:val="002C1E11"/>
    <w:rsid w:val="002C23EB"/>
    <w:rsid w:val="002C2471"/>
    <w:rsid w:val="002C5F52"/>
    <w:rsid w:val="002D1BD3"/>
    <w:rsid w:val="002D368F"/>
    <w:rsid w:val="002D446C"/>
    <w:rsid w:val="002D733F"/>
    <w:rsid w:val="002E153A"/>
    <w:rsid w:val="002E2E78"/>
    <w:rsid w:val="002E3EB1"/>
    <w:rsid w:val="002E6F0E"/>
    <w:rsid w:val="002F31ED"/>
    <w:rsid w:val="002F322B"/>
    <w:rsid w:val="002F4738"/>
    <w:rsid w:val="002F7A36"/>
    <w:rsid w:val="003009CF"/>
    <w:rsid w:val="003023BE"/>
    <w:rsid w:val="00305065"/>
    <w:rsid w:val="00306DDD"/>
    <w:rsid w:val="00310C0B"/>
    <w:rsid w:val="00312EE7"/>
    <w:rsid w:val="0031354B"/>
    <w:rsid w:val="0031474C"/>
    <w:rsid w:val="00315568"/>
    <w:rsid w:val="00316CAC"/>
    <w:rsid w:val="00317C87"/>
    <w:rsid w:val="00321C54"/>
    <w:rsid w:val="0032241C"/>
    <w:rsid w:val="00326EE9"/>
    <w:rsid w:val="003273E0"/>
    <w:rsid w:val="0033089C"/>
    <w:rsid w:val="00332629"/>
    <w:rsid w:val="00335B51"/>
    <w:rsid w:val="00341C2B"/>
    <w:rsid w:val="00341C40"/>
    <w:rsid w:val="00342BE3"/>
    <w:rsid w:val="003445F7"/>
    <w:rsid w:val="00345DD4"/>
    <w:rsid w:val="00346898"/>
    <w:rsid w:val="00354924"/>
    <w:rsid w:val="00362BA8"/>
    <w:rsid w:val="003651A5"/>
    <w:rsid w:val="00366A15"/>
    <w:rsid w:val="00370389"/>
    <w:rsid w:val="00370495"/>
    <w:rsid w:val="0037332A"/>
    <w:rsid w:val="00374806"/>
    <w:rsid w:val="00383981"/>
    <w:rsid w:val="00385DC6"/>
    <w:rsid w:val="00386D4A"/>
    <w:rsid w:val="00395FC3"/>
    <w:rsid w:val="003A1893"/>
    <w:rsid w:val="003A3762"/>
    <w:rsid w:val="003A544D"/>
    <w:rsid w:val="003A6BF2"/>
    <w:rsid w:val="003B11C4"/>
    <w:rsid w:val="003B5027"/>
    <w:rsid w:val="003B50F7"/>
    <w:rsid w:val="003B55B1"/>
    <w:rsid w:val="003C27AF"/>
    <w:rsid w:val="003C3914"/>
    <w:rsid w:val="003C3C0B"/>
    <w:rsid w:val="003C40D0"/>
    <w:rsid w:val="003C7E6C"/>
    <w:rsid w:val="003D116A"/>
    <w:rsid w:val="003D11F0"/>
    <w:rsid w:val="003D3DA4"/>
    <w:rsid w:val="003D665E"/>
    <w:rsid w:val="003D6BB0"/>
    <w:rsid w:val="003D7836"/>
    <w:rsid w:val="003E0185"/>
    <w:rsid w:val="003E403D"/>
    <w:rsid w:val="003E47F4"/>
    <w:rsid w:val="003E59CE"/>
    <w:rsid w:val="003E6768"/>
    <w:rsid w:val="003E7471"/>
    <w:rsid w:val="003F281A"/>
    <w:rsid w:val="003F28B7"/>
    <w:rsid w:val="003F66BF"/>
    <w:rsid w:val="003F6BE8"/>
    <w:rsid w:val="003F761B"/>
    <w:rsid w:val="00401AB5"/>
    <w:rsid w:val="0040434A"/>
    <w:rsid w:val="0040481C"/>
    <w:rsid w:val="0040505D"/>
    <w:rsid w:val="00406DCA"/>
    <w:rsid w:val="00410CFE"/>
    <w:rsid w:val="004112EF"/>
    <w:rsid w:val="00411AA5"/>
    <w:rsid w:val="004127B0"/>
    <w:rsid w:val="0041342F"/>
    <w:rsid w:val="00413E3B"/>
    <w:rsid w:val="00414051"/>
    <w:rsid w:val="004146B3"/>
    <w:rsid w:val="00416127"/>
    <w:rsid w:val="004163EE"/>
    <w:rsid w:val="00420A36"/>
    <w:rsid w:val="00420E9F"/>
    <w:rsid w:val="00423B38"/>
    <w:rsid w:val="00424214"/>
    <w:rsid w:val="00425B6C"/>
    <w:rsid w:val="0042635A"/>
    <w:rsid w:val="004320D6"/>
    <w:rsid w:val="00432C08"/>
    <w:rsid w:val="00434204"/>
    <w:rsid w:val="00436427"/>
    <w:rsid w:val="00437DDC"/>
    <w:rsid w:val="00442BD6"/>
    <w:rsid w:val="004433D7"/>
    <w:rsid w:val="0044416C"/>
    <w:rsid w:val="00446217"/>
    <w:rsid w:val="00450333"/>
    <w:rsid w:val="00450F61"/>
    <w:rsid w:val="004519CD"/>
    <w:rsid w:val="0045340F"/>
    <w:rsid w:val="0045505D"/>
    <w:rsid w:val="004552BD"/>
    <w:rsid w:val="00460CAD"/>
    <w:rsid w:val="004619AC"/>
    <w:rsid w:val="004638D1"/>
    <w:rsid w:val="0046456A"/>
    <w:rsid w:val="00464F1A"/>
    <w:rsid w:val="0047586B"/>
    <w:rsid w:val="004807EF"/>
    <w:rsid w:val="00481E68"/>
    <w:rsid w:val="00484FC7"/>
    <w:rsid w:val="00485728"/>
    <w:rsid w:val="00485933"/>
    <w:rsid w:val="00487426"/>
    <w:rsid w:val="00492E3F"/>
    <w:rsid w:val="004939BE"/>
    <w:rsid w:val="0049622E"/>
    <w:rsid w:val="004A0ED1"/>
    <w:rsid w:val="004A38F9"/>
    <w:rsid w:val="004A3D9E"/>
    <w:rsid w:val="004A4619"/>
    <w:rsid w:val="004A5CB1"/>
    <w:rsid w:val="004B28CA"/>
    <w:rsid w:val="004B4D6F"/>
    <w:rsid w:val="004B5F11"/>
    <w:rsid w:val="004B5F13"/>
    <w:rsid w:val="004B73DE"/>
    <w:rsid w:val="004B7F10"/>
    <w:rsid w:val="004C3192"/>
    <w:rsid w:val="004C50FD"/>
    <w:rsid w:val="004C5E26"/>
    <w:rsid w:val="004C645F"/>
    <w:rsid w:val="004C7DEB"/>
    <w:rsid w:val="004D13E2"/>
    <w:rsid w:val="004D1ADA"/>
    <w:rsid w:val="004D2D68"/>
    <w:rsid w:val="004D3156"/>
    <w:rsid w:val="004D3B10"/>
    <w:rsid w:val="004D4656"/>
    <w:rsid w:val="004D572C"/>
    <w:rsid w:val="004E29B3"/>
    <w:rsid w:val="004E6928"/>
    <w:rsid w:val="004E7088"/>
    <w:rsid w:val="004E725A"/>
    <w:rsid w:val="004E7BF1"/>
    <w:rsid w:val="004F13EA"/>
    <w:rsid w:val="004F24BF"/>
    <w:rsid w:val="004F2D27"/>
    <w:rsid w:val="004F3D9E"/>
    <w:rsid w:val="00507B52"/>
    <w:rsid w:val="00510B06"/>
    <w:rsid w:val="00511B89"/>
    <w:rsid w:val="00513B1E"/>
    <w:rsid w:val="00514344"/>
    <w:rsid w:val="005149AF"/>
    <w:rsid w:val="00515965"/>
    <w:rsid w:val="00516CBC"/>
    <w:rsid w:val="00517724"/>
    <w:rsid w:val="00517805"/>
    <w:rsid w:val="00524250"/>
    <w:rsid w:val="0052635C"/>
    <w:rsid w:val="005310EC"/>
    <w:rsid w:val="0053230D"/>
    <w:rsid w:val="00532455"/>
    <w:rsid w:val="00534757"/>
    <w:rsid w:val="00535A8B"/>
    <w:rsid w:val="0053764F"/>
    <w:rsid w:val="0054349F"/>
    <w:rsid w:val="00544C49"/>
    <w:rsid w:val="00544F5D"/>
    <w:rsid w:val="0054636D"/>
    <w:rsid w:val="005515FD"/>
    <w:rsid w:val="005578D2"/>
    <w:rsid w:val="0056090D"/>
    <w:rsid w:val="00563CE4"/>
    <w:rsid w:val="0056414B"/>
    <w:rsid w:val="0056486C"/>
    <w:rsid w:val="00567229"/>
    <w:rsid w:val="00570194"/>
    <w:rsid w:val="005704D0"/>
    <w:rsid w:val="00573D24"/>
    <w:rsid w:val="005766F0"/>
    <w:rsid w:val="00576AA4"/>
    <w:rsid w:val="00583E04"/>
    <w:rsid w:val="00585644"/>
    <w:rsid w:val="005857F0"/>
    <w:rsid w:val="00585C3D"/>
    <w:rsid w:val="0058773B"/>
    <w:rsid w:val="00591BC5"/>
    <w:rsid w:val="005A1004"/>
    <w:rsid w:val="005A2640"/>
    <w:rsid w:val="005A4B26"/>
    <w:rsid w:val="005A5511"/>
    <w:rsid w:val="005A5B6D"/>
    <w:rsid w:val="005A6BE9"/>
    <w:rsid w:val="005A6E82"/>
    <w:rsid w:val="005A73BD"/>
    <w:rsid w:val="005A7F5E"/>
    <w:rsid w:val="005B26AB"/>
    <w:rsid w:val="005B36B6"/>
    <w:rsid w:val="005B42EA"/>
    <w:rsid w:val="005B42F1"/>
    <w:rsid w:val="005B6A72"/>
    <w:rsid w:val="005B7979"/>
    <w:rsid w:val="005C17A5"/>
    <w:rsid w:val="005C2256"/>
    <w:rsid w:val="005C36B2"/>
    <w:rsid w:val="005C508B"/>
    <w:rsid w:val="005C53AE"/>
    <w:rsid w:val="005D0CF7"/>
    <w:rsid w:val="005D1D86"/>
    <w:rsid w:val="005D3D94"/>
    <w:rsid w:val="005D3E08"/>
    <w:rsid w:val="005E0435"/>
    <w:rsid w:val="005E0BE0"/>
    <w:rsid w:val="005E28BB"/>
    <w:rsid w:val="005E4443"/>
    <w:rsid w:val="005F1845"/>
    <w:rsid w:val="005F23E9"/>
    <w:rsid w:val="005F36D4"/>
    <w:rsid w:val="005F3EB8"/>
    <w:rsid w:val="005F42B3"/>
    <w:rsid w:val="005F434A"/>
    <w:rsid w:val="005F4736"/>
    <w:rsid w:val="0060085B"/>
    <w:rsid w:val="0060085D"/>
    <w:rsid w:val="00610A2A"/>
    <w:rsid w:val="00612614"/>
    <w:rsid w:val="00612675"/>
    <w:rsid w:val="00612B41"/>
    <w:rsid w:val="00617A50"/>
    <w:rsid w:val="006226C1"/>
    <w:rsid w:val="00626F54"/>
    <w:rsid w:val="006327E0"/>
    <w:rsid w:val="00634301"/>
    <w:rsid w:val="00636818"/>
    <w:rsid w:val="00636C8F"/>
    <w:rsid w:val="00641615"/>
    <w:rsid w:val="00644848"/>
    <w:rsid w:val="006475C0"/>
    <w:rsid w:val="0065164F"/>
    <w:rsid w:val="00652318"/>
    <w:rsid w:val="006617DC"/>
    <w:rsid w:val="0066629A"/>
    <w:rsid w:val="00667D16"/>
    <w:rsid w:val="006717D6"/>
    <w:rsid w:val="006725FD"/>
    <w:rsid w:val="00673195"/>
    <w:rsid w:val="00673AC0"/>
    <w:rsid w:val="006746D2"/>
    <w:rsid w:val="00680766"/>
    <w:rsid w:val="00681109"/>
    <w:rsid w:val="0068260E"/>
    <w:rsid w:val="006828A8"/>
    <w:rsid w:val="00684848"/>
    <w:rsid w:val="00685FDF"/>
    <w:rsid w:val="0068676C"/>
    <w:rsid w:val="00690DFF"/>
    <w:rsid w:val="00692F01"/>
    <w:rsid w:val="006952AD"/>
    <w:rsid w:val="006956D3"/>
    <w:rsid w:val="0069579B"/>
    <w:rsid w:val="006A2251"/>
    <w:rsid w:val="006A7167"/>
    <w:rsid w:val="006B3617"/>
    <w:rsid w:val="006B6376"/>
    <w:rsid w:val="006C2FC9"/>
    <w:rsid w:val="006C5BCB"/>
    <w:rsid w:val="006C66EF"/>
    <w:rsid w:val="006D14E7"/>
    <w:rsid w:val="006D39ED"/>
    <w:rsid w:val="006D5675"/>
    <w:rsid w:val="006D5852"/>
    <w:rsid w:val="006E3E23"/>
    <w:rsid w:val="006E52C6"/>
    <w:rsid w:val="006E52E5"/>
    <w:rsid w:val="006F017C"/>
    <w:rsid w:val="006F03DF"/>
    <w:rsid w:val="006F06B6"/>
    <w:rsid w:val="006F076A"/>
    <w:rsid w:val="006F0E0C"/>
    <w:rsid w:val="006F170C"/>
    <w:rsid w:val="006F21B7"/>
    <w:rsid w:val="006F3A9A"/>
    <w:rsid w:val="006F4F2C"/>
    <w:rsid w:val="006F7716"/>
    <w:rsid w:val="00700A38"/>
    <w:rsid w:val="00702A73"/>
    <w:rsid w:val="00702C19"/>
    <w:rsid w:val="0070376B"/>
    <w:rsid w:val="00704ECA"/>
    <w:rsid w:val="0070562D"/>
    <w:rsid w:val="00711186"/>
    <w:rsid w:val="00711E0B"/>
    <w:rsid w:val="0071342E"/>
    <w:rsid w:val="0071348C"/>
    <w:rsid w:val="00716696"/>
    <w:rsid w:val="0072003B"/>
    <w:rsid w:val="00720D49"/>
    <w:rsid w:val="00724E1A"/>
    <w:rsid w:val="00724E8B"/>
    <w:rsid w:val="00730F91"/>
    <w:rsid w:val="00735ABE"/>
    <w:rsid w:val="00740E47"/>
    <w:rsid w:val="0074112A"/>
    <w:rsid w:val="007438D3"/>
    <w:rsid w:val="00751D88"/>
    <w:rsid w:val="00753593"/>
    <w:rsid w:val="007542D9"/>
    <w:rsid w:val="00754372"/>
    <w:rsid w:val="00755F8B"/>
    <w:rsid w:val="00756E0A"/>
    <w:rsid w:val="00760352"/>
    <w:rsid w:val="00761D7D"/>
    <w:rsid w:val="00763673"/>
    <w:rsid w:val="00765A80"/>
    <w:rsid w:val="007679FF"/>
    <w:rsid w:val="00771896"/>
    <w:rsid w:val="00771D32"/>
    <w:rsid w:val="00775E97"/>
    <w:rsid w:val="00782985"/>
    <w:rsid w:val="007833CE"/>
    <w:rsid w:val="0078359A"/>
    <w:rsid w:val="00783B39"/>
    <w:rsid w:val="00785A42"/>
    <w:rsid w:val="007860C9"/>
    <w:rsid w:val="0078768F"/>
    <w:rsid w:val="00792552"/>
    <w:rsid w:val="00792670"/>
    <w:rsid w:val="0079496D"/>
    <w:rsid w:val="007A162A"/>
    <w:rsid w:val="007A6534"/>
    <w:rsid w:val="007A6D44"/>
    <w:rsid w:val="007B2BB5"/>
    <w:rsid w:val="007B617A"/>
    <w:rsid w:val="007B7A3F"/>
    <w:rsid w:val="007C0456"/>
    <w:rsid w:val="007C10BE"/>
    <w:rsid w:val="007C2EF9"/>
    <w:rsid w:val="007C7723"/>
    <w:rsid w:val="007D2588"/>
    <w:rsid w:val="007D67B1"/>
    <w:rsid w:val="007D68BD"/>
    <w:rsid w:val="007D7753"/>
    <w:rsid w:val="007E0C48"/>
    <w:rsid w:val="007E17E7"/>
    <w:rsid w:val="007E19EE"/>
    <w:rsid w:val="007E2C93"/>
    <w:rsid w:val="007E33FA"/>
    <w:rsid w:val="007F02C1"/>
    <w:rsid w:val="007F0499"/>
    <w:rsid w:val="007F2ECB"/>
    <w:rsid w:val="0080034C"/>
    <w:rsid w:val="00802683"/>
    <w:rsid w:val="008029B0"/>
    <w:rsid w:val="00804D62"/>
    <w:rsid w:val="00810F32"/>
    <w:rsid w:val="0081167F"/>
    <w:rsid w:val="0081498B"/>
    <w:rsid w:val="00814AF4"/>
    <w:rsid w:val="0082254F"/>
    <w:rsid w:val="0082354D"/>
    <w:rsid w:val="00824763"/>
    <w:rsid w:val="008248CD"/>
    <w:rsid w:val="00830132"/>
    <w:rsid w:val="008310F2"/>
    <w:rsid w:val="008330E5"/>
    <w:rsid w:val="00833454"/>
    <w:rsid w:val="00833E41"/>
    <w:rsid w:val="00833ED8"/>
    <w:rsid w:val="00834661"/>
    <w:rsid w:val="0083467D"/>
    <w:rsid w:val="00835806"/>
    <w:rsid w:val="00835F7E"/>
    <w:rsid w:val="008373E4"/>
    <w:rsid w:val="00841490"/>
    <w:rsid w:val="00842A7B"/>
    <w:rsid w:val="0084366B"/>
    <w:rsid w:val="00846DEC"/>
    <w:rsid w:val="00846E8E"/>
    <w:rsid w:val="008535C4"/>
    <w:rsid w:val="008537E8"/>
    <w:rsid w:val="00853D4A"/>
    <w:rsid w:val="008541A1"/>
    <w:rsid w:val="00855521"/>
    <w:rsid w:val="00856A36"/>
    <w:rsid w:val="00860FD8"/>
    <w:rsid w:val="00862662"/>
    <w:rsid w:val="008644FE"/>
    <w:rsid w:val="00866D78"/>
    <w:rsid w:val="00871DB5"/>
    <w:rsid w:val="00872E50"/>
    <w:rsid w:val="00875AC9"/>
    <w:rsid w:val="00876B3A"/>
    <w:rsid w:val="00876CB2"/>
    <w:rsid w:val="00877DD8"/>
    <w:rsid w:val="008800FE"/>
    <w:rsid w:val="0088348E"/>
    <w:rsid w:val="008842D4"/>
    <w:rsid w:val="008871AD"/>
    <w:rsid w:val="00890C21"/>
    <w:rsid w:val="008A0E3B"/>
    <w:rsid w:val="008A1F4F"/>
    <w:rsid w:val="008A2129"/>
    <w:rsid w:val="008A291E"/>
    <w:rsid w:val="008A3061"/>
    <w:rsid w:val="008A66FC"/>
    <w:rsid w:val="008B094E"/>
    <w:rsid w:val="008B113A"/>
    <w:rsid w:val="008B5BF7"/>
    <w:rsid w:val="008B6F4D"/>
    <w:rsid w:val="008C1DDA"/>
    <w:rsid w:val="008C27D8"/>
    <w:rsid w:val="008C3C7F"/>
    <w:rsid w:val="008D2893"/>
    <w:rsid w:val="008D2C60"/>
    <w:rsid w:val="008D3571"/>
    <w:rsid w:val="008D6D84"/>
    <w:rsid w:val="008E0151"/>
    <w:rsid w:val="008E1034"/>
    <w:rsid w:val="008E385C"/>
    <w:rsid w:val="008F0204"/>
    <w:rsid w:val="008F2BEC"/>
    <w:rsid w:val="008F6EC3"/>
    <w:rsid w:val="008F7A85"/>
    <w:rsid w:val="009002AB"/>
    <w:rsid w:val="00902D4B"/>
    <w:rsid w:val="0090308E"/>
    <w:rsid w:val="00904405"/>
    <w:rsid w:val="009058F3"/>
    <w:rsid w:val="00905E53"/>
    <w:rsid w:val="0090790A"/>
    <w:rsid w:val="00914170"/>
    <w:rsid w:val="00920CFB"/>
    <w:rsid w:val="0092447F"/>
    <w:rsid w:val="00924EE9"/>
    <w:rsid w:val="0092576E"/>
    <w:rsid w:val="00926869"/>
    <w:rsid w:val="00926E19"/>
    <w:rsid w:val="00927020"/>
    <w:rsid w:val="009330E3"/>
    <w:rsid w:val="00934F86"/>
    <w:rsid w:val="0094102D"/>
    <w:rsid w:val="00941DBD"/>
    <w:rsid w:val="009430BF"/>
    <w:rsid w:val="0094393A"/>
    <w:rsid w:val="009511A0"/>
    <w:rsid w:val="00952890"/>
    <w:rsid w:val="00952BCD"/>
    <w:rsid w:val="00954983"/>
    <w:rsid w:val="009629AA"/>
    <w:rsid w:val="00962A65"/>
    <w:rsid w:val="00963E09"/>
    <w:rsid w:val="0096412B"/>
    <w:rsid w:val="00964756"/>
    <w:rsid w:val="0096507B"/>
    <w:rsid w:val="0096635B"/>
    <w:rsid w:val="00974A77"/>
    <w:rsid w:val="009755D8"/>
    <w:rsid w:val="00975B9B"/>
    <w:rsid w:val="0098017C"/>
    <w:rsid w:val="00980746"/>
    <w:rsid w:val="009822EC"/>
    <w:rsid w:val="00985727"/>
    <w:rsid w:val="0099139F"/>
    <w:rsid w:val="0099164E"/>
    <w:rsid w:val="009917F6"/>
    <w:rsid w:val="00992B25"/>
    <w:rsid w:val="00994BBF"/>
    <w:rsid w:val="00995F7F"/>
    <w:rsid w:val="00996672"/>
    <w:rsid w:val="009971EA"/>
    <w:rsid w:val="009A060D"/>
    <w:rsid w:val="009A17A8"/>
    <w:rsid w:val="009A2A15"/>
    <w:rsid w:val="009A2F6D"/>
    <w:rsid w:val="009A5C56"/>
    <w:rsid w:val="009A6A74"/>
    <w:rsid w:val="009B1DD2"/>
    <w:rsid w:val="009B33B2"/>
    <w:rsid w:val="009B4ACD"/>
    <w:rsid w:val="009B70C8"/>
    <w:rsid w:val="009B7629"/>
    <w:rsid w:val="009C26B9"/>
    <w:rsid w:val="009C2783"/>
    <w:rsid w:val="009C3A0D"/>
    <w:rsid w:val="009C4243"/>
    <w:rsid w:val="009C4734"/>
    <w:rsid w:val="009C4D72"/>
    <w:rsid w:val="009C4DCA"/>
    <w:rsid w:val="009C627B"/>
    <w:rsid w:val="009C6BDF"/>
    <w:rsid w:val="009D037F"/>
    <w:rsid w:val="009D102C"/>
    <w:rsid w:val="009D1282"/>
    <w:rsid w:val="009D3246"/>
    <w:rsid w:val="009D5DA2"/>
    <w:rsid w:val="009D633C"/>
    <w:rsid w:val="009D75B0"/>
    <w:rsid w:val="009E387A"/>
    <w:rsid w:val="009E3EC1"/>
    <w:rsid w:val="009F3444"/>
    <w:rsid w:val="009F5C18"/>
    <w:rsid w:val="009F6B90"/>
    <w:rsid w:val="009F7AEF"/>
    <w:rsid w:val="00A02079"/>
    <w:rsid w:val="00A02429"/>
    <w:rsid w:val="00A02F25"/>
    <w:rsid w:val="00A035FD"/>
    <w:rsid w:val="00A04093"/>
    <w:rsid w:val="00A11ED7"/>
    <w:rsid w:val="00A122F1"/>
    <w:rsid w:val="00A12B59"/>
    <w:rsid w:val="00A14DF1"/>
    <w:rsid w:val="00A1795E"/>
    <w:rsid w:val="00A24BCB"/>
    <w:rsid w:val="00A32C56"/>
    <w:rsid w:val="00A33339"/>
    <w:rsid w:val="00A3736A"/>
    <w:rsid w:val="00A4031E"/>
    <w:rsid w:val="00A42794"/>
    <w:rsid w:val="00A444D7"/>
    <w:rsid w:val="00A45A04"/>
    <w:rsid w:val="00A45DF1"/>
    <w:rsid w:val="00A533C2"/>
    <w:rsid w:val="00A538EA"/>
    <w:rsid w:val="00A539F3"/>
    <w:rsid w:val="00A564CF"/>
    <w:rsid w:val="00A56990"/>
    <w:rsid w:val="00A57155"/>
    <w:rsid w:val="00A57ACF"/>
    <w:rsid w:val="00A656FA"/>
    <w:rsid w:val="00A677FF"/>
    <w:rsid w:val="00A73878"/>
    <w:rsid w:val="00A774EA"/>
    <w:rsid w:val="00A8136D"/>
    <w:rsid w:val="00A81D4E"/>
    <w:rsid w:val="00A82560"/>
    <w:rsid w:val="00A83B36"/>
    <w:rsid w:val="00A83DCD"/>
    <w:rsid w:val="00A85329"/>
    <w:rsid w:val="00A869C6"/>
    <w:rsid w:val="00A869E2"/>
    <w:rsid w:val="00A9156D"/>
    <w:rsid w:val="00A91802"/>
    <w:rsid w:val="00A91D88"/>
    <w:rsid w:val="00A92417"/>
    <w:rsid w:val="00A92F7B"/>
    <w:rsid w:val="00A93513"/>
    <w:rsid w:val="00A95C20"/>
    <w:rsid w:val="00A97C90"/>
    <w:rsid w:val="00A97F4D"/>
    <w:rsid w:val="00AA1BF8"/>
    <w:rsid w:val="00AA5094"/>
    <w:rsid w:val="00AB180C"/>
    <w:rsid w:val="00AB30AE"/>
    <w:rsid w:val="00AB581E"/>
    <w:rsid w:val="00AB5BC2"/>
    <w:rsid w:val="00AB75C4"/>
    <w:rsid w:val="00AC41FA"/>
    <w:rsid w:val="00AC436A"/>
    <w:rsid w:val="00AC577F"/>
    <w:rsid w:val="00AC5E5C"/>
    <w:rsid w:val="00AC62EE"/>
    <w:rsid w:val="00AC6C52"/>
    <w:rsid w:val="00AC6F85"/>
    <w:rsid w:val="00AC7DAE"/>
    <w:rsid w:val="00AD3607"/>
    <w:rsid w:val="00AD3A03"/>
    <w:rsid w:val="00AD52CF"/>
    <w:rsid w:val="00AD580C"/>
    <w:rsid w:val="00AD6776"/>
    <w:rsid w:val="00AE178B"/>
    <w:rsid w:val="00AE31E1"/>
    <w:rsid w:val="00AE44E2"/>
    <w:rsid w:val="00AE6E0C"/>
    <w:rsid w:val="00AE6FB5"/>
    <w:rsid w:val="00AF2242"/>
    <w:rsid w:val="00AF3ABD"/>
    <w:rsid w:val="00B01288"/>
    <w:rsid w:val="00B01EAE"/>
    <w:rsid w:val="00B02E28"/>
    <w:rsid w:val="00B1104B"/>
    <w:rsid w:val="00B16AEB"/>
    <w:rsid w:val="00B17A0C"/>
    <w:rsid w:val="00B21801"/>
    <w:rsid w:val="00B21914"/>
    <w:rsid w:val="00B24D59"/>
    <w:rsid w:val="00B25881"/>
    <w:rsid w:val="00B27D43"/>
    <w:rsid w:val="00B31F66"/>
    <w:rsid w:val="00B3308A"/>
    <w:rsid w:val="00B3322C"/>
    <w:rsid w:val="00B34109"/>
    <w:rsid w:val="00B34FB3"/>
    <w:rsid w:val="00B36691"/>
    <w:rsid w:val="00B400EF"/>
    <w:rsid w:val="00B41F27"/>
    <w:rsid w:val="00B445B8"/>
    <w:rsid w:val="00B51C68"/>
    <w:rsid w:val="00B57324"/>
    <w:rsid w:val="00B624B9"/>
    <w:rsid w:val="00B62CBB"/>
    <w:rsid w:val="00B644B5"/>
    <w:rsid w:val="00B64D50"/>
    <w:rsid w:val="00B65328"/>
    <w:rsid w:val="00B67707"/>
    <w:rsid w:val="00B70A3D"/>
    <w:rsid w:val="00B70B1F"/>
    <w:rsid w:val="00B720DD"/>
    <w:rsid w:val="00B72388"/>
    <w:rsid w:val="00B74FD3"/>
    <w:rsid w:val="00B7521D"/>
    <w:rsid w:val="00B75FBD"/>
    <w:rsid w:val="00B81DD1"/>
    <w:rsid w:val="00B83CC1"/>
    <w:rsid w:val="00B83D05"/>
    <w:rsid w:val="00B85133"/>
    <w:rsid w:val="00B85C2F"/>
    <w:rsid w:val="00B96746"/>
    <w:rsid w:val="00BA0FAF"/>
    <w:rsid w:val="00BA6374"/>
    <w:rsid w:val="00BA7B94"/>
    <w:rsid w:val="00BB359B"/>
    <w:rsid w:val="00BB4E5B"/>
    <w:rsid w:val="00BC070F"/>
    <w:rsid w:val="00BC76B4"/>
    <w:rsid w:val="00BC7FF8"/>
    <w:rsid w:val="00BD0E29"/>
    <w:rsid w:val="00BD59E3"/>
    <w:rsid w:val="00BE0F7E"/>
    <w:rsid w:val="00BE0FAB"/>
    <w:rsid w:val="00BE1F74"/>
    <w:rsid w:val="00BE2529"/>
    <w:rsid w:val="00BE5169"/>
    <w:rsid w:val="00BE5F20"/>
    <w:rsid w:val="00BE6A2E"/>
    <w:rsid w:val="00BF05B0"/>
    <w:rsid w:val="00BF0772"/>
    <w:rsid w:val="00BF776C"/>
    <w:rsid w:val="00BF778C"/>
    <w:rsid w:val="00C016C4"/>
    <w:rsid w:val="00C0333D"/>
    <w:rsid w:val="00C04E0C"/>
    <w:rsid w:val="00C063EE"/>
    <w:rsid w:val="00C079BE"/>
    <w:rsid w:val="00C11BBF"/>
    <w:rsid w:val="00C121BF"/>
    <w:rsid w:val="00C1621B"/>
    <w:rsid w:val="00C164B0"/>
    <w:rsid w:val="00C16F22"/>
    <w:rsid w:val="00C177C1"/>
    <w:rsid w:val="00C21133"/>
    <w:rsid w:val="00C21FBC"/>
    <w:rsid w:val="00C24936"/>
    <w:rsid w:val="00C26171"/>
    <w:rsid w:val="00C26559"/>
    <w:rsid w:val="00C270CA"/>
    <w:rsid w:val="00C30656"/>
    <w:rsid w:val="00C326DD"/>
    <w:rsid w:val="00C330E0"/>
    <w:rsid w:val="00C44738"/>
    <w:rsid w:val="00C45653"/>
    <w:rsid w:val="00C5165E"/>
    <w:rsid w:val="00C522A4"/>
    <w:rsid w:val="00C533F3"/>
    <w:rsid w:val="00C53B30"/>
    <w:rsid w:val="00C57858"/>
    <w:rsid w:val="00C57F76"/>
    <w:rsid w:val="00C602BD"/>
    <w:rsid w:val="00C605BD"/>
    <w:rsid w:val="00C6084B"/>
    <w:rsid w:val="00C61F6D"/>
    <w:rsid w:val="00C63BD0"/>
    <w:rsid w:val="00C70885"/>
    <w:rsid w:val="00C713FD"/>
    <w:rsid w:val="00C71731"/>
    <w:rsid w:val="00C7228D"/>
    <w:rsid w:val="00C73C1C"/>
    <w:rsid w:val="00C7637B"/>
    <w:rsid w:val="00C76E8C"/>
    <w:rsid w:val="00C7746E"/>
    <w:rsid w:val="00C8048A"/>
    <w:rsid w:val="00C80516"/>
    <w:rsid w:val="00C80578"/>
    <w:rsid w:val="00C87499"/>
    <w:rsid w:val="00C8777F"/>
    <w:rsid w:val="00C87CCA"/>
    <w:rsid w:val="00C90C4B"/>
    <w:rsid w:val="00C92FC6"/>
    <w:rsid w:val="00C938AC"/>
    <w:rsid w:val="00C9409D"/>
    <w:rsid w:val="00CA2963"/>
    <w:rsid w:val="00CA6449"/>
    <w:rsid w:val="00CA7F29"/>
    <w:rsid w:val="00CB1F87"/>
    <w:rsid w:val="00CB2FBF"/>
    <w:rsid w:val="00CB3427"/>
    <w:rsid w:val="00CB4BEE"/>
    <w:rsid w:val="00CB6279"/>
    <w:rsid w:val="00CB77E2"/>
    <w:rsid w:val="00CB7A0A"/>
    <w:rsid w:val="00CC069A"/>
    <w:rsid w:val="00CC08C0"/>
    <w:rsid w:val="00CC1497"/>
    <w:rsid w:val="00CC2110"/>
    <w:rsid w:val="00CC28C1"/>
    <w:rsid w:val="00CC2EBF"/>
    <w:rsid w:val="00CC30A5"/>
    <w:rsid w:val="00CC35AF"/>
    <w:rsid w:val="00CD0111"/>
    <w:rsid w:val="00CD1443"/>
    <w:rsid w:val="00CD4C8C"/>
    <w:rsid w:val="00CD6A0A"/>
    <w:rsid w:val="00CD6DC0"/>
    <w:rsid w:val="00CE41BC"/>
    <w:rsid w:val="00CE72A8"/>
    <w:rsid w:val="00CF0459"/>
    <w:rsid w:val="00CF058C"/>
    <w:rsid w:val="00CF0642"/>
    <w:rsid w:val="00CF07E1"/>
    <w:rsid w:val="00CF483C"/>
    <w:rsid w:val="00D0050D"/>
    <w:rsid w:val="00D00FF3"/>
    <w:rsid w:val="00D01976"/>
    <w:rsid w:val="00D051B4"/>
    <w:rsid w:val="00D06AD7"/>
    <w:rsid w:val="00D1055B"/>
    <w:rsid w:val="00D1152E"/>
    <w:rsid w:val="00D11D12"/>
    <w:rsid w:val="00D130A2"/>
    <w:rsid w:val="00D14174"/>
    <w:rsid w:val="00D14DBD"/>
    <w:rsid w:val="00D204F9"/>
    <w:rsid w:val="00D2421D"/>
    <w:rsid w:val="00D27E58"/>
    <w:rsid w:val="00D30BB4"/>
    <w:rsid w:val="00D30D8D"/>
    <w:rsid w:val="00D4037F"/>
    <w:rsid w:val="00D40D90"/>
    <w:rsid w:val="00D41C93"/>
    <w:rsid w:val="00D41D1C"/>
    <w:rsid w:val="00D42D68"/>
    <w:rsid w:val="00D437AB"/>
    <w:rsid w:val="00D473FD"/>
    <w:rsid w:val="00D5473C"/>
    <w:rsid w:val="00D56044"/>
    <w:rsid w:val="00D566B0"/>
    <w:rsid w:val="00D60884"/>
    <w:rsid w:val="00D640D1"/>
    <w:rsid w:val="00D64F20"/>
    <w:rsid w:val="00D655E7"/>
    <w:rsid w:val="00D673FD"/>
    <w:rsid w:val="00D726CA"/>
    <w:rsid w:val="00D80DCF"/>
    <w:rsid w:val="00D85175"/>
    <w:rsid w:val="00D8689C"/>
    <w:rsid w:val="00D87694"/>
    <w:rsid w:val="00D878B0"/>
    <w:rsid w:val="00D87E95"/>
    <w:rsid w:val="00D95F0B"/>
    <w:rsid w:val="00D965F9"/>
    <w:rsid w:val="00D9686C"/>
    <w:rsid w:val="00D96B09"/>
    <w:rsid w:val="00D96B61"/>
    <w:rsid w:val="00D96C3F"/>
    <w:rsid w:val="00D97561"/>
    <w:rsid w:val="00DA1044"/>
    <w:rsid w:val="00DA17F9"/>
    <w:rsid w:val="00DA1D04"/>
    <w:rsid w:val="00DA45C6"/>
    <w:rsid w:val="00DA4C50"/>
    <w:rsid w:val="00DA60E6"/>
    <w:rsid w:val="00DA7690"/>
    <w:rsid w:val="00DB1847"/>
    <w:rsid w:val="00DB1CC4"/>
    <w:rsid w:val="00DB52C4"/>
    <w:rsid w:val="00DB7335"/>
    <w:rsid w:val="00DC1543"/>
    <w:rsid w:val="00DC22EC"/>
    <w:rsid w:val="00DC28EE"/>
    <w:rsid w:val="00DC518F"/>
    <w:rsid w:val="00DC71F1"/>
    <w:rsid w:val="00DD158B"/>
    <w:rsid w:val="00DD1C0F"/>
    <w:rsid w:val="00DD31FF"/>
    <w:rsid w:val="00DD3438"/>
    <w:rsid w:val="00DD76DD"/>
    <w:rsid w:val="00DD7F3A"/>
    <w:rsid w:val="00DE0579"/>
    <w:rsid w:val="00DE2782"/>
    <w:rsid w:val="00DE4B6E"/>
    <w:rsid w:val="00DE4C53"/>
    <w:rsid w:val="00DE6A5F"/>
    <w:rsid w:val="00DE6C91"/>
    <w:rsid w:val="00DF25F6"/>
    <w:rsid w:val="00DF4B40"/>
    <w:rsid w:val="00DF7202"/>
    <w:rsid w:val="00E007EF"/>
    <w:rsid w:val="00E02705"/>
    <w:rsid w:val="00E03897"/>
    <w:rsid w:val="00E079D4"/>
    <w:rsid w:val="00E11A46"/>
    <w:rsid w:val="00E11DCE"/>
    <w:rsid w:val="00E15ED7"/>
    <w:rsid w:val="00E1750C"/>
    <w:rsid w:val="00E21EE9"/>
    <w:rsid w:val="00E246EF"/>
    <w:rsid w:val="00E2516D"/>
    <w:rsid w:val="00E269A4"/>
    <w:rsid w:val="00E27C92"/>
    <w:rsid w:val="00E30002"/>
    <w:rsid w:val="00E30C72"/>
    <w:rsid w:val="00E33087"/>
    <w:rsid w:val="00E36C4B"/>
    <w:rsid w:val="00E372BB"/>
    <w:rsid w:val="00E40829"/>
    <w:rsid w:val="00E416E1"/>
    <w:rsid w:val="00E4366C"/>
    <w:rsid w:val="00E4410D"/>
    <w:rsid w:val="00E45040"/>
    <w:rsid w:val="00E46075"/>
    <w:rsid w:val="00E46843"/>
    <w:rsid w:val="00E50E9C"/>
    <w:rsid w:val="00E53F2E"/>
    <w:rsid w:val="00E540DB"/>
    <w:rsid w:val="00E54EEA"/>
    <w:rsid w:val="00E5520B"/>
    <w:rsid w:val="00E62066"/>
    <w:rsid w:val="00E62445"/>
    <w:rsid w:val="00E647DF"/>
    <w:rsid w:val="00E64DE3"/>
    <w:rsid w:val="00E67E38"/>
    <w:rsid w:val="00E715EF"/>
    <w:rsid w:val="00E71E98"/>
    <w:rsid w:val="00E754D2"/>
    <w:rsid w:val="00E75841"/>
    <w:rsid w:val="00E76AC5"/>
    <w:rsid w:val="00E77D0E"/>
    <w:rsid w:val="00E806B2"/>
    <w:rsid w:val="00E81A24"/>
    <w:rsid w:val="00E82537"/>
    <w:rsid w:val="00E84DA1"/>
    <w:rsid w:val="00E86971"/>
    <w:rsid w:val="00E87C49"/>
    <w:rsid w:val="00E92BB4"/>
    <w:rsid w:val="00E9661C"/>
    <w:rsid w:val="00EA0893"/>
    <w:rsid w:val="00EA18A7"/>
    <w:rsid w:val="00EA33D0"/>
    <w:rsid w:val="00EA3DC7"/>
    <w:rsid w:val="00EA43F4"/>
    <w:rsid w:val="00EA4B14"/>
    <w:rsid w:val="00EA4B69"/>
    <w:rsid w:val="00EA53B8"/>
    <w:rsid w:val="00EB26E1"/>
    <w:rsid w:val="00EB2822"/>
    <w:rsid w:val="00EB38D0"/>
    <w:rsid w:val="00EB437B"/>
    <w:rsid w:val="00EB602C"/>
    <w:rsid w:val="00EB60F2"/>
    <w:rsid w:val="00EB7B3A"/>
    <w:rsid w:val="00EC0FC9"/>
    <w:rsid w:val="00EC3DD9"/>
    <w:rsid w:val="00EC40A3"/>
    <w:rsid w:val="00EC5692"/>
    <w:rsid w:val="00ED6B7F"/>
    <w:rsid w:val="00ED7B6F"/>
    <w:rsid w:val="00EE0825"/>
    <w:rsid w:val="00EE1840"/>
    <w:rsid w:val="00EE2190"/>
    <w:rsid w:val="00EE32A4"/>
    <w:rsid w:val="00EE531D"/>
    <w:rsid w:val="00EE55FA"/>
    <w:rsid w:val="00EF04E6"/>
    <w:rsid w:val="00EF0F7C"/>
    <w:rsid w:val="00EF3022"/>
    <w:rsid w:val="00EF3381"/>
    <w:rsid w:val="00EF4917"/>
    <w:rsid w:val="00EF4B5D"/>
    <w:rsid w:val="00EF6C3E"/>
    <w:rsid w:val="00F002B4"/>
    <w:rsid w:val="00F01DAC"/>
    <w:rsid w:val="00F04BD0"/>
    <w:rsid w:val="00F0532F"/>
    <w:rsid w:val="00F05D12"/>
    <w:rsid w:val="00F07562"/>
    <w:rsid w:val="00F079AF"/>
    <w:rsid w:val="00F1276C"/>
    <w:rsid w:val="00F215A6"/>
    <w:rsid w:val="00F21EBD"/>
    <w:rsid w:val="00F220B5"/>
    <w:rsid w:val="00F224BB"/>
    <w:rsid w:val="00F22991"/>
    <w:rsid w:val="00F24293"/>
    <w:rsid w:val="00F247E0"/>
    <w:rsid w:val="00F254E8"/>
    <w:rsid w:val="00F255E0"/>
    <w:rsid w:val="00F25A8A"/>
    <w:rsid w:val="00F328B8"/>
    <w:rsid w:val="00F32F15"/>
    <w:rsid w:val="00F33733"/>
    <w:rsid w:val="00F40DD0"/>
    <w:rsid w:val="00F432D1"/>
    <w:rsid w:val="00F448C1"/>
    <w:rsid w:val="00F45A94"/>
    <w:rsid w:val="00F47961"/>
    <w:rsid w:val="00F47F94"/>
    <w:rsid w:val="00F532C0"/>
    <w:rsid w:val="00F5340B"/>
    <w:rsid w:val="00F55599"/>
    <w:rsid w:val="00F60376"/>
    <w:rsid w:val="00F618C8"/>
    <w:rsid w:val="00F61F03"/>
    <w:rsid w:val="00F651AA"/>
    <w:rsid w:val="00F664C9"/>
    <w:rsid w:val="00F703D9"/>
    <w:rsid w:val="00F71535"/>
    <w:rsid w:val="00F71686"/>
    <w:rsid w:val="00F716C6"/>
    <w:rsid w:val="00F724DC"/>
    <w:rsid w:val="00F72965"/>
    <w:rsid w:val="00F7434A"/>
    <w:rsid w:val="00F7713A"/>
    <w:rsid w:val="00F80E74"/>
    <w:rsid w:val="00F83448"/>
    <w:rsid w:val="00F83B51"/>
    <w:rsid w:val="00F84801"/>
    <w:rsid w:val="00F85B64"/>
    <w:rsid w:val="00F871EA"/>
    <w:rsid w:val="00F8761E"/>
    <w:rsid w:val="00F907BF"/>
    <w:rsid w:val="00F91780"/>
    <w:rsid w:val="00F92831"/>
    <w:rsid w:val="00F97197"/>
    <w:rsid w:val="00FA0DC9"/>
    <w:rsid w:val="00FA25F8"/>
    <w:rsid w:val="00FB126F"/>
    <w:rsid w:val="00FB211C"/>
    <w:rsid w:val="00FB277F"/>
    <w:rsid w:val="00FB2F3C"/>
    <w:rsid w:val="00FB4918"/>
    <w:rsid w:val="00FB5500"/>
    <w:rsid w:val="00FB565C"/>
    <w:rsid w:val="00FB6378"/>
    <w:rsid w:val="00FC0011"/>
    <w:rsid w:val="00FC21ED"/>
    <w:rsid w:val="00FC3029"/>
    <w:rsid w:val="00FC7FA7"/>
    <w:rsid w:val="00FD187A"/>
    <w:rsid w:val="00FD1CEE"/>
    <w:rsid w:val="00FD6D74"/>
    <w:rsid w:val="00FE032F"/>
    <w:rsid w:val="00FE1B52"/>
    <w:rsid w:val="00FE300D"/>
    <w:rsid w:val="00FE6B36"/>
    <w:rsid w:val="00FE76FA"/>
    <w:rsid w:val="00FF155E"/>
    <w:rsid w:val="00FF27AA"/>
    <w:rsid w:val="00FF50A4"/>
    <w:rsid w:val="00FF5CC2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604F7"/>
  <w15:docId w15:val="{5E0C15FF-AD94-4A74-A998-FDC97D46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53AE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66629A"/>
    <w:pPr>
      <w:keepNext/>
      <w:keepLines/>
      <w:numPr>
        <w:numId w:val="3"/>
      </w:numPr>
      <w:spacing w:before="240"/>
      <w:ind w:left="709" w:hanging="709"/>
      <w:jc w:val="both"/>
      <w:outlineLvl w:val="0"/>
    </w:pPr>
    <w:rPr>
      <w:rFonts w:asciiTheme="majorHAnsi" w:eastAsiaTheme="majorEastAsia" w:hAnsiTheme="majorHAnsi" w:cstheme="majorHAnsi"/>
      <w:b/>
      <w:color w:val="C00000"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99"/>
    <w:unhideWhenUsed/>
    <w:qFormat/>
    <w:rsid w:val="0054349F"/>
    <w:pPr>
      <w:numPr>
        <w:ilvl w:val="1"/>
      </w:numPr>
      <w:spacing w:line="223" w:lineRule="auto"/>
      <w:ind w:left="709" w:hanging="709"/>
      <w:outlineLvl w:val="1"/>
    </w:pPr>
    <w:rPr>
      <w:sz w:val="22"/>
      <w:szCs w:val="28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B57324"/>
    <w:pPr>
      <w:numPr>
        <w:ilvl w:val="2"/>
      </w:numPr>
      <w:spacing w:before="160"/>
      <w:outlineLvl w:val="2"/>
    </w:pPr>
    <w:rPr>
      <w:b w:val="0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EB26E1"/>
    <w:pPr>
      <w:keepNext/>
      <w:keepLines/>
      <w:numPr>
        <w:ilvl w:val="3"/>
        <w:numId w:val="3"/>
      </w:numPr>
      <w:spacing w:before="2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8D6D84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8D6D84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8D6D84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8D6D84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8D6D84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715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54349F"/>
    <w:rPr>
      <w:rFonts w:asciiTheme="majorHAnsi" w:eastAsiaTheme="majorEastAsia" w:hAnsiTheme="majorHAnsi" w:cstheme="majorHAnsi"/>
      <w:b/>
      <w:color w:val="C00000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B57324"/>
    <w:rPr>
      <w:rFonts w:asciiTheme="majorHAnsi" w:eastAsiaTheme="majorEastAsia" w:hAnsiTheme="majorHAnsi" w:cstheme="majorHAnsi"/>
      <w:bCs/>
      <w:color w:val="C00000"/>
      <w:szCs w:val="28"/>
    </w:rPr>
  </w:style>
  <w:style w:type="character" w:customStyle="1" w:styleId="Nadpis1Char">
    <w:name w:val="Nadpis 1 Char"/>
    <w:basedOn w:val="Standardnpsmoodstavce"/>
    <w:link w:val="Nadpis1"/>
    <w:uiPriority w:val="99"/>
    <w:rsid w:val="0066629A"/>
    <w:rPr>
      <w:rFonts w:asciiTheme="majorHAnsi" w:eastAsiaTheme="majorEastAsia" w:hAnsiTheme="majorHAnsi" w:cstheme="majorHAnsi"/>
      <w:b/>
      <w:color w:val="C00000"/>
      <w:sz w:val="24"/>
      <w:szCs w:val="32"/>
    </w:rPr>
  </w:style>
  <w:style w:type="paragraph" w:styleId="Zhlav">
    <w:name w:val="header"/>
    <w:basedOn w:val="Normln"/>
    <w:link w:val="ZhlavChar"/>
    <w:uiPriority w:val="99"/>
    <w:unhideWhenUsed/>
    <w:rsid w:val="000F3B3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F3B3C"/>
  </w:style>
  <w:style w:type="paragraph" w:styleId="Zpat">
    <w:name w:val="footer"/>
    <w:basedOn w:val="Normln"/>
    <w:link w:val="ZpatChar"/>
    <w:uiPriority w:val="99"/>
    <w:unhideWhenUsed/>
    <w:rsid w:val="000F3B3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F3B3C"/>
  </w:style>
  <w:style w:type="paragraph" w:styleId="Textbubliny">
    <w:name w:val="Balloon Text"/>
    <w:basedOn w:val="Normln"/>
    <w:link w:val="TextbublinyChar"/>
    <w:uiPriority w:val="99"/>
    <w:semiHidden/>
    <w:unhideWhenUsed/>
    <w:rsid w:val="004638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8D1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9"/>
    <w:rsid w:val="00EB26E1"/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9"/>
    <w:rsid w:val="008D6D8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9"/>
    <w:rsid w:val="008D6D8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9"/>
    <w:rsid w:val="008D6D8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9"/>
    <w:rsid w:val="008D6D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9"/>
    <w:rsid w:val="008D6D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B1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B26E1"/>
    <w:rPr>
      <w:color w:val="808080"/>
    </w:rPr>
  </w:style>
  <w:style w:type="paragraph" w:customStyle="1" w:styleId="Arial10">
    <w:name w:val="Arial 10"/>
    <w:basedOn w:val="Normln"/>
    <w:link w:val="Arial10Char"/>
    <w:uiPriority w:val="99"/>
    <w:rsid w:val="008D2893"/>
    <w:pPr>
      <w:spacing w:after="0"/>
    </w:pPr>
    <w:rPr>
      <w:rFonts w:ascii="Arial" w:eastAsia="Calibri" w:hAnsi="Arial" w:cs="Times New Roman"/>
      <w:color w:val="0000FF"/>
      <w:sz w:val="20"/>
      <w:szCs w:val="20"/>
      <w:lang w:eastAsia="cs-CZ"/>
    </w:rPr>
  </w:style>
  <w:style w:type="character" w:customStyle="1" w:styleId="Arial10Char">
    <w:name w:val="Arial 10 Char"/>
    <w:link w:val="Arial10"/>
    <w:uiPriority w:val="99"/>
    <w:locked/>
    <w:rsid w:val="008D2893"/>
    <w:rPr>
      <w:rFonts w:ascii="Arial" w:eastAsia="Calibri" w:hAnsi="Arial" w:cs="Times New Roman"/>
      <w:color w:val="0000FF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900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00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00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0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001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580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580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5806"/>
    <w:rPr>
      <w:vertAlign w:val="superscript"/>
    </w:rPr>
  </w:style>
  <w:style w:type="paragraph" w:customStyle="1" w:styleId="pf0">
    <w:name w:val="pf0"/>
    <w:basedOn w:val="Normln"/>
    <w:rsid w:val="00E647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E647D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E647DF"/>
    <w:rPr>
      <w:rFonts w:ascii="Segoe UI" w:hAnsi="Segoe UI" w:cs="Segoe UI" w:hint="default"/>
      <w:color w:val="C00000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D14174"/>
    <w:pPr>
      <w:tabs>
        <w:tab w:val="left" w:pos="284"/>
        <w:tab w:val="right" w:leader="dot" w:pos="9060"/>
      </w:tabs>
      <w:spacing w:before="120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71342E"/>
    <w:pPr>
      <w:tabs>
        <w:tab w:val="left" w:pos="709"/>
        <w:tab w:val="right" w:leader="dot" w:pos="9060"/>
      </w:tabs>
      <w:spacing w:after="40"/>
      <w:ind w:left="284"/>
    </w:pPr>
  </w:style>
  <w:style w:type="paragraph" w:styleId="Obsah3">
    <w:name w:val="toc 3"/>
    <w:basedOn w:val="Normln"/>
    <w:next w:val="Normln"/>
    <w:autoRedefine/>
    <w:uiPriority w:val="39"/>
    <w:unhideWhenUsed/>
    <w:rsid w:val="0029240E"/>
    <w:pPr>
      <w:tabs>
        <w:tab w:val="left" w:pos="1320"/>
        <w:tab w:val="right" w:leader="dot" w:pos="9060"/>
      </w:tabs>
      <w:spacing w:after="100"/>
      <w:ind w:left="709"/>
    </w:pPr>
  </w:style>
  <w:style w:type="character" w:styleId="Hypertextovodkaz">
    <w:name w:val="Hyperlink"/>
    <w:basedOn w:val="Standardnpsmoodstavce"/>
    <w:uiPriority w:val="99"/>
    <w:unhideWhenUsed/>
    <w:rsid w:val="00D14174"/>
    <w:rPr>
      <w:color w:val="0563C1" w:themeColor="hyperlink"/>
      <w:u w:val="single"/>
    </w:rPr>
  </w:style>
  <w:style w:type="character" w:customStyle="1" w:styleId="cf21">
    <w:name w:val="cf21"/>
    <w:basedOn w:val="Standardnpsmoodstavce"/>
    <w:rsid w:val="00E15ED7"/>
    <w:rPr>
      <w:rFonts w:ascii="Segoe UI" w:hAnsi="Segoe UI" w:cs="Segoe UI" w:hint="default"/>
      <w:color w:val="00B0F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480FD8-057E-4669-AC22-AD7044D6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5734</Words>
  <Characters>33834</Characters>
  <Application>Microsoft Office Word</Application>
  <DocSecurity>4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FAST</Company>
  <LinksUpToDate>false</LinksUpToDate>
  <CharactersWithSpaces>39490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</dc:creator>
  <cp:lastModifiedBy>Lenka</cp:lastModifiedBy>
  <cp:revision>2</cp:revision>
  <cp:lastPrinted>2023-10-13T15:33:00Z</cp:lastPrinted>
  <dcterms:created xsi:type="dcterms:W3CDTF">2024-01-10T07:46:00Z</dcterms:created>
  <dcterms:modified xsi:type="dcterms:W3CDTF">2024-01-10T07:46:00Z</dcterms:modified>
</cp:coreProperties>
</file>