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Calibri" w:hAnsi="Calibri"/>
          <w:b/>
          <w:sz w:val="20"/>
          <w:szCs w:val="22"/>
        </w:rPr>
        <w:id w:val="2123956500"/>
        <w:docPartObj>
          <w:docPartGallery w:val="Cover Pages"/>
          <w:docPartUnique/>
        </w:docPartObj>
      </w:sdtPr>
      <w:sdtEndPr>
        <w:rPr>
          <w:rFonts w:cs="Calibri"/>
          <w:spacing w:val="-4"/>
          <w:sz w:val="32"/>
          <w:szCs w:val="36"/>
          <w:lang w:eastAsia="en-US"/>
        </w:rPr>
      </w:sdtEndPr>
      <w:sdtContent>
        <w:p w14:paraId="631FDDF0" w14:textId="77777777" w:rsidR="00F42281" w:rsidRPr="003C13B8" w:rsidRDefault="00F42281" w:rsidP="00FD6242">
          <w:pPr>
            <w:tabs>
              <w:tab w:val="clear" w:pos="425"/>
              <w:tab w:val="left" w:pos="3675"/>
            </w:tabs>
            <w:spacing w:after="160"/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VYSOKÉ UČENÍ TECHNICKÉ V</w:t>
          </w: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> </w:t>
          </w: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BRNĚ</w:t>
          </w:r>
        </w:p>
        <w:p w14:paraId="58923EBD" w14:textId="2E2D3CB3" w:rsidR="00F42281" w:rsidRPr="00A607D7" w:rsidRDefault="00F42281" w:rsidP="008E734B">
          <w:pPr>
            <w:tabs>
              <w:tab w:val="clear" w:pos="425"/>
              <w:tab w:val="left" w:pos="3675"/>
            </w:tabs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 xml:space="preserve">Fakulta </w:t>
          </w:r>
          <w:r w:rsidR="00B62D81">
            <w:rPr>
              <w:rFonts w:ascii="Calibri" w:hAnsi="Calibri" w:cs="Calibri"/>
              <w:b/>
              <w:sz w:val="36"/>
              <w:szCs w:val="36"/>
              <w:lang w:eastAsia="en-US"/>
            </w:rPr>
            <w:t>stavební</w:t>
          </w:r>
        </w:p>
        <w:p w14:paraId="5EC1D5CB" w14:textId="57AAB625" w:rsidR="00F42281" w:rsidRPr="002F0B15" w:rsidRDefault="00F42281" w:rsidP="008E734B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34656D">
            <w:rPr>
              <w:rFonts w:ascii="Calibri" w:hAnsi="Calibri"/>
              <w:szCs w:val="22"/>
              <w:lang w:eastAsia="en-US"/>
            </w:rPr>
            <w:t>Datum vydání:</w:t>
          </w:r>
          <w:r w:rsidRPr="0034656D">
            <w:rPr>
              <w:rFonts w:ascii="Calibri" w:eastAsia="Calibri" w:hAnsi="Calibri" w:cs="Open Sans"/>
              <w:szCs w:val="22"/>
              <w:lang w:eastAsia="en-US"/>
            </w:rPr>
            <w:tab/>
          </w:r>
          <w:r w:rsidR="005062C6">
            <w:rPr>
              <w:rFonts w:ascii="Calibri" w:eastAsia="Calibri" w:hAnsi="Calibri" w:cs="Open Sans"/>
              <w:szCs w:val="22"/>
              <w:lang w:eastAsia="en-US"/>
            </w:rPr>
            <w:t>9</w:t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.</w:t>
          </w:r>
          <w:r w:rsidR="007C1DBD">
            <w:rPr>
              <w:rFonts w:ascii="Calibri" w:eastAsia="Calibri" w:hAnsi="Calibri" w:cs="Open Sans"/>
              <w:szCs w:val="22"/>
              <w:lang w:eastAsia="en-US"/>
            </w:rPr>
            <w:t> </w:t>
          </w:r>
          <w:r w:rsidR="00543B71">
            <w:rPr>
              <w:rFonts w:ascii="Calibri" w:eastAsia="Calibri" w:hAnsi="Calibri" w:cs="Open Sans"/>
              <w:szCs w:val="22"/>
              <w:lang w:eastAsia="en-US"/>
            </w:rPr>
            <w:t>11</w:t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.</w:t>
          </w:r>
          <w:r w:rsidR="007C1DBD">
            <w:rPr>
              <w:rFonts w:ascii="Calibri" w:eastAsia="Calibri" w:hAnsi="Calibri" w:cs="Open Sans"/>
              <w:szCs w:val="22"/>
              <w:lang w:eastAsia="en-US"/>
            </w:rPr>
            <w:t> </w:t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2022</w:t>
          </w:r>
        </w:p>
        <w:p w14:paraId="4D33B92B" w14:textId="36F887A1" w:rsidR="00F42281" w:rsidRPr="002F0B15" w:rsidRDefault="00F42281" w:rsidP="008E734B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Účinnost: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543B71">
            <w:rPr>
              <w:rFonts w:ascii="Calibri" w:hAnsi="Calibri"/>
              <w:szCs w:val="22"/>
              <w:lang w:eastAsia="en-US"/>
            </w:rPr>
            <w:t>1</w:t>
          </w:r>
          <w:r w:rsidR="00B62D81">
            <w:rPr>
              <w:rFonts w:ascii="Calibri" w:hAnsi="Calibri"/>
              <w:szCs w:val="22"/>
              <w:lang w:eastAsia="en-US"/>
            </w:rPr>
            <w:t>.</w:t>
          </w:r>
          <w:r w:rsidR="007C1DBD">
            <w:rPr>
              <w:rFonts w:ascii="Calibri" w:hAnsi="Calibri"/>
              <w:szCs w:val="22"/>
              <w:lang w:eastAsia="en-US"/>
            </w:rPr>
            <w:t> </w:t>
          </w:r>
          <w:r w:rsidR="00543B71">
            <w:rPr>
              <w:rFonts w:ascii="Calibri" w:hAnsi="Calibri"/>
              <w:szCs w:val="22"/>
              <w:lang w:eastAsia="en-US"/>
            </w:rPr>
            <w:t>12</w:t>
          </w:r>
          <w:r w:rsidR="00B62D81">
            <w:rPr>
              <w:rFonts w:ascii="Calibri" w:hAnsi="Calibri"/>
              <w:szCs w:val="22"/>
              <w:lang w:eastAsia="en-US"/>
            </w:rPr>
            <w:t>.</w:t>
          </w:r>
          <w:r w:rsidR="007C1DBD">
            <w:rPr>
              <w:rFonts w:ascii="Calibri" w:hAnsi="Calibri"/>
              <w:szCs w:val="22"/>
              <w:lang w:eastAsia="en-US"/>
            </w:rPr>
            <w:t> </w:t>
          </w:r>
          <w:r w:rsidR="00B62D81">
            <w:rPr>
              <w:rFonts w:ascii="Calibri" w:hAnsi="Calibri"/>
              <w:szCs w:val="22"/>
              <w:lang w:eastAsia="en-US"/>
            </w:rPr>
            <w:t>2022</w:t>
          </w:r>
        </w:p>
        <w:p w14:paraId="54537A17" w14:textId="74CE9B9F" w:rsidR="00F42281" w:rsidRPr="002F0B15" w:rsidRDefault="00F42281" w:rsidP="008E734B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Odpovědnost:</w:t>
          </w:r>
          <w:r w:rsidRPr="002F0B15">
            <w:rPr>
              <w:rFonts w:ascii="Calibri" w:eastAsia="Calibri" w:hAnsi="Calibri" w:cs="Open Sans"/>
              <w:szCs w:val="22"/>
              <w:lang w:eastAsia="en-US"/>
            </w:rPr>
            <w:tab/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Studijní oddělení Fakulty stavební VUT</w:t>
          </w:r>
        </w:p>
        <w:p w14:paraId="217FAB89" w14:textId="4FFF7929" w:rsidR="00F42281" w:rsidRPr="002F0B15" w:rsidRDefault="00F42281" w:rsidP="008E734B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Závaznost: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B62D81">
            <w:rPr>
              <w:rFonts w:ascii="Calibri" w:hAnsi="Calibri"/>
              <w:szCs w:val="22"/>
              <w:lang w:eastAsia="en-US"/>
            </w:rPr>
            <w:t>Fakulta stavební VUT</w:t>
          </w:r>
        </w:p>
        <w:p w14:paraId="39E45ED1" w14:textId="103C8DA2" w:rsidR="00F42281" w:rsidRPr="002F0B15" w:rsidRDefault="00F42281" w:rsidP="008E734B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stran: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855532">
            <w:rPr>
              <w:rFonts w:ascii="Calibri" w:hAnsi="Calibri"/>
              <w:szCs w:val="22"/>
              <w:lang w:eastAsia="en-US"/>
            </w:rPr>
            <w:t>3</w:t>
          </w:r>
        </w:p>
        <w:p w14:paraId="09164CAC" w14:textId="0E6D0FF2" w:rsidR="00F42281" w:rsidRPr="00B421F8" w:rsidRDefault="00F42281" w:rsidP="008E734B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příloh: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AD5074">
            <w:rPr>
              <w:rFonts w:ascii="Calibri" w:hAnsi="Calibri"/>
              <w:szCs w:val="22"/>
              <w:lang w:eastAsia="en-US"/>
            </w:rPr>
            <w:t>1</w:t>
          </w:r>
        </w:p>
        <w:p w14:paraId="774895AB" w14:textId="2881186A" w:rsidR="00F42281" w:rsidRDefault="00B62D81" w:rsidP="008E734B">
          <w:pPr>
            <w:pStyle w:val="Odstavecseseznamem"/>
            <w:widowControl w:val="0"/>
            <w:tabs>
              <w:tab w:val="clear" w:pos="425"/>
            </w:tabs>
            <w:autoSpaceDE w:val="0"/>
            <w:autoSpaceDN w:val="0"/>
            <w:adjustRightInd w:val="0"/>
            <w:ind w:left="0" w:firstLine="0"/>
            <w:jc w:val="center"/>
            <w:rPr>
              <w:rFonts w:ascii="Calibri" w:hAnsi="Calibri" w:cs="Calibri"/>
              <w:b/>
              <w:sz w:val="32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 xml:space="preserve">Směrnice děkana č. </w:t>
          </w:r>
          <w:r w:rsidR="008E734B">
            <w:rPr>
              <w:rFonts w:ascii="Calibri" w:hAnsi="Calibri" w:cs="Calibri"/>
              <w:b/>
              <w:sz w:val="32"/>
              <w:szCs w:val="36"/>
              <w:lang w:eastAsia="en-US"/>
            </w:rPr>
            <w:t>X</w:t>
          </w: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>/2022</w:t>
          </w:r>
        </w:p>
        <w:p w14:paraId="27C4A6A4" w14:textId="65F3753C" w:rsidR="00F42281" w:rsidRPr="00B421F8" w:rsidRDefault="002E7E2E" w:rsidP="00FD6242">
          <w:pPr>
            <w:pStyle w:val="Podnadpis"/>
            <w:spacing w:after="60" w:line="240" w:lineRule="auto"/>
            <w:rPr>
              <w:rFonts w:ascii="Calibri" w:hAnsi="Calibri" w:cs="Calibri"/>
              <w:b w:val="0"/>
              <w:sz w:val="32"/>
              <w:szCs w:val="36"/>
              <w:lang w:eastAsia="en-US"/>
            </w:rPr>
          </w:pPr>
          <w:bookmarkStart w:id="1" w:name="_Hlk101723251"/>
          <w:r>
            <w:rPr>
              <w:rFonts w:ascii="Calibri" w:hAnsi="Calibri" w:cs="Calibri"/>
              <w:sz w:val="32"/>
              <w:szCs w:val="36"/>
              <w:lang w:eastAsia="en-US"/>
            </w:rPr>
            <w:t xml:space="preserve">PRAVIDLA PŘIJÍMACÍHO ŘÍZENÍ A </w:t>
          </w:r>
          <w:r w:rsidR="00F42281">
            <w:rPr>
              <w:rFonts w:ascii="Calibri" w:hAnsi="Calibri" w:cs="Calibri"/>
              <w:sz w:val="32"/>
              <w:szCs w:val="36"/>
              <w:lang w:eastAsia="en-US"/>
            </w:rPr>
            <w:t xml:space="preserve">PODMÍNKY </w:t>
          </w:r>
          <w:r w:rsidR="00F42281" w:rsidRPr="002C7D47">
            <w:rPr>
              <w:rFonts w:ascii="Calibri" w:hAnsi="Calibri" w:cs="Calibri"/>
              <w:sz w:val="32"/>
              <w:szCs w:val="36"/>
              <w:lang w:eastAsia="en-US"/>
            </w:rPr>
            <w:t xml:space="preserve">PRO PŘIJETÍ </w:t>
          </w:r>
          <w:r w:rsidR="00B62D81" w:rsidRPr="002C7D47">
            <w:rPr>
              <w:rFonts w:ascii="Calibri" w:hAnsi="Calibri" w:cs="Calibri"/>
              <w:sz w:val="32"/>
              <w:szCs w:val="36"/>
              <w:lang w:eastAsia="en-US"/>
            </w:rPr>
            <w:t>KE</w:t>
          </w:r>
          <w:r w:rsidR="00B62D81">
            <w:rPr>
              <w:rFonts w:ascii="Calibri" w:hAnsi="Calibri" w:cs="Calibri"/>
              <w:sz w:val="32"/>
              <w:szCs w:val="36"/>
              <w:lang w:eastAsia="en-US"/>
            </w:rPr>
            <w:t> </w:t>
          </w:r>
          <w:r w:rsidR="00F42281" w:rsidRPr="002C7D47">
            <w:rPr>
              <w:rFonts w:ascii="Calibri" w:hAnsi="Calibri" w:cs="Calibri"/>
              <w:sz w:val="32"/>
              <w:szCs w:val="36"/>
              <w:lang w:eastAsia="en-US"/>
            </w:rPr>
            <w:t>STUDIU</w:t>
          </w:r>
          <w:r w:rsidR="0050472D">
            <w:rPr>
              <w:rFonts w:ascii="Calibri" w:hAnsi="Calibri" w:cs="Calibri"/>
              <w:sz w:val="32"/>
              <w:szCs w:val="36"/>
              <w:lang w:eastAsia="en-US"/>
            </w:rPr>
            <w:t xml:space="preserve"> </w:t>
          </w:r>
          <w:r w:rsidR="00F42281" w:rsidRPr="002C7D47">
            <w:rPr>
              <w:rFonts w:ascii="Calibri" w:hAnsi="Calibri" w:cs="Calibri"/>
              <w:sz w:val="32"/>
              <w:szCs w:val="36"/>
              <w:lang w:eastAsia="en-US"/>
            </w:rPr>
            <w:t>V</w:t>
          </w:r>
          <w:r w:rsidR="00F42281">
            <w:rPr>
              <w:rFonts w:ascii="Calibri" w:hAnsi="Calibri" w:cs="Calibri"/>
              <w:sz w:val="32"/>
              <w:szCs w:val="36"/>
              <w:lang w:eastAsia="en-US"/>
            </w:rPr>
            <w:t> </w:t>
          </w:r>
          <w:r w:rsidR="00F42281" w:rsidRPr="00B421F8">
            <w:rPr>
              <w:rFonts w:ascii="Calibri" w:hAnsi="Calibri" w:cs="Calibri"/>
              <w:sz w:val="32"/>
              <w:szCs w:val="36"/>
              <w:lang w:eastAsia="en-US"/>
            </w:rPr>
            <w:t>BAKALÁŘSKÉM</w:t>
          </w:r>
          <w:r w:rsidR="00F42281" w:rsidRPr="002F0B15" w:rsidDel="002F0B15">
            <w:rPr>
              <w:rFonts w:ascii="Calibri" w:hAnsi="Calibri" w:cs="Calibri"/>
              <w:sz w:val="32"/>
              <w:szCs w:val="36"/>
              <w:lang w:eastAsia="en-US"/>
            </w:rPr>
            <w:t xml:space="preserve"> </w:t>
          </w:r>
          <w:r w:rsidR="00F42281" w:rsidRPr="002C7D47">
            <w:rPr>
              <w:rFonts w:ascii="Calibri" w:hAnsi="Calibri" w:cs="Calibri"/>
              <w:sz w:val="32"/>
              <w:szCs w:val="36"/>
              <w:lang w:eastAsia="en-US"/>
            </w:rPr>
            <w:t>STUDIJNÍ</w:t>
          </w:r>
          <w:r w:rsidR="00F42281">
            <w:rPr>
              <w:rFonts w:ascii="Calibri" w:hAnsi="Calibri" w:cs="Calibri"/>
              <w:sz w:val="32"/>
              <w:szCs w:val="36"/>
              <w:lang w:eastAsia="en-US"/>
            </w:rPr>
            <w:t>M</w:t>
          </w:r>
          <w:r w:rsidR="00F42281" w:rsidRPr="002C7D47">
            <w:rPr>
              <w:rFonts w:ascii="Calibri" w:hAnsi="Calibri" w:cs="Calibri"/>
              <w:sz w:val="32"/>
              <w:szCs w:val="36"/>
              <w:lang w:eastAsia="en-US"/>
            </w:rPr>
            <w:t xml:space="preserve"> PROGRAM</w:t>
          </w:r>
          <w:r w:rsidR="00F42281">
            <w:rPr>
              <w:rFonts w:ascii="Calibri" w:hAnsi="Calibri" w:cs="Calibri"/>
              <w:sz w:val="32"/>
              <w:szCs w:val="36"/>
              <w:lang w:eastAsia="en-US"/>
            </w:rPr>
            <w:t>U</w:t>
          </w:r>
          <w:r w:rsidR="00F42281" w:rsidRPr="002C7D47">
            <w:rPr>
              <w:rFonts w:ascii="Calibri" w:hAnsi="Calibri" w:cs="Calibri"/>
              <w:sz w:val="32"/>
              <w:szCs w:val="36"/>
              <w:lang w:eastAsia="en-US"/>
            </w:rPr>
            <w:t xml:space="preserve"> </w:t>
          </w:r>
          <w:r w:rsidR="00543B71">
            <w:rPr>
              <w:rFonts w:ascii="Calibri" w:hAnsi="Calibri" w:cs="Calibri"/>
              <w:i/>
              <w:spacing w:val="-4"/>
              <w:sz w:val="32"/>
              <w:szCs w:val="36"/>
              <w:lang w:eastAsia="en-US"/>
            </w:rPr>
            <w:t>ENVIRONMENTÁLNĚ VYSPĚLÉ BUDOVY</w:t>
          </w:r>
          <w:r w:rsidR="002F48B7" w:rsidRPr="00E45E6A">
            <w:rPr>
              <w:rFonts w:ascii="Calibri" w:hAnsi="Calibri" w:cs="Calibri"/>
              <w:spacing w:val="-4"/>
              <w:sz w:val="32"/>
              <w:szCs w:val="36"/>
              <w:lang w:eastAsia="en-US"/>
            </w:rPr>
            <w:t xml:space="preserve"> </w:t>
          </w:r>
          <w:r w:rsidR="008B0692">
            <w:rPr>
              <w:rFonts w:ascii="Calibri" w:hAnsi="Calibri" w:cs="Calibri"/>
              <w:spacing w:val="-4"/>
              <w:sz w:val="32"/>
              <w:szCs w:val="36"/>
              <w:lang w:eastAsia="en-US"/>
            </w:rPr>
            <w:br/>
          </w:r>
          <w:r w:rsidR="00F42281" w:rsidRPr="00E45E6A">
            <w:rPr>
              <w:rFonts w:ascii="Calibri" w:hAnsi="Calibri" w:cs="Calibri"/>
              <w:spacing w:val="-4"/>
              <w:sz w:val="32"/>
              <w:szCs w:val="36"/>
              <w:lang w:eastAsia="en-US"/>
            </w:rPr>
            <w:t>PRO AKADEMICKÝ ROK 20</w:t>
          </w:r>
          <w:r w:rsidR="00B62D81" w:rsidRPr="00E45E6A">
            <w:rPr>
              <w:rFonts w:ascii="Calibri" w:hAnsi="Calibri" w:cs="Calibri"/>
              <w:spacing w:val="-4"/>
              <w:sz w:val="32"/>
              <w:szCs w:val="36"/>
              <w:lang w:eastAsia="en-US"/>
            </w:rPr>
            <w:t>23</w:t>
          </w:r>
          <w:r w:rsidR="00141B4D" w:rsidRPr="00E45E6A">
            <w:rPr>
              <w:rFonts w:ascii="Calibri" w:hAnsi="Calibri" w:cs="Calibri"/>
              <w:spacing w:val="-4"/>
              <w:sz w:val="32"/>
              <w:szCs w:val="36"/>
              <w:lang w:eastAsia="en-US"/>
            </w:rPr>
            <w:t>–</w:t>
          </w:r>
          <w:r w:rsidR="00B62D81" w:rsidRPr="00E45E6A">
            <w:rPr>
              <w:rFonts w:ascii="Calibri" w:hAnsi="Calibri" w:cs="Calibri"/>
              <w:spacing w:val="-4"/>
              <w:sz w:val="32"/>
              <w:szCs w:val="36"/>
              <w:lang w:eastAsia="en-US"/>
            </w:rPr>
            <w:t>24</w:t>
          </w:r>
        </w:p>
        <w:bookmarkEnd w:id="1" w:displacedByCustomXml="next"/>
      </w:sdtContent>
    </w:sdt>
    <w:p w14:paraId="3E39B69F" w14:textId="77777777" w:rsidR="00F42281" w:rsidRPr="0034656D" w:rsidRDefault="00F42281" w:rsidP="00FD6242">
      <w:pPr>
        <w:pStyle w:val="Nadpis3"/>
        <w:tabs>
          <w:tab w:val="clear" w:pos="425"/>
        </w:tabs>
        <w:spacing w:before="240" w:after="40"/>
      </w:pPr>
      <w:bookmarkStart w:id="2" w:name="_Toc529252978"/>
      <w:r w:rsidRPr="0034656D">
        <w:t>Článek 1</w:t>
      </w:r>
      <w:r w:rsidRPr="0034656D">
        <w:br/>
        <w:t>Předmět úpravy</w:t>
      </w:r>
      <w:bookmarkEnd w:id="2"/>
    </w:p>
    <w:p w14:paraId="471FD1D2" w14:textId="7764842C" w:rsidR="00F42281" w:rsidRPr="0034656D" w:rsidRDefault="00F42281" w:rsidP="00FD6242">
      <w:pPr>
        <w:pStyle w:val="Odstavecseseznamem"/>
        <w:numPr>
          <w:ilvl w:val="0"/>
          <w:numId w:val="35"/>
        </w:numPr>
        <w:tabs>
          <w:tab w:val="clear" w:pos="425"/>
        </w:tabs>
        <w:spacing w:after="40"/>
        <w:ind w:left="431" w:hanging="431"/>
        <w:contextualSpacing w:val="0"/>
      </w:pPr>
      <w:r w:rsidRPr="0034656D">
        <w:t xml:space="preserve">Tato </w:t>
      </w:r>
      <w:r>
        <w:t>pravidla</w:t>
      </w:r>
      <w:r w:rsidRPr="0034656D">
        <w:t xml:space="preserve"> upravuj</w:t>
      </w:r>
      <w:r>
        <w:t xml:space="preserve">í podmínky </w:t>
      </w:r>
      <w:r w:rsidRPr="0034656D">
        <w:t xml:space="preserve">pro </w:t>
      </w:r>
      <w:r>
        <w:t xml:space="preserve">přijetí ke studiu pro </w:t>
      </w:r>
      <w:r w:rsidRPr="0034656D">
        <w:t xml:space="preserve">akademický rok </w:t>
      </w:r>
      <w:r>
        <w:t>20</w:t>
      </w:r>
      <w:r w:rsidR="00B62D81">
        <w:t>23</w:t>
      </w:r>
      <w:r w:rsidR="00141B4D">
        <w:t>–</w:t>
      </w:r>
      <w:r w:rsidR="00B62D81">
        <w:t>24</w:t>
      </w:r>
      <w:r w:rsidRPr="0034656D">
        <w:t xml:space="preserve"> v</w:t>
      </w:r>
      <w:r>
        <w:t> </w:t>
      </w:r>
      <w:r w:rsidRPr="008A2641">
        <w:t>bakalářském</w:t>
      </w:r>
      <w:r w:rsidRPr="002F0B15">
        <w:t xml:space="preserve"> </w:t>
      </w:r>
      <w:r w:rsidRPr="0034656D">
        <w:t>studijn</w:t>
      </w:r>
      <w:r>
        <w:t>ím</w:t>
      </w:r>
      <w:r w:rsidRPr="0034656D">
        <w:t xml:space="preserve"> progra</w:t>
      </w:r>
      <w:r>
        <w:t xml:space="preserve">mu </w:t>
      </w:r>
      <w:r w:rsidR="00543B71">
        <w:rPr>
          <w:i/>
        </w:rPr>
        <w:t>Environmentálně vyspělé budovy</w:t>
      </w:r>
      <w:r w:rsidR="00543B71">
        <w:t xml:space="preserve"> </w:t>
      </w:r>
      <w:r>
        <w:t xml:space="preserve">(dále jen „studijní program“) uskutečňovaném </w:t>
      </w:r>
      <w:r w:rsidRPr="00B421F8">
        <w:t>Fakultou</w:t>
      </w:r>
      <w:r w:rsidR="00B62D81" w:rsidRPr="00B421F8">
        <w:t xml:space="preserve"> stavební VUT</w:t>
      </w:r>
      <w:r w:rsidR="00B62D81">
        <w:rPr>
          <w:i/>
        </w:rPr>
        <w:t xml:space="preserve"> </w:t>
      </w:r>
      <w:r w:rsidRPr="0034656D">
        <w:t xml:space="preserve">(dále </w:t>
      </w:r>
      <w:r w:rsidRPr="002F48B7">
        <w:rPr>
          <w:i/>
        </w:rPr>
        <w:t>„Fakulta“</w:t>
      </w:r>
      <w:r w:rsidRPr="0034656D">
        <w:t>) v</w:t>
      </w:r>
      <w:r>
        <w:t> </w:t>
      </w:r>
      <w:r w:rsidRPr="0034656D">
        <w:t xml:space="preserve">souladu se zákonem č. 111/1998 Sb., o vysokých školách a o změně a doplnění dalších zákonů (zákon o vysokých školách) ve znění </w:t>
      </w:r>
      <w:r>
        <w:t>pozdějších předpisů</w:t>
      </w:r>
      <w:r w:rsidRPr="0034656D">
        <w:t xml:space="preserve"> (dále „zákon“) a Statutem VUT (dále „statut“).</w:t>
      </w:r>
    </w:p>
    <w:p w14:paraId="529A510D" w14:textId="799BFA99" w:rsidR="00F42281" w:rsidRDefault="00F42281" w:rsidP="00FD6242">
      <w:pPr>
        <w:pStyle w:val="Odstavecseseznamem"/>
        <w:numPr>
          <w:ilvl w:val="0"/>
          <w:numId w:val="35"/>
        </w:numPr>
        <w:tabs>
          <w:tab w:val="clear" w:pos="425"/>
        </w:tabs>
        <w:spacing w:after="40"/>
        <w:ind w:left="431" w:hanging="431"/>
        <w:contextualSpacing w:val="0"/>
      </w:pPr>
      <w:r>
        <w:t>S</w:t>
      </w:r>
      <w:r w:rsidRPr="000D58D5">
        <w:t>tudijní program umožňu</w:t>
      </w:r>
      <w:r>
        <w:t>je</w:t>
      </w:r>
      <w:r w:rsidRPr="000D58D5">
        <w:t xml:space="preserve"> </w:t>
      </w:r>
      <w:r w:rsidRPr="00B421F8">
        <w:t>prezenční</w:t>
      </w:r>
      <w:r w:rsidRPr="002F0B15">
        <w:t xml:space="preserve"> </w:t>
      </w:r>
      <w:r w:rsidRPr="000D58D5">
        <w:t>formu studia</w:t>
      </w:r>
      <w:r>
        <w:t>.</w:t>
      </w:r>
    </w:p>
    <w:p w14:paraId="5A17571A" w14:textId="77777777" w:rsidR="00F42281" w:rsidRPr="0034656D" w:rsidRDefault="00F42281" w:rsidP="00FD6242">
      <w:pPr>
        <w:pStyle w:val="Nadpis3"/>
        <w:tabs>
          <w:tab w:val="clear" w:pos="425"/>
        </w:tabs>
        <w:spacing w:before="240" w:after="40"/>
      </w:pPr>
      <w:bookmarkStart w:id="3" w:name="_Toc529252979"/>
      <w:r w:rsidRPr="0034656D">
        <w:t>Článek 2</w:t>
      </w:r>
      <w:r w:rsidRPr="0034656D">
        <w:br/>
      </w:r>
      <w:bookmarkEnd w:id="3"/>
      <w:r>
        <w:t>Podmínky pro přijetí</w:t>
      </w:r>
    </w:p>
    <w:p w14:paraId="4C7577A8" w14:textId="3CB7A841" w:rsidR="00F42281" w:rsidRPr="00E45E6A" w:rsidRDefault="00F42281" w:rsidP="008E734B">
      <w:pPr>
        <w:pStyle w:val="Odstavecseseznamem"/>
        <w:numPr>
          <w:ilvl w:val="0"/>
          <w:numId w:val="39"/>
        </w:numPr>
        <w:tabs>
          <w:tab w:val="clear" w:pos="425"/>
        </w:tabs>
        <w:spacing w:after="40"/>
        <w:ind w:left="426" w:hanging="426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Základní podmínkou pro přijetí ke studiu </w:t>
      </w:r>
      <w:r w:rsidRPr="008A2641">
        <w:rPr>
          <w:rFonts w:cstheme="minorHAnsi"/>
          <w:szCs w:val="22"/>
        </w:rPr>
        <w:t>v bakalářském</w:t>
      </w:r>
      <w:r w:rsidRPr="00E45E6A">
        <w:rPr>
          <w:rFonts w:cstheme="minorHAnsi"/>
          <w:szCs w:val="22"/>
        </w:rPr>
        <w:t xml:space="preserve"> studijním programu je v souladu s </w:t>
      </w:r>
      <w:r w:rsidR="008C07FA" w:rsidRPr="00E45E6A">
        <w:rPr>
          <w:rFonts w:cstheme="minorHAnsi"/>
          <w:szCs w:val="22"/>
        </w:rPr>
        <w:t>§ </w:t>
      </w:r>
      <w:r w:rsidRPr="00E45E6A">
        <w:rPr>
          <w:rFonts w:cstheme="minorHAnsi"/>
          <w:szCs w:val="22"/>
        </w:rPr>
        <w:t>48 odst. 1</w:t>
      </w:r>
      <w:r w:rsidR="00DC0643" w:rsidRPr="00E45E6A">
        <w:rPr>
          <w:rFonts w:cstheme="minorHAnsi"/>
          <w:i/>
          <w:szCs w:val="22"/>
        </w:rPr>
        <w:t xml:space="preserve"> </w:t>
      </w:r>
      <w:r w:rsidRPr="00E45E6A">
        <w:rPr>
          <w:rFonts w:cstheme="minorHAnsi"/>
          <w:szCs w:val="22"/>
        </w:rPr>
        <w:t>zákona získání středoškolského</w:t>
      </w:r>
      <w:r w:rsidR="00B05631" w:rsidRPr="00E45E6A">
        <w:rPr>
          <w:rFonts w:cstheme="minorHAnsi"/>
          <w:szCs w:val="22"/>
        </w:rPr>
        <w:t xml:space="preserve"> </w:t>
      </w:r>
      <w:r w:rsidR="00B05631" w:rsidRPr="00141B4D">
        <w:rPr>
          <w:rFonts w:cstheme="minorHAnsi"/>
          <w:szCs w:val="22"/>
        </w:rPr>
        <w:t>vzdělání s maturitní zkouškou</w:t>
      </w:r>
      <w:r w:rsidRPr="00E45E6A">
        <w:rPr>
          <w:rFonts w:cstheme="minorHAnsi"/>
          <w:szCs w:val="22"/>
        </w:rPr>
        <w:t>.</w:t>
      </w:r>
    </w:p>
    <w:p w14:paraId="42C2973B" w14:textId="015BE7CE" w:rsidR="0050472D" w:rsidRPr="001B42F5" w:rsidRDefault="00F42281" w:rsidP="008E734B">
      <w:pPr>
        <w:pStyle w:val="Odstavecseseznamem"/>
        <w:numPr>
          <w:ilvl w:val="0"/>
          <w:numId w:val="39"/>
        </w:numPr>
        <w:tabs>
          <w:tab w:val="clear" w:pos="425"/>
        </w:tabs>
        <w:spacing w:after="40"/>
        <w:ind w:left="426" w:hanging="426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Další podmínkou pro přijetí ke studiu jsou ve smyslu § 49 odst. 1 zákona předpoklady pro studium </w:t>
      </w:r>
      <w:r w:rsidRPr="0099443A">
        <w:rPr>
          <w:rFonts w:cstheme="minorHAnsi"/>
          <w:szCs w:val="22"/>
        </w:rPr>
        <w:t>předmětného studijního programu; splnění této podmínky se ověřuje přijímací zkouškou</w:t>
      </w:r>
      <w:r w:rsidRPr="00A55FF6">
        <w:rPr>
          <w:rFonts w:cstheme="minorHAnsi"/>
          <w:szCs w:val="22"/>
        </w:rPr>
        <w:t xml:space="preserve">. Přijímací zkoušku </w:t>
      </w:r>
      <w:r w:rsidRPr="001B42F5">
        <w:rPr>
          <w:rFonts w:cstheme="minorHAnsi"/>
          <w:szCs w:val="22"/>
        </w:rPr>
        <w:t>nelze prominout</w:t>
      </w:r>
      <w:r w:rsidR="0016412D" w:rsidRPr="001B42F5">
        <w:rPr>
          <w:rFonts w:cstheme="minorHAnsi"/>
          <w:szCs w:val="22"/>
        </w:rPr>
        <w:t>.</w:t>
      </w:r>
    </w:p>
    <w:p w14:paraId="609E402C" w14:textId="129A3F9E" w:rsidR="00A2410F" w:rsidRPr="0034656D" w:rsidRDefault="00A2410F" w:rsidP="00FD6242">
      <w:pPr>
        <w:pStyle w:val="Nadpis3"/>
        <w:tabs>
          <w:tab w:val="clear" w:pos="425"/>
        </w:tabs>
        <w:spacing w:before="240" w:after="40"/>
      </w:pPr>
      <w:r w:rsidRPr="0034656D">
        <w:t xml:space="preserve">Článek </w:t>
      </w:r>
      <w:r w:rsidR="00DC0643">
        <w:t>3</w:t>
      </w:r>
      <w:r w:rsidRPr="0034656D">
        <w:br/>
      </w:r>
      <w:r>
        <w:t>Maximální počet přijatých uchazečů</w:t>
      </w:r>
    </w:p>
    <w:p w14:paraId="1DEF9A86" w14:textId="4528A6EA" w:rsidR="00B062C5" w:rsidRDefault="00F42281" w:rsidP="00FD6242">
      <w:pPr>
        <w:tabs>
          <w:tab w:val="clear" w:pos="425"/>
        </w:tabs>
        <w:spacing w:after="40"/>
        <w:ind w:left="0" w:firstLine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Celkem může být přijato </w:t>
      </w:r>
      <w:r w:rsidRPr="00E45E6A">
        <w:rPr>
          <w:rFonts w:cstheme="minorHAnsi"/>
          <w:szCs w:val="22"/>
        </w:rPr>
        <w:t xml:space="preserve">maximálně </w:t>
      </w:r>
      <w:r w:rsidR="00543B71">
        <w:rPr>
          <w:rFonts w:cstheme="minorHAnsi"/>
          <w:szCs w:val="22"/>
        </w:rPr>
        <w:t>50</w:t>
      </w:r>
      <w:r w:rsidR="00DC0643" w:rsidRPr="00E45E6A">
        <w:rPr>
          <w:rFonts w:cstheme="minorHAnsi"/>
          <w:szCs w:val="22"/>
        </w:rPr>
        <w:t xml:space="preserve"> </w:t>
      </w:r>
      <w:r w:rsidRPr="00E45E6A">
        <w:rPr>
          <w:rFonts w:cstheme="minorHAnsi"/>
          <w:szCs w:val="22"/>
        </w:rPr>
        <w:t>uchazečů</w:t>
      </w:r>
      <w:r w:rsidR="00B062C5" w:rsidRPr="00E45E6A">
        <w:rPr>
          <w:rFonts w:cstheme="minorHAnsi"/>
          <w:szCs w:val="22"/>
        </w:rPr>
        <w:t xml:space="preserve">, případně další uchazeči, kteří budou mít u přijímací zkoušky </w:t>
      </w:r>
      <w:r w:rsidR="00B062C5" w:rsidRPr="0099443A">
        <w:rPr>
          <w:rFonts w:cstheme="minorHAnsi"/>
          <w:szCs w:val="22"/>
        </w:rPr>
        <w:t xml:space="preserve">stejný počet bodů, jako uchazeč na </w:t>
      </w:r>
      <w:r w:rsidR="00543B71">
        <w:rPr>
          <w:rFonts w:cstheme="minorHAnsi"/>
          <w:szCs w:val="22"/>
        </w:rPr>
        <w:t>50</w:t>
      </w:r>
      <w:r w:rsidR="00B062C5" w:rsidRPr="0099443A">
        <w:rPr>
          <w:rFonts w:cstheme="minorHAnsi"/>
          <w:szCs w:val="22"/>
        </w:rPr>
        <w:t>. místě.</w:t>
      </w:r>
    </w:p>
    <w:p w14:paraId="6606D682" w14:textId="66A84503" w:rsidR="00F42281" w:rsidRPr="00141B4D" w:rsidRDefault="00B062C5" w:rsidP="00FD6242">
      <w:pPr>
        <w:tabs>
          <w:tab w:val="clear" w:pos="425"/>
        </w:tabs>
        <w:spacing w:after="40"/>
        <w:ind w:left="0" w:firstLine="0"/>
        <w:rPr>
          <w:rFonts w:cstheme="minorHAnsi"/>
          <w:szCs w:val="22"/>
        </w:rPr>
      </w:pPr>
      <w:r w:rsidRPr="00A55FF6">
        <w:rPr>
          <w:rFonts w:cstheme="minorHAnsi"/>
          <w:szCs w:val="22"/>
        </w:rPr>
        <w:t>Děkan fakulty může přiměřeně doplnit soubor přijatých uchazečů v období od zveřejnění výsledků přijímací zkoušky do 31.</w:t>
      </w:r>
      <w:r w:rsidR="00356850" w:rsidRPr="00A55FF6">
        <w:rPr>
          <w:rFonts w:cstheme="minorHAnsi"/>
          <w:szCs w:val="22"/>
        </w:rPr>
        <w:t> </w:t>
      </w:r>
      <w:r w:rsidRPr="00A55FF6">
        <w:rPr>
          <w:rFonts w:cstheme="minorHAnsi"/>
          <w:szCs w:val="22"/>
        </w:rPr>
        <w:t>7.</w:t>
      </w:r>
      <w:r w:rsidR="00356850" w:rsidRPr="00A55FF6">
        <w:rPr>
          <w:rFonts w:cstheme="minorHAnsi"/>
          <w:szCs w:val="22"/>
        </w:rPr>
        <w:t> </w:t>
      </w:r>
      <w:r w:rsidRPr="00A55FF6">
        <w:rPr>
          <w:rFonts w:cstheme="minorHAnsi"/>
          <w:szCs w:val="22"/>
        </w:rPr>
        <w:t xml:space="preserve">2023 v případě, že lze předpokládat, že nebude dosaženo stanoveného počtu zapsaných studentů pro bakalářský studijní program </w:t>
      </w:r>
      <w:r w:rsidR="00543B71">
        <w:rPr>
          <w:i/>
        </w:rPr>
        <w:t>Environmentálně vyspělé budovy</w:t>
      </w:r>
      <w:r w:rsidRPr="00A55FF6">
        <w:rPr>
          <w:rFonts w:cstheme="minorHAnsi"/>
          <w:szCs w:val="22"/>
        </w:rPr>
        <w:t xml:space="preserve">. Soubor může být doplněn pouze o uchazeče, kteří úspěšně vykonali přijímací zkoušku podle </w:t>
      </w:r>
      <w:r w:rsidR="00FC6A8D">
        <w:rPr>
          <w:rFonts w:cstheme="minorHAnsi"/>
          <w:szCs w:val="22"/>
        </w:rPr>
        <w:t>odst.</w:t>
      </w:r>
      <w:r w:rsidR="00EA4786">
        <w:rPr>
          <w:rFonts w:cstheme="minorHAnsi"/>
          <w:szCs w:val="22"/>
        </w:rPr>
        <w:t> </w:t>
      </w:r>
      <w:r w:rsidR="006935A5">
        <w:rPr>
          <w:rFonts w:cstheme="minorHAnsi"/>
          <w:szCs w:val="22"/>
        </w:rPr>
        <w:t>5</w:t>
      </w:r>
      <w:r w:rsidR="00FC6A8D">
        <w:rPr>
          <w:rFonts w:cstheme="minorHAnsi"/>
          <w:szCs w:val="22"/>
        </w:rPr>
        <w:t xml:space="preserve"> </w:t>
      </w:r>
      <w:r w:rsidR="00AC0048" w:rsidRPr="00A55FF6">
        <w:rPr>
          <w:rFonts w:cstheme="minorHAnsi"/>
          <w:szCs w:val="22"/>
        </w:rPr>
        <w:t>čl.</w:t>
      </w:r>
      <w:r w:rsidR="00EA4786">
        <w:rPr>
          <w:rFonts w:cstheme="minorHAnsi"/>
          <w:szCs w:val="22"/>
        </w:rPr>
        <w:t> </w:t>
      </w:r>
      <w:r w:rsidR="00AC0048" w:rsidRPr="00A55FF6">
        <w:rPr>
          <w:rFonts w:cstheme="minorHAnsi"/>
          <w:szCs w:val="22"/>
        </w:rPr>
        <w:t>6</w:t>
      </w:r>
      <w:r w:rsidRPr="00A55FF6">
        <w:rPr>
          <w:rFonts w:cstheme="minorHAnsi"/>
          <w:szCs w:val="22"/>
        </w:rPr>
        <w:t>.</w:t>
      </w:r>
    </w:p>
    <w:p w14:paraId="2F602BF1" w14:textId="7937F33A" w:rsidR="00F42281" w:rsidRPr="0034656D" w:rsidRDefault="00F42281" w:rsidP="00FD6242">
      <w:pPr>
        <w:pStyle w:val="Nadpis3"/>
        <w:tabs>
          <w:tab w:val="clear" w:pos="425"/>
        </w:tabs>
        <w:spacing w:before="240" w:after="40"/>
      </w:pPr>
      <w:bookmarkStart w:id="4" w:name="_Toc529252980"/>
      <w:r w:rsidRPr="0034656D">
        <w:t xml:space="preserve">Článek </w:t>
      </w:r>
      <w:r w:rsidR="00DC0643">
        <w:t>4</w:t>
      </w:r>
      <w:r w:rsidRPr="0034656D">
        <w:br/>
      </w:r>
      <w:r w:rsidRPr="00672C16">
        <w:t>Lhůta pro podání přihlášky ke studiu</w:t>
      </w:r>
    </w:p>
    <w:p w14:paraId="10A70516" w14:textId="31170E0B" w:rsidR="00F42281" w:rsidRPr="00141B4D" w:rsidRDefault="00F42281" w:rsidP="008E734B">
      <w:pPr>
        <w:tabs>
          <w:tab w:val="clear" w:pos="425"/>
        </w:tabs>
        <w:ind w:left="0" w:firstLine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>Přihlášku ke studiu lze podat v </w:t>
      </w:r>
      <w:r w:rsidRPr="00E45E6A">
        <w:rPr>
          <w:rFonts w:cstheme="minorHAnsi"/>
          <w:szCs w:val="22"/>
        </w:rPr>
        <w:t xml:space="preserve">termínu </w:t>
      </w:r>
      <w:r w:rsidRPr="00E45E6A">
        <w:rPr>
          <w:rFonts w:cstheme="minorHAnsi"/>
          <w:b/>
          <w:bCs/>
          <w:szCs w:val="22"/>
        </w:rPr>
        <w:t xml:space="preserve">od </w:t>
      </w:r>
      <w:r w:rsidR="00543B71">
        <w:rPr>
          <w:rFonts w:cstheme="minorHAnsi"/>
          <w:b/>
          <w:bCs/>
          <w:szCs w:val="22"/>
        </w:rPr>
        <w:t>1</w:t>
      </w:r>
      <w:r w:rsidR="00DC0643" w:rsidRPr="0099443A">
        <w:rPr>
          <w:rFonts w:cstheme="minorHAnsi"/>
          <w:b/>
          <w:bCs/>
          <w:szCs w:val="22"/>
        </w:rPr>
        <w:t>.</w:t>
      </w:r>
      <w:r w:rsidR="007C1DBD" w:rsidRPr="0099443A">
        <w:rPr>
          <w:rFonts w:cstheme="minorHAnsi"/>
          <w:b/>
          <w:bCs/>
          <w:szCs w:val="22"/>
        </w:rPr>
        <w:t> </w:t>
      </w:r>
      <w:r w:rsidR="00543B71">
        <w:rPr>
          <w:rFonts w:cstheme="minorHAnsi"/>
          <w:b/>
          <w:bCs/>
          <w:szCs w:val="22"/>
        </w:rPr>
        <w:t>12</w:t>
      </w:r>
      <w:r w:rsidR="00DC0643" w:rsidRPr="0099443A">
        <w:rPr>
          <w:rFonts w:cstheme="minorHAnsi"/>
          <w:b/>
          <w:bCs/>
          <w:szCs w:val="22"/>
        </w:rPr>
        <w:t>.</w:t>
      </w:r>
      <w:r w:rsidR="007C1DBD" w:rsidRPr="0099443A">
        <w:rPr>
          <w:rFonts w:cstheme="minorHAnsi"/>
          <w:b/>
          <w:bCs/>
          <w:szCs w:val="22"/>
        </w:rPr>
        <w:t> </w:t>
      </w:r>
      <w:r w:rsidR="00DC0643" w:rsidRPr="0099443A">
        <w:rPr>
          <w:rFonts w:cstheme="minorHAnsi"/>
          <w:b/>
          <w:bCs/>
          <w:szCs w:val="22"/>
        </w:rPr>
        <w:t>2022</w:t>
      </w:r>
      <w:r w:rsidRPr="0099443A">
        <w:rPr>
          <w:rFonts w:cstheme="minorHAnsi"/>
          <w:b/>
          <w:bCs/>
          <w:szCs w:val="22"/>
        </w:rPr>
        <w:t xml:space="preserve"> do </w:t>
      </w:r>
      <w:r w:rsidR="00543B71">
        <w:rPr>
          <w:rFonts w:cstheme="minorHAnsi"/>
          <w:b/>
          <w:bCs/>
          <w:szCs w:val="22"/>
        </w:rPr>
        <w:t>31</w:t>
      </w:r>
      <w:r w:rsidR="00DC0643" w:rsidRPr="0099443A">
        <w:rPr>
          <w:rFonts w:cstheme="minorHAnsi"/>
          <w:b/>
          <w:bCs/>
          <w:szCs w:val="22"/>
        </w:rPr>
        <w:t>.</w:t>
      </w:r>
      <w:r w:rsidR="007C1DBD" w:rsidRPr="0099443A">
        <w:rPr>
          <w:rFonts w:cstheme="minorHAnsi"/>
          <w:b/>
          <w:bCs/>
          <w:szCs w:val="22"/>
        </w:rPr>
        <w:t> </w:t>
      </w:r>
      <w:r w:rsidR="00543B71">
        <w:rPr>
          <w:rFonts w:cstheme="minorHAnsi"/>
          <w:b/>
          <w:bCs/>
          <w:szCs w:val="22"/>
        </w:rPr>
        <w:t>3</w:t>
      </w:r>
      <w:r w:rsidR="00DC0643" w:rsidRPr="0099443A">
        <w:rPr>
          <w:rFonts w:cstheme="minorHAnsi"/>
          <w:b/>
          <w:bCs/>
          <w:szCs w:val="22"/>
        </w:rPr>
        <w:t>.</w:t>
      </w:r>
      <w:r w:rsidR="007C1DBD" w:rsidRPr="0099443A">
        <w:rPr>
          <w:rFonts w:cstheme="minorHAnsi"/>
          <w:b/>
          <w:bCs/>
          <w:szCs w:val="22"/>
        </w:rPr>
        <w:t> </w:t>
      </w:r>
      <w:r w:rsidR="00DC0643" w:rsidRPr="000E2681">
        <w:rPr>
          <w:rFonts w:cstheme="minorHAnsi"/>
          <w:b/>
          <w:bCs/>
          <w:szCs w:val="22"/>
        </w:rPr>
        <w:t>202</w:t>
      </w:r>
      <w:r w:rsidR="007C1DBD" w:rsidRPr="00A55FF6">
        <w:rPr>
          <w:rFonts w:cstheme="minorHAnsi"/>
          <w:b/>
          <w:bCs/>
          <w:szCs w:val="22"/>
        </w:rPr>
        <w:t>3</w:t>
      </w:r>
      <w:r w:rsidR="009A24BC" w:rsidRPr="0099443A">
        <w:rPr>
          <w:rFonts w:cstheme="minorHAnsi"/>
          <w:szCs w:val="22"/>
        </w:rPr>
        <w:t>.</w:t>
      </w:r>
    </w:p>
    <w:p w14:paraId="7C883F58" w14:textId="19E4746C" w:rsidR="00F42281" w:rsidRPr="0034656D" w:rsidRDefault="00F42281" w:rsidP="00FD6242">
      <w:pPr>
        <w:pStyle w:val="Nadpis3"/>
        <w:tabs>
          <w:tab w:val="clear" w:pos="425"/>
        </w:tabs>
        <w:spacing w:before="240" w:after="40"/>
      </w:pPr>
      <w:r w:rsidRPr="0034656D">
        <w:lastRenderedPageBreak/>
        <w:t xml:space="preserve">Článek </w:t>
      </w:r>
      <w:r w:rsidR="00DC0643">
        <w:t>5</w:t>
      </w:r>
      <w:r w:rsidRPr="0034656D">
        <w:br/>
        <w:t>Přihláška ke studiu</w:t>
      </w:r>
      <w:bookmarkEnd w:id="4"/>
    </w:p>
    <w:p w14:paraId="11F2FEF2" w14:textId="347993A6" w:rsidR="00F42281" w:rsidRPr="0099443A" w:rsidRDefault="00F42281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Přijímací řízení uchazeče </w:t>
      </w:r>
      <w:r w:rsidRPr="00E45E6A">
        <w:rPr>
          <w:rFonts w:cstheme="minorHAnsi"/>
          <w:szCs w:val="22"/>
        </w:rPr>
        <w:t xml:space="preserve">se zahajuje doručením přihlášky na </w:t>
      </w:r>
      <w:r w:rsidR="00F2441E" w:rsidRPr="00E45E6A">
        <w:rPr>
          <w:rFonts w:cstheme="minorHAnsi"/>
          <w:szCs w:val="22"/>
        </w:rPr>
        <w:t>fakultu</w:t>
      </w:r>
      <w:r w:rsidR="00F2441E" w:rsidRPr="00E45E6A">
        <w:rPr>
          <w:rFonts w:cstheme="minorHAnsi"/>
          <w:i/>
          <w:szCs w:val="22"/>
        </w:rPr>
        <w:t xml:space="preserve"> </w:t>
      </w:r>
      <w:r w:rsidRPr="00E45E6A">
        <w:rPr>
          <w:rFonts w:cstheme="minorHAnsi"/>
          <w:szCs w:val="22"/>
        </w:rPr>
        <w:t xml:space="preserve">ve stanoveném </w:t>
      </w:r>
      <w:r w:rsidRPr="0099443A">
        <w:rPr>
          <w:rFonts w:cstheme="minorHAnsi"/>
          <w:szCs w:val="22"/>
        </w:rPr>
        <w:t>termínu.</w:t>
      </w:r>
    </w:p>
    <w:p w14:paraId="322B33A6" w14:textId="7B5E9EFF" w:rsidR="00F42281" w:rsidRPr="0099443A" w:rsidRDefault="00F42281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99443A">
        <w:rPr>
          <w:rFonts w:cstheme="minorHAnsi"/>
          <w:szCs w:val="22"/>
        </w:rPr>
        <w:t>Přihlášky ke studiu se podávají elektronicky.</w:t>
      </w:r>
    </w:p>
    <w:p w14:paraId="0BA00E9A" w14:textId="652943A8" w:rsidR="00F42281" w:rsidRPr="00A55FF6" w:rsidRDefault="00F42281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left="425" w:hanging="425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Uchazeč je dále povinen d</w:t>
      </w:r>
      <w:r w:rsidR="00272771" w:rsidRPr="00E45E6A">
        <w:rPr>
          <w:rFonts w:cstheme="minorHAnsi"/>
          <w:szCs w:val="22"/>
        </w:rPr>
        <w:t>o</w:t>
      </w:r>
      <w:r w:rsidRPr="00E45E6A">
        <w:rPr>
          <w:rFonts w:cstheme="minorHAnsi"/>
          <w:szCs w:val="22"/>
        </w:rPr>
        <w:t xml:space="preserve">ložit, a to nejpozději </w:t>
      </w:r>
      <w:r w:rsidR="00280739" w:rsidRPr="00E45E6A">
        <w:rPr>
          <w:rFonts w:cstheme="minorHAnsi"/>
          <w:szCs w:val="22"/>
        </w:rPr>
        <w:t>před vydáním rozhodnutí o přijetí ke studiu</w:t>
      </w:r>
      <w:r w:rsidR="00F4154E" w:rsidRPr="00E45E6A">
        <w:rPr>
          <w:rFonts w:cstheme="minorHAnsi"/>
          <w:szCs w:val="22"/>
        </w:rPr>
        <w:t>,</w:t>
      </w:r>
      <w:r w:rsidR="007D435D" w:rsidRPr="00E45E6A">
        <w:rPr>
          <w:rFonts w:cstheme="minorHAnsi"/>
          <w:szCs w:val="22"/>
        </w:rPr>
        <w:t xml:space="preserve"> </w:t>
      </w:r>
      <w:r w:rsidR="00280739" w:rsidRPr="00E45E6A">
        <w:rPr>
          <w:rFonts w:cstheme="minorHAnsi"/>
          <w:szCs w:val="22"/>
        </w:rPr>
        <w:t>úředně ověřenou kopii dokladu o ukončeném středoškolském vzdělání</w:t>
      </w:r>
      <w:r w:rsidR="007D435D" w:rsidRPr="0099443A">
        <w:rPr>
          <w:rFonts w:cstheme="minorHAnsi"/>
          <w:szCs w:val="22"/>
        </w:rPr>
        <w:t>.</w:t>
      </w:r>
    </w:p>
    <w:p w14:paraId="165CD8B4" w14:textId="4593CABA" w:rsidR="00F42281" w:rsidRPr="00CA5193" w:rsidRDefault="00F42281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7A692F">
        <w:rPr>
          <w:rFonts w:cstheme="minorHAnsi"/>
          <w:szCs w:val="22"/>
        </w:rPr>
        <w:t>Poplatek za úkony spojené s přijímacím řízením pro akademický rok 20</w:t>
      </w:r>
      <w:r w:rsidR="007D435D" w:rsidRPr="007A692F">
        <w:rPr>
          <w:rFonts w:cstheme="minorHAnsi"/>
          <w:szCs w:val="22"/>
        </w:rPr>
        <w:t>23</w:t>
      </w:r>
      <w:r w:rsidR="00FC6A8D">
        <w:rPr>
          <w:rFonts w:cstheme="minorHAnsi"/>
          <w:szCs w:val="22"/>
        </w:rPr>
        <w:t>–</w:t>
      </w:r>
      <w:r w:rsidR="007D435D" w:rsidRPr="00EA4786">
        <w:rPr>
          <w:rFonts w:cstheme="minorHAnsi"/>
          <w:szCs w:val="22"/>
        </w:rPr>
        <w:t xml:space="preserve">24 </w:t>
      </w:r>
      <w:r w:rsidRPr="00EA4786">
        <w:rPr>
          <w:rFonts w:cstheme="minorHAnsi"/>
          <w:szCs w:val="22"/>
        </w:rPr>
        <w:t xml:space="preserve">činí podle rozhodnutí č. </w:t>
      </w:r>
      <w:r w:rsidR="007D435D" w:rsidRPr="00D91C41">
        <w:rPr>
          <w:rFonts w:cstheme="minorHAnsi"/>
          <w:szCs w:val="22"/>
        </w:rPr>
        <w:t>5</w:t>
      </w:r>
      <w:r w:rsidRPr="00CA5193">
        <w:rPr>
          <w:rFonts w:cstheme="minorHAnsi"/>
          <w:szCs w:val="22"/>
        </w:rPr>
        <w:t>/20</w:t>
      </w:r>
      <w:r w:rsidR="007D435D" w:rsidRPr="00CA5193">
        <w:rPr>
          <w:rFonts w:cstheme="minorHAnsi"/>
          <w:szCs w:val="22"/>
        </w:rPr>
        <w:t>22</w:t>
      </w:r>
      <w:r w:rsidRPr="00CA5193">
        <w:rPr>
          <w:rFonts w:cstheme="minorHAnsi"/>
          <w:szCs w:val="22"/>
        </w:rPr>
        <w:t xml:space="preserve"> rektora VUT:</w:t>
      </w:r>
    </w:p>
    <w:p w14:paraId="02F2320F" w14:textId="26F36D2D" w:rsidR="00F42281" w:rsidRPr="00141B4D" w:rsidRDefault="008E734B" w:rsidP="00C71EC8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/>
        <w:ind w:left="786" w:hanging="360"/>
        <w:rPr>
          <w:rFonts w:cstheme="minorHAnsi"/>
          <w:bCs/>
          <w:szCs w:val="22"/>
        </w:rPr>
      </w:pPr>
      <w:r w:rsidRPr="009165D8">
        <w:rPr>
          <w:rFonts w:cstheme="minorHAnsi"/>
          <w:szCs w:val="22"/>
        </w:rPr>
        <w:t>-</w:t>
      </w:r>
      <w:r w:rsidRPr="009165D8">
        <w:rPr>
          <w:rFonts w:cstheme="minorHAnsi"/>
          <w:szCs w:val="22"/>
        </w:rPr>
        <w:tab/>
      </w:r>
      <w:r w:rsidR="00EC03C0" w:rsidRPr="00141B4D">
        <w:rPr>
          <w:rFonts w:cstheme="minorHAnsi"/>
          <w:b/>
          <w:szCs w:val="22"/>
        </w:rPr>
        <w:t xml:space="preserve">700,- </w:t>
      </w:r>
      <w:r w:rsidR="00F42281" w:rsidRPr="00141B4D">
        <w:rPr>
          <w:rFonts w:cstheme="minorHAnsi"/>
          <w:b/>
          <w:szCs w:val="22"/>
        </w:rPr>
        <w:t>Kč</w:t>
      </w:r>
      <w:r w:rsidR="00F42281" w:rsidRPr="00141B4D">
        <w:rPr>
          <w:rFonts w:cstheme="minorHAnsi"/>
          <w:bCs/>
          <w:szCs w:val="22"/>
        </w:rPr>
        <w:t xml:space="preserve"> za každou podanou přihlášku ke studiu při platbě na území České republiky na účet VUT číslo 117729823/0300, název banky Československá obchodní banka, a.s., IBAN: CZ5603000000000117729823, BIC CEKOCZPP, název účtu: Vysoké učení technické v Brně</w:t>
      </w:r>
      <w:r>
        <w:rPr>
          <w:rFonts w:cstheme="minorHAnsi"/>
          <w:bCs/>
          <w:szCs w:val="22"/>
        </w:rPr>
        <w:t>,</w:t>
      </w:r>
    </w:p>
    <w:p w14:paraId="20771390" w14:textId="680CE9F4" w:rsidR="00F42281" w:rsidRPr="00141B4D" w:rsidRDefault="008E734B" w:rsidP="00C71EC8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/>
        <w:ind w:left="786" w:hanging="360"/>
        <w:rPr>
          <w:rFonts w:cstheme="minorHAnsi"/>
          <w:bCs/>
          <w:szCs w:val="22"/>
        </w:rPr>
      </w:pPr>
      <w:r w:rsidRPr="009165D8">
        <w:rPr>
          <w:rFonts w:cstheme="minorHAnsi"/>
          <w:szCs w:val="22"/>
        </w:rPr>
        <w:t>-</w:t>
      </w:r>
      <w:r w:rsidRPr="009165D8">
        <w:rPr>
          <w:rFonts w:cstheme="minorHAnsi"/>
          <w:szCs w:val="22"/>
        </w:rPr>
        <w:tab/>
      </w:r>
      <w:r w:rsidR="00EC03C0" w:rsidRPr="00141B4D">
        <w:rPr>
          <w:rFonts w:cstheme="minorHAnsi"/>
          <w:b/>
          <w:szCs w:val="22"/>
        </w:rPr>
        <w:t>30</w:t>
      </w:r>
      <w:r w:rsidR="00F42281" w:rsidRPr="00141B4D">
        <w:rPr>
          <w:rFonts w:cstheme="minorHAnsi"/>
          <w:b/>
          <w:szCs w:val="22"/>
        </w:rPr>
        <w:t>,- €</w:t>
      </w:r>
      <w:r w:rsidR="00F42281" w:rsidRPr="00141B4D">
        <w:rPr>
          <w:rFonts w:cstheme="minorHAnsi"/>
          <w:bCs/>
          <w:szCs w:val="22"/>
        </w:rPr>
        <w:t xml:space="preserve"> za každou podanou přihlášku ke studiu při platbě na území všech ostatních států kromě ČR účet VUT číslo 1017476763/0300, název banky Československá obchodní banka, a.s., IBAN: CZ0403000000001017476763, SWIFT (BIC) CEKOCZPP, název účtu: Vysoké učení technické </w:t>
      </w:r>
      <w:r w:rsidR="008C07FA" w:rsidRPr="00141B4D">
        <w:rPr>
          <w:rFonts w:cstheme="minorHAnsi"/>
          <w:bCs/>
          <w:szCs w:val="22"/>
        </w:rPr>
        <w:t>v </w:t>
      </w:r>
      <w:r w:rsidR="00F42281" w:rsidRPr="00141B4D">
        <w:rPr>
          <w:rFonts w:cstheme="minorHAnsi"/>
          <w:bCs/>
          <w:szCs w:val="22"/>
        </w:rPr>
        <w:t>Brně.</w:t>
      </w:r>
    </w:p>
    <w:p w14:paraId="133631F1" w14:textId="235C3086" w:rsidR="00F42281" w:rsidRPr="00141B4D" w:rsidRDefault="00280739" w:rsidP="00FD6242">
      <w:pPr>
        <w:widowControl w:val="0"/>
        <w:autoSpaceDE w:val="0"/>
        <w:autoSpaceDN w:val="0"/>
        <w:adjustRightInd w:val="0"/>
        <w:spacing w:after="4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ab/>
      </w:r>
      <w:r w:rsidR="00F42281" w:rsidRPr="00141B4D">
        <w:rPr>
          <w:rFonts w:cstheme="minorHAnsi"/>
          <w:szCs w:val="22"/>
        </w:rPr>
        <w:t>Bankovní spojení se rovněž zobrazí na internetových stránkách VUT po odeslání elektronické přihlášky.</w:t>
      </w:r>
      <w:r w:rsidR="005B06AF" w:rsidRPr="00141B4D">
        <w:rPr>
          <w:rFonts w:cstheme="minorHAnsi"/>
          <w:szCs w:val="22"/>
        </w:rPr>
        <w:t xml:space="preserve"> </w:t>
      </w:r>
      <w:r w:rsidR="005B06AF" w:rsidRPr="00E45E6A">
        <w:rPr>
          <w:rFonts w:cstheme="minorHAnsi"/>
          <w:szCs w:val="22"/>
        </w:rPr>
        <w:t>Při úhradě elektronické přihlášky je uchazeč povinen vyplnit variabilní symbol a</w:t>
      </w:r>
      <w:r w:rsidR="008C07FA" w:rsidRPr="00E45E6A">
        <w:rPr>
          <w:rFonts w:cstheme="minorHAnsi"/>
          <w:szCs w:val="22"/>
        </w:rPr>
        <w:t> </w:t>
      </w:r>
      <w:r w:rsidR="005B06AF" w:rsidRPr="00E45E6A">
        <w:rPr>
          <w:rFonts w:cstheme="minorHAnsi"/>
          <w:szCs w:val="22"/>
        </w:rPr>
        <w:t>specifický symbol podle pokynů elektronické přihlášky.</w:t>
      </w:r>
    </w:p>
    <w:p w14:paraId="21269EA1" w14:textId="63CB0AE3" w:rsidR="00F42281" w:rsidRPr="0099443A" w:rsidRDefault="00F42281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Poplatek za úkony spojené s posouzením zahraničního vzdělání v rámci přijímacího řízení pro akademický rok 20</w:t>
      </w:r>
      <w:r w:rsidR="00EC03C0" w:rsidRPr="00E45E6A">
        <w:rPr>
          <w:rFonts w:cstheme="minorHAnsi"/>
          <w:szCs w:val="22"/>
        </w:rPr>
        <w:t>23</w:t>
      </w:r>
      <w:r w:rsidR="00FC6A8D">
        <w:rPr>
          <w:rFonts w:cstheme="minorHAnsi"/>
          <w:szCs w:val="22"/>
        </w:rPr>
        <w:t>–</w:t>
      </w:r>
      <w:r w:rsidR="00EC03C0" w:rsidRPr="0099443A">
        <w:rPr>
          <w:rFonts w:cstheme="minorHAnsi"/>
          <w:szCs w:val="22"/>
        </w:rPr>
        <w:t>24</w:t>
      </w:r>
      <w:r w:rsidRPr="0099443A">
        <w:rPr>
          <w:rFonts w:cstheme="minorHAnsi"/>
          <w:szCs w:val="22"/>
        </w:rPr>
        <w:t xml:space="preserve"> činí podle rozhodnutí č. </w:t>
      </w:r>
      <w:r w:rsidR="00EC03C0" w:rsidRPr="0099443A">
        <w:rPr>
          <w:rFonts w:cstheme="minorHAnsi"/>
          <w:szCs w:val="22"/>
        </w:rPr>
        <w:t>3</w:t>
      </w:r>
      <w:r w:rsidRPr="0099443A">
        <w:rPr>
          <w:rFonts w:cstheme="minorHAnsi"/>
          <w:szCs w:val="22"/>
        </w:rPr>
        <w:t>/20</w:t>
      </w:r>
      <w:r w:rsidR="00EC03C0" w:rsidRPr="0099443A">
        <w:rPr>
          <w:rFonts w:cstheme="minorHAnsi"/>
          <w:szCs w:val="22"/>
        </w:rPr>
        <w:t>22</w:t>
      </w:r>
      <w:r w:rsidRPr="0099443A">
        <w:rPr>
          <w:rFonts w:cstheme="minorHAnsi"/>
          <w:szCs w:val="22"/>
        </w:rPr>
        <w:t xml:space="preserve"> rektora VUT:</w:t>
      </w:r>
    </w:p>
    <w:p w14:paraId="61A0432E" w14:textId="0E3FC884" w:rsidR="00F42281" w:rsidRPr="007A692F" w:rsidRDefault="008E734B" w:rsidP="00C71EC8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/>
        <w:ind w:left="786" w:hanging="360"/>
        <w:rPr>
          <w:rFonts w:cstheme="minorHAnsi"/>
          <w:bCs/>
          <w:szCs w:val="22"/>
        </w:rPr>
      </w:pPr>
      <w:r w:rsidRPr="00FD6242">
        <w:rPr>
          <w:rFonts w:cstheme="minorHAnsi"/>
          <w:szCs w:val="22"/>
        </w:rPr>
        <w:t>-</w:t>
      </w:r>
      <w:r w:rsidRPr="00FD6242">
        <w:rPr>
          <w:rFonts w:cstheme="minorHAnsi"/>
          <w:szCs w:val="22"/>
        </w:rPr>
        <w:tab/>
      </w:r>
      <w:r w:rsidR="00EC03C0" w:rsidRPr="00A55FF6">
        <w:rPr>
          <w:rFonts w:cstheme="minorHAnsi"/>
          <w:b/>
          <w:szCs w:val="22"/>
        </w:rPr>
        <w:t xml:space="preserve">750,- </w:t>
      </w:r>
      <w:r w:rsidR="00F42281" w:rsidRPr="001B42F5">
        <w:rPr>
          <w:rFonts w:cstheme="minorHAnsi"/>
          <w:b/>
          <w:szCs w:val="22"/>
        </w:rPr>
        <w:t>Kč</w:t>
      </w:r>
      <w:r w:rsidR="00F42281" w:rsidRPr="001B42F5">
        <w:rPr>
          <w:rFonts w:cstheme="minorHAnsi"/>
          <w:bCs/>
          <w:szCs w:val="22"/>
        </w:rPr>
        <w:t xml:space="preserve"> za každou podanou žádost o posouzení zahraničního vzdělání při platbě na území České republiky na účet VUT číslo 117729823/0300 název banky Československá obchodní banka, a.s., IBAN: CZ5603000000000117729823, BIC CEKOCZPP, název účtu: Vysoké učení technic</w:t>
      </w:r>
      <w:r w:rsidR="00F42281" w:rsidRPr="007A692F">
        <w:rPr>
          <w:rFonts w:cstheme="minorHAnsi"/>
          <w:bCs/>
          <w:szCs w:val="22"/>
        </w:rPr>
        <w:t>ké v Brně,</w:t>
      </w:r>
    </w:p>
    <w:p w14:paraId="5C3E1A7E" w14:textId="73D59436" w:rsidR="00F42281" w:rsidRPr="00C71EC8" w:rsidRDefault="008E734B" w:rsidP="00C71EC8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/>
        <w:ind w:left="786" w:hanging="360"/>
        <w:rPr>
          <w:rFonts w:cstheme="minorHAnsi"/>
          <w:bCs/>
          <w:szCs w:val="22"/>
        </w:rPr>
      </w:pPr>
      <w:r w:rsidRPr="00FD6242">
        <w:rPr>
          <w:rFonts w:cstheme="minorHAnsi"/>
          <w:szCs w:val="22"/>
        </w:rPr>
        <w:t>-</w:t>
      </w:r>
      <w:r w:rsidRPr="00FD6242">
        <w:rPr>
          <w:rFonts w:cstheme="minorHAnsi"/>
          <w:szCs w:val="22"/>
        </w:rPr>
        <w:tab/>
      </w:r>
      <w:r w:rsidR="00EC03C0" w:rsidRPr="00FD6242">
        <w:rPr>
          <w:rFonts w:cstheme="minorHAnsi"/>
          <w:b/>
          <w:szCs w:val="22"/>
        </w:rPr>
        <w:t>32</w:t>
      </w:r>
      <w:r w:rsidR="00F42281" w:rsidRPr="00FD6242">
        <w:rPr>
          <w:rFonts w:cstheme="minorHAnsi"/>
          <w:b/>
          <w:szCs w:val="22"/>
        </w:rPr>
        <w:t>,- €</w:t>
      </w:r>
      <w:r w:rsidR="00F42281" w:rsidRPr="00FD6242">
        <w:rPr>
          <w:rFonts w:cstheme="minorHAnsi"/>
          <w:bCs/>
          <w:szCs w:val="22"/>
        </w:rPr>
        <w:t xml:space="preserve"> při za každou podanou žádost o posouzení zahraničního vzdělání při platbě na území všech ostatních států kromě ČR účet VUT číslo 1017476763/0300, název banky Československá obchodní banka, a.s., IBAN: CZ0403000000001017476763, SWIFT (BIC)</w:t>
      </w:r>
      <w:r w:rsidR="00F42281" w:rsidRPr="00BA3D68">
        <w:rPr>
          <w:rFonts w:cstheme="minorHAnsi"/>
          <w:bCs/>
          <w:szCs w:val="22"/>
        </w:rPr>
        <w:t xml:space="preserve"> CEKOCZPP, název účtu: Vysoké učení technické v Brně.</w:t>
      </w:r>
    </w:p>
    <w:p w14:paraId="558B4B5C" w14:textId="1696DA25" w:rsidR="00F42281" w:rsidRPr="00CA5193" w:rsidRDefault="00F42281" w:rsidP="00FD6242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/>
        <w:ind w:left="426" w:firstLine="0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Bankovní spojení se rovněž zobrazí na internetových stránkách VUT po odeslání elektronické přihlášky. Není-li poplatek </w:t>
      </w:r>
      <w:r w:rsidRPr="00FC6A8D">
        <w:rPr>
          <w:rFonts w:cstheme="minorHAnsi"/>
          <w:szCs w:val="22"/>
        </w:rPr>
        <w:t xml:space="preserve">za úkony spojené s posouzením zahraničního vzdělání zaplacen </w:t>
      </w:r>
      <w:r w:rsidR="00F2441E" w:rsidRPr="00FC6A8D">
        <w:rPr>
          <w:rFonts w:cstheme="minorHAnsi"/>
          <w:szCs w:val="22"/>
        </w:rPr>
        <w:t xml:space="preserve">fakulta </w:t>
      </w:r>
      <w:r w:rsidRPr="00EA4786">
        <w:rPr>
          <w:rFonts w:cstheme="minorHAnsi"/>
          <w:szCs w:val="22"/>
        </w:rPr>
        <w:t>posouzení pod</w:t>
      </w:r>
      <w:r w:rsidRPr="00D91C41">
        <w:rPr>
          <w:rFonts w:cstheme="minorHAnsi"/>
          <w:szCs w:val="22"/>
        </w:rPr>
        <w:t>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 písm.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 xml:space="preserve">d) zákona </w:t>
      </w:r>
      <w:r w:rsidRPr="00FC6A8D">
        <w:rPr>
          <w:rFonts w:cstheme="minorHAnsi"/>
          <w:szCs w:val="22"/>
        </w:rPr>
        <w:t>neprovede. V takovém případě je uchazeč povinen podmínku předchozího vzdělání prokázat podle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="00B05631" w:rsidRPr="007A692F">
        <w:rPr>
          <w:rFonts w:cstheme="minorHAnsi"/>
          <w:szCs w:val="22"/>
        </w:rPr>
        <w:t>4</w:t>
      </w:r>
      <w:r w:rsidRPr="007A692F">
        <w:rPr>
          <w:rFonts w:cstheme="minorHAnsi"/>
          <w:szCs w:val="22"/>
        </w:rPr>
        <w:t xml:space="preserve"> a), b) nebo c) zákona</w:t>
      </w:r>
      <w:r w:rsidRPr="00FC6A8D">
        <w:rPr>
          <w:rFonts w:cstheme="minorHAnsi"/>
          <w:szCs w:val="22"/>
        </w:rPr>
        <w:t xml:space="preserve">, jinak </w:t>
      </w:r>
      <w:r w:rsidR="00F2441E" w:rsidRPr="00FC6A8D">
        <w:rPr>
          <w:rFonts w:cstheme="minorHAnsi"/>
          <w:szCs w:val="22"/>
        </w:rPr>
        <w:t xml:space="preserve">fakulta </w:t>
      </w:r>
      <w:r w:rsidRPr="00CA5193">
        <w:rPr>
          <w:rFonts w:cstheme="minorHAnsi"/>
          <w:szCs w:val="22"/>
        </w:rPr>
        <w:t>přijímací řízení zastaví.</w:t>
      </w:r>
    </w:p>
    <w:p w14:paraId="29FA5C05" w14:textId="6AD2C658" w:rsidR="00500256" w:rsidRPr="00141B4D" w:rsidRDefault="009A24BC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CA5193">
        <w:rPr>
          <w:rFonts w:cstheme="minorHAnsi"/>
          <w:szCs w:val="22"/>
        </w:rPr>
        <w:t>P</w:t>
      </w:r>
      <w:r w:rsidR="00500256" w:rsidRPr="00CA5193">
        <w:rPr>
          <w:rFonts w:cstheme="minorHAnsi"/>
          <w:szCs w:val="22"/>
        </w:rPr>
        <w:t>oplat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 xml:space="preserve">k </w:t>
      </w:r>
      <w:r w:rsidRPr="00CA5193">
        <w:rPr>
          <w:rFonts w:cstheme="minorHAnsi"/>
          <w:szCs w:val="22"/>
        </w:rPr>
        <w:t xml:space="preserve">je uhrazen </w:t>
      </w:r>
      <w:r w:rsidR="00500256" w:rsidRPr="00CA5193">
        <w:rPr>
          <w:rFonts w:cstheme="minorHAnsi"/>
          <w:szCs w:val="22"/>
        </w:rPr>
        <w:t>připsání</w:t>
      </w:r>
      <w:r w:rsidRPr="00CA5193">
        <w:rPr>
          <w:rFonts w:cstheme="minorHAnsi"/>
          <w:szCs w:val="22"/>
        </w:rPr>
        <w:t>m</w:t>
      </w:r>
      <w:r w:rsidR="00500256" w:rsidRPr="00CA5193">
        <w:rPr>
          <w:rFonts w:cstheme="minorHAnsi"/>
          <w:szCs w:val="22"/>
        </w:rPr>
        <w:t xml:space="preserve"> poplatku </w:t>
      </w:r>
      <w:r w:rsidR="002E4490" w:rsidRPr="00CA5193">
        <w:rPr>
          <w:rFonts w:cstheme="minorHAnsi"/>
          <w:szCs w:val="22"/>
        </w:rPr>
        <w:t xml:space="preserve">na </w:t>
      </w:r>
      <w:r w:rsidR="00500256" w:rsidRPr="00CA5193">
        <w:rPr>
          <w:rFonts w:cstheme="minorHAnsi"/>
          <w:szCs w:val="22"/>
        </w:rPr>
        <w:t>úč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>t. Poplatek je nevratný.</w:t>
      </w:r>
      <w:r w:rsidR="007C1DBD" w:rsidRPr="00CA5193">
        <w:rPr>
          <w:rFonts w:cstheme="minorHAnsi"/>
          <w:szCs w:val="22"/>
        </w:rPr>
        <w:t xml:space="preserve"> </w:t>
      </w:r>
      <w:r w:rsidR="007C1DBD" w:rsidRPr="00E45E6A">
        <w:rPr>
          <w:rFonts w:cstheme="minorHAnsi"/>
          <w:szCs w:val="22"/>
        </w:rPr>
        <w:t xml:space="preserve">Poplatek za úkony spojené s přijímacím řízením musí uchazeč uhradit do </w:t>
      </w:r>
      <w:r w:rsidR="00543B71">
        <w:rPr>
          <w:rFonts w:cstheme="minorHAnsi"/>
          <w:b/>
          <w:szCs w:val="22"/>
        </w:rPr>
        <w:t>1</w:t>
      </w:r>
      <w:r w:rsidR="007C1DBD" w:rsidRPr="00E45E6A">
        <w:rPr>
          <w:rFonts w:cstheme="minorHAnsi"/>
          <w:b/>
          <w:szCs w:val="22"/>
        </w:rPr>
        <w:t>. </w:t>
      </w:r>
      <w:r w:rsidR="00543B71">
        <w:rPr>
          <w:rFonts w:cstheme="minorHAnsi"/>
          <w:b/>
          <w:szCs w:val="22"/>
        </w:rPr>
        <w:t>4</w:t>
      </w:r>
      <w:r w:rsidR="007C1DBD" w:rsidRPr="00E45E6A">
        <w:rPr>
          <w:rFonts w:cstheme="minorHAnsi"/>
          <w:b/>
          <w:szCs w:val="22"/>
        </w:rPr>
        <w:t>. 2023</w:t>
      </w:r>
      <w:r w:rsidR="007C1DBD" w:rsidRPr="00E45E6A">
        <w:rPr>
          <w:rFonts w:cstheme="minorHAnsi"/>
          <w:szCs w:val="22"/>
        </w:rPr>
        <w:t>.</w:t>
      </w:r>
    </w:p>
    <w:p w14:paraId="69B0C75E" w14:textId="417AE200" w:rsidR="00993C15" w:rsidRDefault="00993C15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993C15">
        <w:rPr>
          <w:rFonts w:cstheme="minorHAnsi"/>
          <w:szCs w:val="22"/>
        </w:rPr>
        <w:t xml:space="preserve">Přílohou přihlášky ke studiu je úředně ověřená kopie maturitního vysvědčení. V případě, </w:t>
      </w:r>
      <w:r w:rsidR="00FD6242" w:rsidRPr="00993C15">
        <w:rPr>
          <w:rFonts w:cstheme="minorHAnsi"/>
          <w:szCs w:val="22"/>
        </w:rPr>
        <w:t>že</w:t>
      </w:r>
      <w:r w:rsidR="00FD6242">
        <w:rPr>
          <w:rFonts w:cstheme="minorHAnsi"/>
          <w:szCs w:val="22"/>
        </w:rPr>
        <w:t> </w:t>
      </w:r>
      <w:r w:rsidRPr="00993C15">
        <w:rPr>
          <w:rFonts w:cstheme="minorHAnsi"/>
          <w:szCs w:val="22"/>
        </w:rPr>
        <w:t xml:space="preserve">uchazeč již maturitní vysvědčení má, vloží jeho úředně ověřenou kopii naskenovanou ve formátu </w:t>
      </w:r>
      <w:proofErr w:type="spellStart"/>
      <w:r w:rsidRPr="00993C15">
        <w:rPr>
          <w:rFonts w:cstheme="minorHAnsi"/>
          <w:szCs w:val="22"/>
        </w:rPr>
        <w:t>pdf</w:t>
      </w:r>
      <w:proofErr w:type="spellEnd"/>
      <w:r w:rsidRPr="00993C15">
        <w:rPr>
          <w:rFonts w:cstheme="minorHAnsi"/>
          <w:szCs w:val="22"/>
        </w:rPr>
        <w:t xml:space="preserve"> do přílohy e-přihlášky. Pokud uchazeči doposud nebylo vydáno, dodá jeho ověřenou kopii u zápisu.</w:t>
      </w:r>
    </w:p>
    <w:p w14:paraId="112871F3" w14:textId="16F8982F" w:rsidR="001F3C14" w:rsidRDefault="001F3C14" w:rsidP="00FD6242">
      <w:pPr>
        <w:spacing w:after="40"/>
        <w:ind w:firstLine="0"/>
        <w:rPr>
          <w:rFonts w:cstheme="minorHAnsi"/>
          <w:szCs w:val="22"/>
        </w:rPr>
      </w:pPr>
      <w:r w:rsidRPr="009F3B2D">
        <w:rPr>
          <w:rFonts w:cstheme="minorHAnsi"/>
          <w:szCs w:val="22"/>
        </w:rPr>
        <w:t>Uchazeč, který získal zahraniční středoškolské vzdělání (s výjimkou studia ve Slovenské republice), podá přihlášku s přílohou prokazující sp</w:t>
      </w:r>
      <w:r w:rsidRPr="006156B8">
        <w:rPr>
          <w:rFonts w:cstheme="minorHAnsi"/>
          <w:szCs w:val="22"/>
        </w:rPr>
        <w:t xml:space="preserve">lnění podmínky dosažení středního vzdělání s maturitní zkouškou některým z dokladů uvedených v § 48 odst. 4 Zákona (např. nostrifikační doložka, osvědčení o rovnocennosti vzdělávání atd.) a úředně ověřenou kopii maturitního vysvědčení. Úředně ověřené kopie výše zmíněných dokladů vloží </w:t>
      </w:r>
      <w:bookmarkStart w:id="5" w:name="_Hlk116649555"/>
      <w:r>
        <w:rPr>
          <w:rFonts w:cstheme="minorHAnsi"/>
          <w:szCs w:val="22"/>
        </w:rPr>
        <w:t xml:space="preserve">naskenované ve formátu </w:t>
      </w:r>
      <w:proofErr w:type="spellStart"/>
      <w:r>
        <w:rPr>
          <w:rFonts w:cstheme="minorHAnsi"/>
          <w:szCs w:val="22"/>
        </w:rPr>
        <w:t>pdf</w:t>
      </w:r>
      <w:proofErr w:type="spellEnd"/>
      <w:r>
        <w:rPr>
          <w:rFonts w:cstheme="minorHAnsi"/>
          <w:szCs w:val="22"/>
        </w:rPr>
        <w:t xml:space="preserve"> </w:t>
      </w:r>
      <w:bookmarkEnd w:id="5"/>
      <w:r w:rsidRPr="009F3B2D">
        <w:rPr>
          <w:rFonts w:cstheme="minorHAnsi"/>
          <w:szCs w:val="22"/>
        </w:rPr>
        <w:t xml:space="preserve">přílohou </w:t>
      </w:r>
      <w:r w:rsidR="00FD6242">
        <w:rPr>
          <w:rFonts w:cstheme="minorHAnsi"/>
          <w:szCs w:val="22"/>
        </w:rPr>
        <w:br/>
      </w:r>
      <w:r w:rsidRPr="009F3B2D">
        <w:rPr>
          <w:rFonts w:cstheme="minorHAnsi"/>
          <w:szCs w:val="22"/>
        </w:rPr>
        <w:t>do e-přihlášky. Pokud uchazeči doposud nebylo vydáno, dodá ověřené kopie u zápisu.</w:t>
      </w:r>
    </w:p>
    <w:p w14:paraId="5BD6DE5D" w14:textId="5ECA4791" w:rsidR="00F42281" w:rsidRPr="00993C15" w:rsidRDefault="00F42281" w:rsidP="00C71EC8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993C15">
        <w:rPr>
          <w:rFonts w:cstheme="minorHAnsi"/>
          <w:szCs w:val="22"/>
        </w:rPr>
        <w:t xml:space="preserve">Má-li přihláška vady, </w:t>
      </w:r>
      <w:r w:rsidR="00F2441E" w:rsidRPr="00993C15">
        <w:rPr>
          <w:rFonts w:cstheme="minorHAnsi"/>
          <w:szCs w:val="22"/>
        </w:rPr>
        <w:t xml:space="preserve">fakulta </w:t>
      </w:r>
      <w:r w:rsidRPr="00993C15">
        <w:rPr>
          <w:rFonts w:cstheme="minorHAnsi"/>
          <w:szCs w:val="22"/>
        </w:rPr>
        <w:t xml:space="preserve">vyzve uchazeče k jejich odstranění. Pokud uchazeč neodstraní vady přihlášky v předepsané lhůtě nebo neuhradí-li určenou formou poplatek za úkony spojené s přijímacím řízením, </w:t>
      </w:r>
      <w:r w:rsidR="00F2441E" w:rsidRPr="00993C15">
        <w:rPr>
          <w:rFonts w:cstheme="minorHAnsi"/>
          <w:szCs w:val="22"/>
        </w:rPr>
        <w:t xml:space="preserve">fakulta </w:t>
      </w:r>
      <w:r w:rsidRPr="00993C15">
        <w:rPr>
          <w:rFonts w:cstheme="minorHAnsi"/>
          <w:szCs w:val="22"/>
        </w:rPr>
        <w:t>přijímací řízení zastaví. O tomto důsledku musí být uchazeč poučen.</w:t>
      </w:r>
    </w:p>
    <w:p w14:paraId="5D1D7CBC" w14:textId="2EE025E4" w:rsidR="00F42281" w:rsidRPr="00CA5193" w:rsidRDefault="00F42281" w:rsidP="00FD6242">
      <w:pPr>
        <w:pStyle w:val="Odstavecseseznamem"/>
        <w:numPr>
          <w:ilvl w:val="0"/>
          <w:numId w:val="41"/>
        </w:numPr>
        <w:tabs>
          <w:tab w:val="clear" w:pos="425"/>
        </w:tabs>
        <w:spacing w:after="40"/>
        <w:ind w:hanging="428"/>
        <w:contextualSpacing w:val="0"/>
        <w:rPr>
          <w:rFonts w:cstheme="minorHAnsi"/>
          <w:szCs w:val="22"/>
        </w:rPr>
      </w:pPr>
      <w:r w:rsidRPr="00A55FF6">
        <w:rPr>
          <w:rFonts w:cstheme="minorHAnsi"/>
          <w:szCs w:val="22"/>
        </w:rPr>
        <w:t xml:space="preserve">Podmínky studia cizinců v českém jazyce jsou dány čl. 30 statutu. Podmínkou přijetí cizinců </w:t>
      </w:r>
      <w:r w:rsidR="00FD6242" w:rsidRPr="00A55FF6">
        <w:rPr>
          <w:rFonts w:cstheme="minorHAnsi"/>
          <w:szCs w:val="22"/>
        </w:rPr>
        <w:t>ke</w:t>
      </w:r>
      <w:r w:rsidR="00FD6242">
        <w:rPr>
          <w:rFonts w:cstheme="minorHAnsi"/>
          <w:szCs w:val="22"/>
        </w:rPr>
        <w:t> </w:t>
      </w:r>
      <w:r w:rsidRPr="00A55FF6">
        <w:rPr>
          <w:rFonts w:cstheme="minorHAnsi"/>
          <w:szCs w:val="22"/>
        </w:rPr>
        <w:t>studiu v českém jazyce je dále prokázání dostatečné úrovně českého jazyka</w:t>
      </w:r>
      <w:r w:rsidR="008B4176" w:rsidRPr="00A55FF6">
        <w:rPr>
          <w:rFonts w:cstheme="minorHAnsi"/>
          <w:szCs w:val="22"/>
        </w:rPr>
        <w:t xml:space="preserve"> dokladem o složení </w:t>
      </w:r>
      <w:r w:rsidR="008B4176" w:rsidRPr="00A55FF6">
        <w:rPr>
          <w:rFonts w:cstheme="minorHAnsi"/>
          <w:szCs w:val="22"/>
        </w:rPr>
        <w:lastRenderedPageBreak/>
        <w:t xml:space="preserve">zkoušky </w:t>
      </w:r>
      <w:r w:rsidR="008B4176" w:rsidRPr="007A692F">
        <w:rPr>
          <w:rFonts w:cstheme="minorHAnsi"/>
          <w:szCs w:val="22"/>
        </w:rPr>
        <w:t xml:space="preserve">z českého jazyka </w:t>
      </w:r>
      <w:r w:rsidR="00404762" w:rsidRPr="007A692F">
        <w:rPr>
          <w:rFonts w:cstheme="minorHAnsi"/>
          <w:szCs w:val="22"/>
        </w:rPr>
        <w:t xml:space="preserve">alespoň </w:t>
      </w:r>
      <w:r w:rsidR="008B4176" w:rsidRPr="007A692F">
        <w:rPr>
          <w:rFonts w:cstheme="minorHAnsi"/>
          <w:szCs w:val="22"/>
        </w:rPr>
        <w:t xml:space="preserve">na úrovni </w:t>
      </w:r>
      <w:r w:rsidR="00404762" w:rsidRPr="00FC6A8D">
        <w:rPr>
          <w:rFonts w:cstheme="minorHAnsi"/>
          <w:szCs w:val="22"/>
        </w:rPr>
        <w:t>B2 Evropského referenčního rámce na některé k</w:t>
      </w:r>
      <w:r w:rsidR="00404762" w:rsidRPr="00EA4786">
        <w:rPr>
          <w:rFonts w:cstheme="minorHAnsi"/>
          <w:szCs w:val="22"/>
        </w:rPr>
        <w:t> tomu</w:t>
      </w:r>
      <w:r w:rsidR="00404762" w:rsidRPr="00D91C41">
        <w:rPr>
          <w:rFonts w:cstheme="minorHAnsi"/>
          <w:szCs w:val="22"/>
        </w:rPr>
        <w:t xml:space="preserve"> akreditované instituci (</w:t>
      </w:r>
      <w:r w:rsidRPr="00CA5193">
        <w:rPr>
          <w:rFonts w:cstheme="minorHAnsi"/>
          <w:szCs w:val="22"/>
        </w:rPr>
        <w:t xml:space="preserve">např. </w:t>
      </w:r>
      <w:r w:rsidR="00404762" w:rsidRPr="00CA5193">
        <w:rPr>
          <w:rFonts w:cstheme="minorHAnsi"/>
          <w:szCs w:val="22"/>
        </w:rPr>
        <w:t xml:space="preserve">Ústavu jazykové a odborné přípravy Univerzity Karlovy, případně </w:t>
      </w:r>
      <w:r w:rsidR="00FD6242" w:rsidRPr="00CA5193">
        <w:rPr>
          <w:rFonts w:cstheme="minorHAnsi"/>
          <w:szCs w:val="22"/>
        </w:rPr>
        <w:t>na</w:t>
      </w:r>
      <w:r w:rsidR="00FD6242">
        <w:rPr>
          <w:rFonts w:cstheme="minorHAnsi"/>
          <w:szCs w:val="22"/>
        </w:rPr>
        <w:t> </w:t>
      </w:r>
      <w:r w:rsidR="00404762" w:rsidRPr="00CA5193">
        <w:rPr>
          <w:rFonts w:cstheme="minorHAnsi"/>
          <w:szCs w:val="22"/>
        </w:rPr>
        <w:t>některé k tomu akreditované jazykové škole, nebo na některém pracovišti VUT vyučujícím český jazyk); tento doklad je nutné doložit nejpozději v den zápisu do studia</w:t>
      </w:r>
      <w:r w:rsidRPr="00CA5193">
        <w:rPr>
          <w:rFonts w:cstheme="minorHAnsi"/>
          <w:szCs w:val="22"/>
        </w:rPr>
        <w:t>.</w:t>
      </w:r>
      <w:r w:rsidR="00404762" w:rsidRPr="00CA5193">
        <w:rPr>
          <w:rFonts w:cstheme="minorHAnsi"/>
          <w:szCs w:val="22"/>
        </w:rPr>
        <w:t xml:space="preserve"> U uchazečů z řad cizích státních příslušníků, kteří vykonali maturitu v českém nebo slovenském jazyce na některé střední škole v České republice nebo Slovenské republice, se tento doklad nevyžaduje.</w:t>
      </w:r>
    </w:p>
    <w:p w14:paraId="4F47282A" w14:textId="4F096F21" w:rsidR="00F42281" w:rsidRPr="0034656D" w:rsidRDefault="00F42281" w:rsidP="00FD6242">
      <w:pPr>
        <w:pStyle w:val="Nadpis3"/>
        <w:tabs>
          <w:tab w:val="clear" w:pos="425"/>
        </w:tabs>
        <w:spacing w:before="120" w:after="40"/>
      </w:pPr>
      <w:bookmarkStart w:id="6" w:name="_Toc529252981"/>
      <w:r w:rsidRPr="0034656D">
        <w:t xml:space="preserve">Článek </w:t>
      </w:r>
      <w:r w:rsidR="00ED727B">
        <w:t>6</w:t>
      </w:r>
      <w:r w:rsidRPr="0034656D">
        <w:br/>
        <w:t>Přijímací zkouška</w:t>
      </w:r>
      <w:bookmarkEnd w:id="6"/>
    </w:p>
    <w:p w14:paraId="179BCFD1" w14:textId="6F0371DD" w:rsidR="00993C15" w:rsidRPr="001C05D6" w:rsidRDefault="00993C15" w:rsidP="00FD6242">
      <w:pPr>
        <w:pStyle w:val="Odstavecseseznamem"/>
        <w:widowControl w:val="0"/>
        <w:numPr>
          <w:ilvl w:val="0"/>
          <w:numId w:val="56"/>
        </w:numPr>
        <w:autoSpaceDE w:val="0"/>
        <w:autoSpaceDN w:val="0"/>
        <w:adjustRightInd w:val="0"/>
        <w:spacing w:after="40"/>
        <w:ind w:left="357" w:hanging="357"/>
        <w:rPr>
          <w:rFonts w:cstheme="minorHAnsi"/>
          <w:szCs w:val="22"/>
        </w:rPr>
      </w:pPr>
      <w:bookmarkStart w:id="7" w:name="_Hlk116648938"/>
      <w:r w:rsidRPr="00793FE3">
        <w:t xml:space="preserve">Přijímací zkoušku </w:t>
      </w:r>
      <w:r>
        <w:t>ke studiu</w:t>
      </w:r>
      <w:r w:rsidRPr="00793FE3">
        <w:t xml:space="preserve"> studijníh</w:t>
      </w:r>
      <w:r>
        <w:t>o</w:t>
      </w:r>
      <w:r w:rsidRPr="00793FE3">
        <w:t xml:space="preserve"> program</w:t>
      </w:r>
      <w:r>
        <w:t>u</w:t>
      </w:r>
      <w:r w:rsidRPr="00793FE3">
        <w:t xml:space="preserve"> vykoná uchazeč z</w:t>
      </w:r>
      <w:r>
        <w:t> </w:t>
      </w:r>
      <w:r w:rsidRPr="00793FE3">
        <w:t xml:space="preserve">matematiky a z fyziky, a to </w:t>
      </w:r>
      <w:r w:rsidR="00FD6242" w:rsidRPr="00793FE3">
        <w:t>v</w:t>
      </w:r>
      <w:r w:rsidR="00FD6242">
        <w:t> </w:t>
      </w:r>
      <w:r w:rsidRPr="00793FE3">
        <w:t>rozsahu současných středoškolských učebních osnov gymnázií (tematické okruhy budou zveřejněny na w</w:t>
      </w:r>
      <w:r>
        <w:t>ww</w:t>
      </w:r>
      <w:r w:rsidRPr="00793FE3">
        <w:t xml:space="preserve"> stránkách </w:t>
      </w:r>
      <w:r>
        <w:t>fakulty</w:t>
      </w:r>
      <w:r w:rsidRPr="00793FE3">
        <w:t>). Přijímací zkouška má formu jednoho společného elektronického testu</w:t>
      </w:r>
      <w:r>
        <w:t>, který</w:t>
      </w:r>
      <w:r w:rsidRPr="00793FE3">
        <w:t xml:space="preserve"> celkově trvá 60</w:t>
      </w:r>
      <w:r>
        <w:t> </w:t>
      </w:r>
      <w:r w:rsidRPr="00793FE3">
        <w:t>minut.</w:t>
      </w:r>
      <w:r>
        <w:t xml:space="preserve"> </w:t>
      </w:r>
      <w:r w:rsidRPr="008421D4">
        <w:t>Celkový výsledek přijímací zkoušky se vyjadřuje počtem dosažených bodů (maximálně 100 bodů)</w:t>
      </w:r>
      <w:r>
        <w:t>.</w:t>
      </w:r>
    </w:p>
    <w:p w14:paraId="4F804FA1" w14:textId="79A60D56" w:rsidR="00993C15" w:rsidRPr="001C05D6" w:rsidRDefault="00993C15" w:rsidP="00FD6242">
      <w:pPr>
        <w:pStyle w:val="Odstavecseseznamem"/>
        <w:widowControl w:val="0"/>
        <w:numPr>
          <w:ilvl w:val="0"/>
          <w:numId w:val="56"/>
        </w:numPr>
        <w:tabs>
          <w:tab w:val="clear" w:pos="425"/>
        </w:tabs>
        <w:autoSpaceDE w:val="0"/>
        <w:autoSpaceDN w:val="0"/>
        <w:adjustRightInd w:val="0"/>
        <w:spacing w:after="40"/>
        <w:ind w:left="357" w:hanging="357"/>
        <w:contextualSpacing w:val="0"/>
        <w:rPr>
          <w:rFonts w:cstheme="minorHAnsi"/>
          <w:szCs w:val="22"/>
        </w:rPr>
      </w:pPr>
      <w:r w:rsidRPr="001C05D6">
        <w:rPr>
          <w:rFonts w:cstheme="minorHAnsi"/>
          <w:szCs w:val="22"/>
        </w:rPr>
        <w:t xml:space="preserve">Přijímací zkouška proběhne </w:t>
      </w:r>
      <w:r w:rsidRPr="00FD6242">
        <w:rPr>
          <w:rFonts w:cstheme="minorHAnsi"/>
          <w:b/>
          <w:szCs w:val="22"/>
        </w:rPr>
        <w:t>od 5</w:t>
      </w:r>
      <w:r w:rsidR="00CF3737" w:rsidRPr="00FD6242">
        <w:rPr>
          <w:rFonts w:cstheme="minorHAnsi"/>
          <w:b/>
          <w:szCs w:val="22"/>
        </w:rPr>
        <w:t>. </w:t>
      </w:r>
      <w:r w:rsidRPr="00FD6242">
        <w:rPr>
          <w:rFonts w:cstheme="minorHAnsi"/>
          <w:b/>
          <w:szCs w:val="22"/>
        </w:rPr>
        <w:t>6</w:t>
      </w:r>
      <w:r w:rsidR="00CF3737" w:rsidRPr="00FD6242">
        <w:rPr>
          <w:rFonts w:cstheme="minorHAnsi"/>
          <w:b/>
          <w:szCs w:val="22"/>
        </w:rPr>
        <w:t>. </w:t>
      </w:r>
      <w:r w:rsidRPr="00FD6242">
        <w:rPr>
          <w:rFonts w:cstheme="minorHAnsi"/>
          <w:b/>
          <w:szCs w:val="22"/>
        </w:rPr>
        <w:t>2023 do 9</w:t>
      </w:r>
      <w:r w:rsidR="00CF3737" w:rsidRPr="00FD6242">
        <w:rPr>
          <w:rFonts w:cstheme="minorHAnsi"/>
          <w:b/>
          <w:szCs w:val="22"/>
        </w:rPr>
        <w:t>. </w:t>
      </w:r>
      <w:r w:rsidRPr="00FD6242">
        <w:rPr>
          <w:rFonts w:cstheme="minorHAnsi"/>
          <w:b/>
          <w:szCs w:val="22"/>
        </w:rPr>
        <w:t>6</w:t>
      </w:r>
      <w:r w:rsidR="00CF3737" w:rsidRPr="00FD6242">
        <w:rPr>
          <w:rFonts w:cstheme="minorHAnsi"/>
          <w:b/>
          <w:szCs w:val="22"/>
        </w:rPr>
        <w:t>. </w:t>
      </w:r>
      <w:r w:rsidRPr="00FD6242">
        <w:rPr>
          <w:rFonts w:cstheme="minorHAnsi"/>
          <w:b/>
          <w:szCs w:val="22"/>
        </w:rPr>
        <w:t>2023</w:t>
      </w:r>
      <w:r w:rsidRPr="001C05D6">
        <w:rPr>
          <w:rFonts w:cstheme="minorHAnsi"/>
          <w:szCs w:val="22"/>
        </w:rPr>
        <w:t>.</w:t>
      </w:r>
    </w:p>
    <w:p w14:paraId="087BB101" w14:textId="77777777" w:rsidR="00993C15" w:rsidRDefault="00993C15" w:rsidP="00FD6242">
      <w:pPr>
        <w:pStyle w:val="Odstavecseseznamem"/>
        <w:widowControl w:val="0"/>
        <w:numPr>
          <w:ilvl w:val="0"/>
          <w:numId w:val="56"/>
        </w:numPr>
        <w:tabs>
          <w:tab w:val="clear" w:pos="425"/>
        </w:tabs>
        <w:autoSpaceDE w:val="0"/>
        <w:autoSpaceDN w:val="0"/>
        <w:adjustRightInd w:val="0"/>
        <w:spacing w:after="40"/>
        <w:ind w:left="357" w:hanging="357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Pozvánka k přijímací zkouš</w:t>
      </w:r>
      <w:r>
        <w:rPr>
          <w:rFonts w:cstheme="minorHAnsi"/>
          <w:szCs w:val="22"/>
        </w:rPr>
        <w:t>ce</w:t>
      </w:r>
      <w:r w:rsidRPr="00E45E6A">
        <w:rPr>
          <w:rFonts w:cstheme="minorHAnsi"/>
          <w:szCs w:val="22"/>
        </w:rPr>
        <w:t xml:space="preserve"> je uchazečům zaslána </w:t>
      </w:r>
      <w:r w:rsidRPr="00E45E6A">
        <w:rPr>
          <w:rFonts w:cstheme="minorHAnsi"/>
          <w:b/>
          <w:szCs w:val="22"/>
        </w:rPr>
        <w:t>do termín</w:t>
      </w:r>
      <w:r w:rsidRPr="0099443A">
        <w:rPr>
          <w:rFonts w:cstheme="minorHAnsi"/>
          <w:b/>
          <w:szCs w:val="22"/>
        </w:rPr>
        <w:t>u 1. </w:t>
      </w:r>
      <w:r>
        <w:rPr>
          <w:rFonts w:cstheme="minorHAnsi"/>
          <w:b/>
          <w:szCs w:val="22"/>
        </w:rPr>
        <w:t>5</w:t>
      </w:r>
      <w:r w:rsidRPr="0099443A">
        <w:rPr>
          <w:rFonts w:cstheme="minorHAnsi"/>
          <w:b/>
          <w:szCs w:val="22"/>
        </w:rPr>
        <w:t>. 2023</w:t>
      </w:r>
      <w:r w:rsidRPr="0099443A">
        <w:rPr>
          <w:rFonts w:cstheme="minorHAnsi"/>
          <w:szCs w:val="22"/>
        </w:rPr>
        <w:t>.</w:t>
      </w:r>
      <w:r w:rsidRPr="0099443A">
        <w:rPr>
          <w:rFonts w:cstheme="minorHAnsi"/>
          <w:i/>
          <w:szCs w:val="22"/>
        </w:rPr>
        <w:t xml:space="preserve"> </w:t>
      </w:r>
      <w:r w:rsidRPr="000E2681">
        <w:rPr>
          <w:rFonts w:cstheme="minorHAnsi"/>
          <w:szCs w:val="22"/>
        </w:rPr>
        <w:t xml:space="preserve">Pozvánka je zaslána elektronicky na mailovou adresu uvedenou v e-přihlášce. Současně </w:t>
      </w:r>
      <w:r w:rsidRPr="00A55FF6">
        <w:rPr>
          <w:rFonts w:cstheme="minorHAnsi"/>
          <w:szCs w:val="22"/>
        </w:rPr>
        <w:t>je pozvánka uchazeči zpřístupněna v jeho e-přihlášce.</w:t>
      </w:r>
      <w:bookmarkEnd w:id="7"/>
    </w:p>
    <w:p w14:paraId="0F4BDFE8" w14:textId="0065576B" w:rsidR="00F42281" w:rsidRPr="00A55FF6" w:rsidRDefault="00993C15" w:rsidP="00FD6242">
      <w:pPr>
        <w:pStyle w:val="Odstavecseseznamem"/>
        <w:widowControl w:val="0"/>
        <w:numPr>
          <w:ilvl w:val="0"/>
          <w:numId w:val="56"/>
        </w:numPr>
        <w:tabs>
          <w:tab w:val="clear" w:pos="425"/>
        </w:tabs>
        <w:autoSpaceDE w:val="0"/>
        <w:autoSpaceDN w:val="0"/>
        <w:adjustRightInd w:val="0"/>
        <w:spacing w:after="40"/>
        <w:ind w:left="357" w:hanging="357"/>
        <w:contextualSpacing w:val="0"/>
        <w:rPr>
          <w:rFonts w:cstheme="minorHAnsi"/>
          <w:szCs w:val="22"/>
        </w:rPr>
      </w:pPr>
      <w:r w:rsidRPr="001C05D6">
        <w:rPr>
          <w:bCs/>
        </w:rPr>
        <w:t xml:space="preserve">Pro úspěšné absolvování přijímací zkoušky je děkanem fakulty stanovena minimální hranice </w:t>
      </w:r>
      <w:r w:rsidR="008E734B" w:rsidRPr="001C05D6">
        <w:rPr>
          <w:bCs/>
        </w:rPr>
        <w:t>20</w:t>
      </w:r>
      <w:r w:rsidR="008E734B">
        <w:rPr>
          <w:bCs/>
        </w:rPr>
        <w:t> </w:t>
      </w:r>
      <w:r w:rsidRPr="001C05D6">
        <w:rPr>
          <w:bCs/>
        </w:rPr>
        <w:t>bodů.</w:t>
      </w:r>
    </w:p>
    <w:p w14:paraId="6CD98BB0" w14:textId="79092164" w:rsidR="00F42281" w:rsidRPr="00141B4D" w:rsidRDefault="00F42281" w:rsidP="00FD6242">
      <w:pPr>
        <w:pStyle w:val="Odstavecseseznamem"/>
        <w:widowControl w:val="0"/>
        <w:numPr>
          <w:ilvl w:val="0"/>
          <w:numId w:val="56"/>
        </w:numPr>
        <w:tabs>
          <w:tab w:val="clear" w:pos="425"/>
        </w:tabs>
        <w:autoSpaceDE w:val="0"/>
        <w:autoSpaceDN w:val="0"/>
        <w:adjustRightInd w:val="0"/>
        <w:spacing w:after="40"/>
        <w:ind w:left="357" w:hanging="357"/>
        <w:contextualSpacing w:val="0"/>
        <w:rPr>
          <w:rFonts w:cstheme="minorHAnsi"/>
          <w:szCs w:val="22"/>
        </w:rPr>
      </w:pPr>
      <w:r w:rsidRPr="0099443A">
        <w:rPr>
          <w:rFonts w:cstheme="minorHAnsi"/>
          <w:szCs w:val="22"/>
        </w:rPr>
        <w:t>Konání přijímací zkoušky v náhradním termínu lze povolit pouze z vážných a doložených zdravotních či jiných srovnatelně závažných důvodů.</w:t>
      </w:r>
      <w:r w:rsidR="00764949" w:rsidRPr="0099443A">
        <w:rPr>
          <w:rFonts w:cstheme="minorHAnsi"/>
          <w:szCs w:val="22"/>
        </w:rPr>
        <w:t xml:space="preserve"> Náhradní termín </w:t>
      </w:r>
      <w:r w:rsidR="006935A5">
        <w:rPr>
          <w:rFonts w:cstheme="minorHAnsi"/>
          <w:szCs w:val="22"/>
        </w:rPr>
        <w:t>je stanoven na 15</w:t>
      </w:r>
      <w:r w:rsidR="008E734B">
        <w:rPr>
          <w:rFonts w:cstheme="minorHAnsi"/>
          <w:szCs w:val="22"/>
        </w:rPr>
        <w:t>. </w:t>
      </w:r>
      <w:r w:rsidR="006935A5">
        <w:rPr>
          <w:rFonts w:cstheme="minorHAnsi"/>
          <w:szCs w:val="22"/>
        </w:rPr>
        <w:t>6</w:t>
      </w:r>
      <w:r w:rsidR="008E734B">
        <w:rPr>
          <w:rFonts w:cstheme="minorHAnsi"/>
          <w:szCs w:val="22"/>
        </w:rPr>
        <w:t>. </w:t>
      </w:r>
      <w:r w:rsidR="006935A5">
        <w:rPr>
          <w:rFonts w:cstheme="minorHAnsi"/>
          <w:szCs w:val="22"/>
        </w:rPr>
        <w:t>2023.</w:t>
      </w:r>
      <w:r w:rsidRPr="00A55FF6">
        <w:rPr>
          <w:rFonts w:cstheme="minorHAnsi"/>
          <w:szCs w:val="22"/>
        </w:rPr>
        <w:t xml:space="preserve"> V případě, kdy se uchazeč nemůže z vážných důvodů ke zkoušce dostavit, omluví se písemně před datem konání přijímací zkoušky, nebo nejpozději do </w:t>
      </w:r>
      <w:r w:rsidR="006935A5">
        <w:rPr>
          <w:rFonts w:cstheme="minorHAnsi"/>
          <w:szCs w:val="22"/>
        </w:rPr>
        <w:t>třech</w:t>
      </w:r>
      <w:r w:rsidRPr="00A55FF6">
        <w:rPr>
          <w:rFonts w:cstheme="minorHAnsi"/>
          <w:szCs w:val="22"/>
        </w:rPr>
        <w:t xml:space="preserve"> pracovních dnů od data konání přijímací zkoušky </w:t>
      </w:r>
      <w:r w:rsidRPr="007A692F">
        <w:rPr>
          <w:rFonts w:cstheme="minorHAnsi"/>
          <w:szCs w:val="22"/>
        </w:rPr>
        <w:t>děkanovi</w:t>
      </w:r>
      <w:r w:rsidR="00CA431A" w:rsidRPr="007A692F">
        <w:rPr>
          <w:rFonts w:cstheme="minorHAnsi"/>
          <w:szCs w:val="22"/>
        </w:rPr>
        <w:t xml:space="preserve"> fakulty</w:t>
      </w:r>
      <w:r w:rsidR="00CA431A" w:rsidRPr="007A692F">
        <w:rPr>
          <w:rFonts w:cstheme="minorHAnsi"/>
          <w:i/>
          <w:szCs w:val="22"/>
        </w:rPr>
        <w:t xml:space="preserve"> </w:t>
      </w:r>
      <w:r w:rsidRPr="00141B4D">
        <w:rPr>
          <w:rFonts w:cstheme="minorHAnsi"/>
          <w:szCs w:val="22"/>
        </w:rPr>
        <w:t xml:space="preserve">prostřednictvím </w:t>
      </w:r>
      <w:r w:rsidR="00CA431A" w:rsidRPr="00141B4D">
        <w:rPr>
          <w:rFonts w:cstheme="minorHAnsi"/>
          <w:szCs w:val="22"/>
        </w:rPr>
        <w:t xml:space="preserve">Studijního </w:t>
      </w:r>
      <w:r w:rsidRPr="00141B4D">
        <w:rPr>
          <w:rFonts w:cstheme="minorHAnsi"/>
          <w:szCs w:val="22"/>
        </w:rPr>
        <w:t>oddělení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>. Děkan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 xml:space="preserve"> rozhodne </w:t>
      </w:r>
      <w:r w:rsidR="008E734B" w:rsidRPr="00141B4D">
        <w:rPr>
          <w:rFonts w:cstheme="minorHAnsi"/>
          <w:szCs w:val="22"/>
        </w:rPr>
        <w:t>o</w:t>
      </w:r>
      <w:r w:rsidR="008E734B">
        <w:rPr>
          <w:rFonts w:cstheme="minorHAnsi"/>
          <w:szCs w:val="22"/>
        </w:rPr>
        <w:t> </w:t>
      </w:r>
      <w:r w:rsidR="00764949" w:rsidRPr="00141B4D">
        <w:rPr>
          <w:rFonts w:cstheme="minorHAnsi"/>
          <w:szCs w:val="22"/>
        </w:rPr>
        <w:t xml:space="preserve">přijetí omluvy a o </w:t>
      </w:r>
      <w:r w:rsidRPr="00141B4D">
        <w:rPr>
          <w:rFonts w:cstheme="minorHAnsi"/>
          <w:szCs w:val="22"/>
        </w:rPr>
        <w:t>konání zkoušky v náhradním termínu. Rozhodnutí děkana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 xml:space="preserve"> je konečné </w:t>
      </w:r>
      <w:r w:rsidR="00FD6242" w:rsidRPr="00141B4D">
        <w:rPr>
          <w:rFonts w:cstheme="minorHAnsi"/>
          <w:szCs w:val="22"/>
        </w:rPr>
        <w:t>a</w:t>
      </w:r>
      <w:r w:rsidR="00FD6242">
        <w:rPr>
          <w:rFonts w:cstheme="minorHAnsi"/>
          <w:szCs w:val="22"/>
        </w:rPr>
        <w:t> </w:t>
      </w:r>
      <w:r w:rsidRPr="00141B4D">
        <w:rPr>
          <w:rFonts w:cstheme="minorHAnsi"/>
          <w:szCs w:val="22"/>
        </w:rPr>
        <w:t>je uchazeči oznámeno elektroni</w:t>
      </w:r>
      <w:r w:rsidR="004A62DB" w:rsidRPr="00141B4D">
        <w:rPr>
          <w:rFonts w:cstheme="minorHAnsi"/>
          <w:szCs w:val="22"/>
        </w:rPr>
        <w:t>c</w:t>
      </w:r>
      <w:r w:rsidRPr="00141B4D">
        <w:rPr>
          <w:rFonts w:cstheme="minorHAnsi"/>
          <w:szCs w:val="22"/>
        </w:rPr>
        <w:t xml:space="preserve">ky na mailovou adresu uvedenou v e-přihlášce. Současně </w:t>
      </w:r>
      <w:r w:rsidR="00562B46" w:rsidRPr="00141B4D">
        <w:rPr>
          <w:rFonts w:cstheme="minorHAnsi"/>
          <w:szCs w:val="22"/>
        </w:rPr>
        <w:t>j</w:t>
      </w:r>
      <w:r w:rsidRPr="00141B4D">
        <w:rPr>
          <w:rFonts w:cstheme="minorHAnsi"/>
          <w:szCs w:val="22"/>
        </w:rPr>
        <w:t>e uchazeči zpřístupněn</w:t>
      </w:r>
      <w:r w:rsidR="00562B46" w:rsidRPr="00141B4D">
        <w:rPr>
          <w:rFonts w:cstheme="minorHAnsi"/>
          <w:szCs w:val="22"/>
        </w:rPr>
        <w:t>o</w:t>
      </w:r>
      <w:r w:rsidRPr="00141B4D">
        <w:rPr>
          <w:rFonts w:cstheme="minorHAnsi"/>
          <w:szCs w:val="22"/>
        </w:rPr>
        <w:t xml:space="preserve"> </w:t>
      </w:r>
      <w:r w:rsidR="00562B46" w:rsidRPr="00141B4D">
        <w:rPr>
          <w:rFonts w:cstheme="minorHAnsi"/>
          <w:szCs w:val="22"/>
        </w:rPr>
        <w:t>v</w:t>
      </w:r>
      <w:r w:rsidRPr="00141B4D">
        <w:rPr>
          <w:rFonts w:cstheme="minorHAnsi"/>
          <w:szCs w:val="22"/>
        </w:rPr>
        <w:t xml:space="preserve"> e-přihlášce.</w:t>
      </w:r>
    </w:p>
    <w:p w14:paraId="171EA47D" w14:textId="31D34C19" w:rsidR="00F42281" w:rsidRPr="00141B4D" w:rsidRDefault="00F42281" w:rsidP="00FD6242">
      <w:pPr>
        <w:pStyle w:val="Odstavecseseznamem"/>
        <w:widowControl w:val="0"/>
        <w:numPr>
          <w:ilvl w:val="0"/>
          <w:numId w:val="56"/>
        </w:numPr>
        <w:tabs>
          <w:tab w:val="clear" w:pos="425"/>
        </w:tabs>
        <w:autoSpaceDE w:val="0"/>
        <w:autoSpaceDN w:val="0"/>
        <w:adjustRightInd w:val="0"/>
        <w:spacing w:after="40"/>
        <w:ind w:left="357" w:hanging="357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Ke studiu může být přijat ten z uchazečů, který úspěšně vykonal přijímací zkoušku a umístil se na místě podle čl. </w:t>
      </w:r>
      <w:r w:rsidR="004A62DB" w:rsidRPr="00E45E6A">
        <w:rPr>
          <w:rFonts w:cstheme="minorHAnsi"/>
          <w:szCs w:val="22"/>
        </w:rPr>
        <w:t>3</w:t>
      </w:r>
      <w:r w:rsidRPr="00E45E6A">
        <w:rPr>
          <w:rFonts w:cstheme="minorHAnsi"/>
          <w:szCs w:val="22"/>
        </w:rPr>
        <w:t xml:space="preserve">. Umístí-li se na posledním místě více uchazečů se stejným počtem bodů, jsou </w:t>
      </w:r>
      <w:r w:rsidR="00EF5231" w:rsidRPr="00E45E6A">
        <w:rPr>
          <w:rFonts w:cstheme="minorHAnsi"/>
          <w:szCs w:val="22"/>
        </w:rPr>
        <w:t>ke </w:t>
      </w:r>
      <w:r w:rsidRPr="0099443A">
        <w:rPr>
          <w:rFonts w:cstheme="minorHAnsi"/>
          <w:szCs w:val="22"/>
        </w:rPr>
        <w:t>studiu přijati všichni tito uchazeči</w:t>
      </w:r>
      <w:r w:rsidR="00BC368C" w:rsidRPr="00141B4D">
        <w:rPr>
          <w:rFonts w:cstheme="minorHAnsi"/>
          <w:szCs w:val="22"/>
        </w:rPr>
        <w:t>.</w:t>
      </w:r>
    </w:p>
    <w:p w14:paraId="1E1ADF2F" w14:textId="0D385577" w:rsidR="00F42281" w:rsidRDefault="00F42281" w:rsidP="00FD6242">
      <w:pPr>
        <w:pStyle w:val="Nadpis3"/>
        <w:tabs>
          <w:tab w:val="clear" w:pos="425"/>
        </w:tabs>
        <w:spacing w:before="120" w:after="40"/>
      </w:pPr>
      <w:bookmarkStart w:id="8" w:name="_Toc529252982"/>
      <w:r w:rsidRPr="0034656D">
        <w:t xml:space="preserve">Článek </w:t>
      </w:r>
      <w:r w:rsidR="00ED727B">
        <w:t>7</w:t>
      </w:r>
      <w:r w:rsidRPr="0034656D">
        <w:br/>
      </w:r>
      <w:bookmarkEnd w:id="8"/>
      <w:r>
        <w:t>Přijetí k</w:t>
      </w:r>
      <w:r w:rsidR="005929D1">
        <w:t>e</w:t>
      </w:r>
      <w:r w:rsidR="00562B46">
        <w:t> </w:t>
      </w:r>
      <w:r>
        <w:t>studiu</w:t>
      </w:r>
    </w:p>
    <w:p w14:paraId="07F0C586" w14:textId="75E37BD0" w:rsidR="00F42281" w:rsidRDefault="00F42281" w:rsidP="00FD6242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after="40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Rozhodnutí o přijetí</w:t>
      </w:r>
      <w:r w:rsidR="008C682C">
        <w:rPr>
          <w:rFonts w:cstheme="minorHAnsi"/>
          <w:szCs w:val="22"/>
        </w:rPr>
        <w:t xml:space="preserve"> ke studiu</w:t>
      </w:r>
      <w:r>
        <w:rPr>
          <w:rFonts w:cstheme="minorHAnsi"/>
          <w:szCs w:val="22"/>
        </w:rPr>
        <w:t xml:space="preserve"> </w:t>
      </w:r>
      <w:r w:rsidR="002E4490">
        <w:rPr>
          <w:rFonts w:cstheme="minorHAnsi"/>
          <w:szCs w:val="22"/>
        </w:rPr>
        <w:t>je vydáno</w:t>
      </w:r>
      <w:r>
        <w:rPr>
          <w:rFonts w:cstheme="minorHAnsi"/>
          <w:szCs w:val="22"/>
        </w:rPr>
        <w:t xml:space="preserve"> do 30 dnů </w:t>
      </w:r>
      <w:r w:rsidR="00562B46">
        <w:rPr>
          <w:rFonts w:cstheme="minorHAnsi"/>
          <w:szCs w:val="22"/>
        </w:rPr>
        <w:t xml:space="preserve">od </w:t>
      </w:r>
      <w:r w:rsidR="008C682C">
        <w:rPr>
          <w:rFonts w:cstheme="minorHAnsi"/>
          <w:szCs w:val="22"/>
        </w:rPr>
        <w:t>ověření splnění všech podmínek přijímacího řízení</w:t>
      </w:r>
      <w:r w:rsidR="003147DE">
        <w:rPr>
          <w:rFonts w:cstheme="minorHAnsi"/>
          <w:szCs w:val="22"/>
        </w:rPr>
        <w:t xml:space="preserve"> a bude předáno při zápisu </w:t>
      </w:r>
      <w:r w:rsidR="003D0370">
        <w:rPr>
          <w:rFonts w:cstheme="minorHAnsi"/>
          <w:szCs w:val="22"/>
        </w:rPr>
        <w:t>s osobní účastí</w:t>
      </w:r>
      <w:r w:rsidRPr="00D72E03">
        <w:rPr>
          <w:rFonts w:cstheme="minorHAnsi"/>
          <w:szCs w:val="22"/>
        </w:rPr>
        <w:t>.</w:t>
      </w:r>
    </w:p>
    <w:p w14:paraId="3AD6690A" w14:textId="4E582B11" w:rsidR="00F42281" w:rsidRDefault="00F42281" w:rsidP="00FD6242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after="40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Proti rozhodnutí je možno se do 30 dnů od jeho oznámení odvolat</w:t>
      </w:r>
      <w:r w:rsidR="0091471F">
        <w:rPr>
          <w:rFonts w:cstheme="minorHAnsi"/>
          <w:szCs w:val="22"/>
        </w:rPr>
        <w:t xml:space="preserve"> </w:t>
      </w:r>
      <w:r w:rsidR="0091471F" w:rsidRPr="007A692F">
        <w:rPr>
          <w:rFonts w:cstheme="minorHAnsi"/>
          <w:szCs w:val="22"/>
        </w:rPr>
        <w:t>děkanovi fakulty</w:t>
      </w:r>
      <w:r w:rsidR="0091471F" w:rsidRPr="007A692F">
        <w:rPr>
          <w:rFonts w:cstheme="minorHAnsi"/>
          <w:i/>
          <w:szCs w:val="22"/>
        </w:rPr>
        <w:t xml:space="preserve"> </w:t>
      </w:r>
      <w:r w:rsidR="0091471F" w:rsidRPr="00141B4D">
        <w:rPr>
          <w:rFonts w:cstheme="minorHAnsi"/>
          <w:szCs w:val="22"/>
        </w:rPr>
        <w:t>prostřednictvím Studijního oddělení fakulty.</w:t>
      </w:r>
    </w:p>
    <w:p w14:paraId="4E8889C9" w14:textId="16115105" w:rsidR="00F42281" w:rsidRDefault="00F42281" w:rsidP="00FD6242">
      <w:pPr>
        <w:pStyle w:val="Nadpis3"/>
        <w:tabs>
          <w:tab w:val="clear" w:pos="425"/>
        </w:tabs>
        <w:spacing w:before="120" w:after="40"/>
      </w:pPr>
      <w:r>
        <w:t xml:space="preserve">Článek </w:t>
      </w:r>
      <w:r w:rsidR="00ED727B">
        <w:t>8</w:t>
      </w:r>
      <w:r>
        <w:br/>
        <w:t>Závěrečná ustanovení</w:t>
      </w:r>
    </w:p>
    <w:p w14:paraId="671AC619" w14:textId="5CD7687C" w:rsidR="00F42281" w:rsidRPr="00FC32C5" w:rsidRDefault="00F42281" w:rsidP="00FD6242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spacing w:after="40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Uchazeč má právo nahlížet do spisu od data oznámení rozhodnutí v </w:t>
      </w:r>
      <w:r w:rsidRPr="00B421F8">
        <w:rPr>
          <w:rFonts w:cstheme="minorHAnsi"/>
          <w:szCs w:val="22"/>
        </w:rPr>
        <w:t xml:space="preserve">úředních hodinách </w:t>
      </w:r>
      <w:r w:rsidR="00ED727B" w:rsidRPr="00B421F8">
        <w:rPr>
          <w:rFonts w:cstheme="minorHAnsi"/>
          <w:szCs w:val="22"/>
        </w:rPr>
        <w:t xml:space="preserve">Studijního </w:t>
      </w:r>
      <w:r w:rsidRPr="00B421F8">
        <w:rPr>
          <w:rFonts w:cstheme="minorHAnsi"/>
          <w:szCs w:val="22"/>
        </w:rPr>
        <w:t>oddělení</w:t>
      </w:r>
      <w:r w:rsidR="00ED727B" w:rsidRPr="00B421F8">
        <w:rPr>
          <w:rFonts w:cstheme="minorHAnsi"/>
          <w:szCs w:val="22"/>
        </w:rPr>
        <w:t xml:space="preserve"> </w:t>
      </w:r>
      <w:r w:rsidR="001B42F5">
        <w:rPr>
          <w:rFonts w:cstheme="minorHAnsi"/>
          <w:szCs w:val="22"/>
        </w:rPr>
        <w:t>f</w:t>
      </w:r>
      <w:r w:rsidR="00F2441E" w:rsidRPr="00B421F8">
        <w:rPr>
          <w:rFonts w:cstheme="minorHAnsi"/>
          <w:szCs w:val="22"/>
        </w:rPr>
        <w:t>akult</w:t>
      </w:r>
      <w:r w:rsidR="004A62DB">
        <w:rPr>
          <w:rFonts w:cstheme="minorHAnsi"/>
          <w:szCs w:val="22"/>
        </w:rPr>
        <w:t>y</w:t>
      </w:r>
      <w:r>
        <w:rPr>
          <w:rFonts w:cstheme="minorHAnsi"/>
          <w:szCs w:val="22"/>
        </w:rPr>
        <w:t>.</w:t>
      </w:r>
    </w:p>
    <w:p w14:paraId="092EA45F" w14:textId="5AA1D50E" w:rsidR="00F42281" w:rsidRPr="00FD6242" w:rsidRDefault="00F42281" w:rsidP="008E734B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ind w:left="431" w:hanging="431"/>
        <w:rPr>
          <w:rFonts w:cstheme="minorHAnsi"/>
          <w:szCs w:val="22"/>
        </w:rPr>
      </w:pPr>
      <w:r w:rsidRPr="0034656D">
        <w:rPr>
          <w:rFonts w:cstheme="minorHAnsi"/>
          <w:szCs w:val="22"/>
        </w:rPr>
        <w:t xml:space="preserve">Tato </w:t>
      </w:r>
      <w:r>
        <w:rPr>
          <w:rFonts w:cstheme="minorHAnsi"/>
          <w:szCs w:val="22"/>
        </w:rPr>
        <w:t xml:space="preserve">pravidla </w:t>
      </w:r>
      <w:r w:rsidRPr="0034656D">
        <w:rPr>
          <w:rFonts w:cstheme="minorHAnsi"/>
          <w:szCs w:val="22"/>
        </w:rPr>
        <w:t>byla schválena podle</w:t>
      </w:r>
      <w:r w:rsidRPr="002C3214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§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27 odst.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1 písm.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e) zákona</w:t>
      </w:r>
      <w:r w:rsidRPr="00014DC7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A</w:t>
      </w:r>
      <w:r w:rsidR="001B42F5">
        <w:rPr>
          <w:rFonts w:cstheme="minorHAnsi"/>
          <w:szCs w:val="22"/>
        </w:rPr>
        <w:t>kademickým senátem f</w:t>
      </w:r>
      <w:r w:rsidR="00F2441E" w:rsidRPr="00B421F8">
        <w:rPr>
          <w:rFonts w:cstheme="minorHAnsi"/>
          <w:szCs w:val="22"/>
        </w:rPr>
        <w:t xml:space="preserve">akulty </w:t>
      </w:r>
      <w:r w:rsidR="002C3214" w:rsidRPr="00014DC7">
        <w:rPr>
          <w:rFonts w:cstheme="minorHAnsi"/>
          <w:szCs w:val="22"/>
        </w:rPr>
        <w:t>dne</w:t>
      </w:r>
      <w:r w:rsidR="002C3214">
        <w:rPr>
          <w:rFonts w:cstheme="minorHAnsi"/>
          <w:szCs w:val="22"/>
        </w:rPr>
        <w:t> </w:t>
      </w:r>
      <w:r w:rsidR="005062C6">
        <w:rPr>
          <w:rFonts w:cstheme="minorHAnsi"/>
          <w:szCs w:val="22"/>
        </w:rPr>
        <w:t>9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6935A5">
        <w:rPr>
          <w:rFonts w:ascii="Calibri" w:hAnsi="Calibri"/>
          <w:szCs w:val="22"/>
          <w:lang w:eastAsia="en-US"/>
        </w:rPr>
        <w:t>11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F2441E">
        <w:rPr>
          <w:rFonts w:ascii="Calibri" w:hAnsi="Calibri"/>
          <w:szCs w:val="22"/>
          <w:lang w:eastAsia="en-US"/>
        </w:rPr>
        <w:t>2022.</w:t>
      </w:r>
    </w:p>
    <w:p w14:paraId="0D7773B3" w14:textId="1184B5D3" w:rsidR="00CF3737" w:rsidRDefault="00CF3737" w:rsidP="00FD6242">
      <w:pPr>
        <w:widowControl w:val="0"/>
        <w:tabs>
          <w:tab w:val="clear" w:pos="425"/>
        </w:tabs>
        <w:autoSpaceDE w:val="0"/>
        <w:autoSpaceDN w:val="0"/>
        <w:adjustRightInd w:val="0"/>
        <w:rPr>
          <w:rFonts w:ascii="Calibri" w:hAnsi="Calibri"/>
          <w:szCs w:val="22"/>
          <w:lang w:eastAsia="en-US"/>
        </w:rPr>
      </w:pPr>
    </w:p>
    <w:p w14:paraId="2B401F6B" w14:textId="77777777" w:rsidR="00CF3737" w:rsidRPr="00014DC7" w:rsidRDefault="00CF3737" w:rsidP="00FD6242">
      <w:pPr>
        <w:widowControl w:val="0"/>
        <w:tabs>
          <w:tab w:val="clear" w:pos="425"/>
        </w:tabs>
        <w:autoSpaceDE w:val="0"/>
        <w:autoSpaceDN w:val="0"/>
        <w:adjustRightInd w:val="0"/>
        <w:rPr>
          <w:rFonts w:cstheme="minorHAnsi"/>
          <w:szCs w:val="22"/>
        </w:rPr>
      </w:pPr>
    </w:p>
    <w:p w14:paraId="3714E580" w14:textId="4BDFDB63" w:rsidR="00121DB1" w:rsidRPr="00E45E6A" w:rsidRDefault="00121DB1" w:rsidP="008E734B">
      <w:pPr>
        <w:tabs>
          <w:tab w:val="clear" w:pos="425"/>
          <w:tab w:val="center" w:pos="2268"/>
          <w:tab w:val="center" w:pos="6804"/>
        </w:tabs>
        <w:spacing w:after="0"/>
        <w:ind w:left="0" w:firstLine="0"/>
        <w:rPr>
          <w:rFonts w:cstheme="minorHAnsi"/>
          <w:i/>
          <w:sz w:val="16"/>
          <w:szCs w:val="16"/>
        </w:rPr>
      </w:pPr>
      <w:r w:rsidRPr="00121DB1">
        <w:rPr>
          <w:rFonts w:cstheme="minorHAnsi"/>
          <w:i/>
          <w:szCs w:val="22"/>
        </w:rPr>
        <w:tab/>
      </w:r>
      <w:r w:rsidRPr="00FF7DDA">
        <w:rPr>
          <w:rFonts w:cstheme="minorHAnsi"/>
          <w:i/>
          <w:sz w:val="16"/>
          <w:szCs w:val="16"/>
        </w:rPr>
        <w:t>…</w:t>
      </w:r>
      <w:r w:rsidR="00141B4D" w:rsidRPr="00EF308E">
        <w:rPr>
          <w:rFonts w:cstheme="minorHAnsi"/>
          <w:i/>
          <w:sz w:val="16"/>
          <w:szCs w:val="16"/>
        </w:rPr>
        <w:t>…………………………………</w:t>
      </w:r>
      <w:r w:rsidRPr="00FF7DDA">
        <w:rPr>
          <w:rFonts w:cstheme="minorHAnsi"/>
          <w:i/>
          <w:sz w:val="16"/>
          <w:szCs w:val="16"/>
        </w:rPr>
        <w:t>……………………….………….………….………….………</w:t>
      </w:r>
      <w:r w:rsidRPr="00FF7DDA">
        <w:rPr>
          <w:rFonts w:cstheme="minorHAnsi"/>
          <w:i/>
          <w:sz w:val="16"/>
          <w:szCs w:val="16"/>
        </w:rPr>
        <w:tab/>
      </w:r>
      <w:r w:rsidRPr="00E45E6A">
        <w:rPr>
          <w:rFonts w:cstheme="minorHAnsi"/>
          <w:i/>
          <w:sz w:val="16"/>
          <w:szCs w:val="16"/>
        </w:rPr>
        <w:t>………………………………………………….………….……</w:t>
      </w:r>
    </w:p>
    <w:p w14:paraId="37B52629" w14:textId="77777777" w:rsidR="00121DB1" w:rsidRPr="00E45E6A" w:rsidRDefault="00121DB1" w:rsidP="008E734B">
      <w:pPr>
        <w:tabs>
          <w:tab w:val="clear" w:pos="425"/>
          <w:tab w:val="center" w:pos="2268"/>
          <w:tab w:val="center" w:pos="6804"/>
        </w:tabs>
        <w:spacing w:after="0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 xml:space="preserve">prof. Ing. Rostislav </w:t>
      </w:r>
      <w:proofErr w:type="spellStart"/>
      <w:r w:rsidRPr="00E45E6A">
        <w:rPr>
          <w:rFonts w:cstheme="minorHAnsi"/>
          <w:i/>
          <w:szCs w:val="22"/>
        </w:rPr>
        <w:t>Drochytka</w:t>
      </w:r>
      <w:proofErr w:type="spellEnd"/>
      <w:r w:rsidRPr="00E45E6A">
        <w:rPr>
          <w:rFonts w:cstheme="minorHAnsi"/>
          <w:i/>
          <w:szCs w:val="22"/>
        </w:rPr>
        <w:t>, CSc., MBA, dr. h. c.</w:t>
      </w:r>
      <w:r w:rsidRPr="00E45E6A">
        <w:rPr>
          <w:rFonts w:cstheme="minorHAnsi"/>
          <w:i/>
          <w:szCs w:val="22"/>
        </w:rPr>
        <w:tab/>
        <w:t>Ing. Petr Beneš, CSc.</w:t>
      </w:r>
    </w:p>
    <w:p w14:paraId="6361B47B" w14:textId="05A15232" w:rsidR="00121DB1" w:rsidRDefault="00121DB1" w:rsidP="008E734B">
      <w:pPr>
        <w:tabs>
          <w:tab w:val="clear" w:pos="425"/>
          <w:tab w:val="center" w:pos="2268"/>
          <w:tab w:val="center" w:pos="6804"/>
        </w:tabs>
        <w:spacing w:after="0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>děkan Fakulty stavební VUT</w:t>
      </w:r>
      <w:r w:rsidRPr="00E45E6A">
        <w:rPr>
          <w:rFonts w:cstheme="minorHAnsi"/>
          <w:i/>
          <w:szCs w:val="22"/>
        </w:rPr>
        <w:tab/>
        <w:t>předseda A</w:t>
      </w:r>
      <w:r w:rsidR="001B42F5">
        <w:rPr>
          <w:rFonts w:cstheme="minorHAnsi"/>
          <w:i/>
          <w:szCs w:val="22"/>
        </w:rPr>
        <w:t>kademického senátu</w:t>
      </w:r>
      <w:r w:rsidR="001B42F5">
        <w:rPr>
          <w:rFonts w:cstheme="minorHAnsi"/>
          <w:i/>
          <w:szCs w:val="22"/>
        </w:rPr>
        <w:br/>
      </w:r>
      <w:r w:rsidR="001B42F5">
        <w:rPr>
          <w:rFonts w:cstheme="minorHAnsi"/>
          <w:i/>
          <w:szCs w:val="22"/>
        </w:rPr>
        <w:tab/>
      </w:r>
      <w:r w:rsidR="001B42F5">
        <w:rPr>
          <w:rFonts w:cstheme="minorHAnsi"/>
          <w:i/>
          <w:szCs w:val="22"/>
        </w:rPr>
        <w:tab/>
      </w:r>
      <w:r w:rsidR="00680F97" w:rsidRPr="00E45E6A">
        <w:rPr>
          <w:rFonts w:cstheme="minorHAnsi"/>
          <w:i/>
          <w:szCs w:val="22"/>
        </w:rPr>
        <w:t>F</w:t>
      </w:r>
      <w:r w:rsidRPr="00E45E6A">
        <w:rPr>
          <w:rFonts w:cstheme="minorHAnsi"/>
          <w:i/>
          <w:szCs w:val="22"/>
        </w:rPr>
        <w:t>akulty stavební VUT</w:t>
      </w:r>
    </w:p>
    <w:p w14:paraId="0E67458D" w14:textId="77777777" w:rsidR="00A55FF6" w:rsidRPr="00C71EC8" w:rsidRDefault="00A55FF6" w:rsidP="008E734B">
      <w:pPr>
        <w:tabs>
          <w:tab w:val="clear" w:pos="425"/>
        </w:tabs>
        <w:spacing w:after="0"/>
        <w:ind w:left="0" w:firstLine="0"/>
        <w:jc w:val="left"/>
        <w:rPr>
          <w:rFonts w:cstheme="minorHAnsi"/>
          <w:b/>
          <w:i/>
          <w:szCs w:val="22"/>
        </w:rPr>
      </w:pPr>
      <w:r w:rsidRPr="00C71EC8">
        <w:rPr>
          <w:rFonts w:cstheme="minorHAnsi"/>
          <w:b/>
          <w:i/>
          <w:szCs w:val="22"/>
        </w:rPr>
        <w:lastRenderedPageBreak/>
        <w:t>Příloha č. 1</w:t>
      </w:r>
    </w:p>
    <w:p w14:paraId="042F12DC" w14:textId="77154DC4" w:rsidR="00A55FF6" w:rsidRPr="00FF7DDA" w:rsidRDefault="00A55FF6" w:rsidP="008E734B">
      <w:pPr>
        <w:tabs>
          <w:tab w:val="left" w:pos="2835"/>
        </w:tabs>
        <w:spacing w:before="120"/>
        <w:rPr>
          <w:rFonts w:cstheme="minorHAnsi"/>
          <w:spacing w:val="-2"/>
        </w:rPr>
      </w:pPr>
      <w:r w:rsidRPr="00FF7DDA">
        <w:rPr>
          <w:rFonts w:cstheme="minorHAnsi"/>
          <w:spacing w:val="-2"/>
        </w:rPr>
        <w:t>Dny otevřených dveří:</w:t>
      </w:r>
      <w:r w:rsidRPr="00FF7DDA">
        <w:rPr>
          <w:rFonts w:cstheme="minorHAnsi"/>
          <w:spacing w:val="-2"/>
        </w:rPr>
        <w:tab/>
      </w:r>
      <w:r w:rsidRPr="00FF7DDA">
        <w:rPr>
          <w:rFonts w:cstheme="minorHAnsi"/>
          <w:b/>
        </w:rPr>
        <w:t>5. 11. 2022 a 21. 1. 2023</w:t>
      </w:r>
      <w:r w:rsidRPr="00FF7DDA">
        <w:rPr>
          <w:rFonts w:cstheme="minorHAnsi"/>
        </w:rPr>
        <w:t xml:space="preserve"> vždy od 10.00 hod. (sraz v 9.45 hod.)</w:t>
      </w:r>
    </w:p>
    <w:p w14:paraId="1CF32704" w14:textId="6FE5ACCF" w:rsidR="00A55FF6" w:rsidRPr="00E45E6A" w:rsidRDefault="00A55FF6" w:rsidP="008E734B">
      <w:pPr>
        <w:tabs>
          <w:tab w:val="left" w:pos="2835"/>
        </w:tabs>
        <w:spacing w:before="180"/>
        <w:jc w:val="left"/>
        <w:rPr>
          <w:rFonts w:cstheme="minorHAnsi"/>
          <w:b/>
          <w:spacing w:val="-2"/>
        </w:rPr>
      </w:pPr>
      <w:r w:rsidRPr="00E45E6A">
        <w:rPr>
          <w:rFonts w:cstheme="minorHAnsi"/>
          <w:spacing w:val="-2"/>
        </w:rPr>
        <w:t>Přijímání přihlášek:</w:t>
      </w:r>
      <w:r w:rsidRPr="00E45E6A">
        <w:rPr>
          <w:rFonts w:cstheme="minorHAnsi"/>
          <w:spacing w:val="-2"/>
        </w:rPr>
        <w:tab/>
      </w:r>
      <w:r w:rsidRPr="00E45E6A">
        <w:rPr>
          <w:rFonts w:cstheme="minorHAnsi"/>
          <w:b/>
          <w:spacing w:val="-2"/>
        </w:rPr>
        <w:t xml:space="preserve">do </w:t>
      </w:r>
      <w:r w:rsidR="00DD7415">
        <w:rPr>
          <w:rFonts w:cstheme="minorHAnsi"/>
          <w:b/>
          <w:spacing w:val="-2"/>
        </w:rPr>
        <w:t>31</w:t>
      </w:r>
      <w:r w:rsidRPr="00E45E6A">
        <w:rPr>
          <w:rFonts w:cstheme="minorHAnsi"/>
          <w:b/>
          <w:spacing w:val="-2"/>
        </w:rPr>
        <w:t>. </w:t>
      </w:r>
      <w:r w:rsidR="00DD7415">
        <w:rPr>
          <w:rFonts w:cstheme="minorHAnsi"/>
          <w:b/>
          <w:spacing w:val="-2"/>
        </w:rPr>
        <w:t>3</w:t>
      </w:r>
      <w:r w:rsidRPr="00E45E6A">
        <w:rPr>
          <w:rFonts w:cstheme="minorHAnsi"/>
          <w:b/>
          <w:spacing w:val="-2"/>
        </w:rPr>
        <w:t>. 2023</w:t>
      </w:r>
    </w:p>
    <w:p w14:paraId="372C748F" w14:textId="77777777" w:rsidR="00A55FF6" w:rsidRPr="00E45E6A" w:rsidRDefault="00A55FF6" w:rsidP="008E734B">
      <w:pPr>
        <w:tabs>
          <w:tab w:val="left" w:pos="4111"/>
        </w:tabs>
        <w:spacing w:before="180"/>
        <w:jc w:val="left"/>
        <w:rPr>
          <w:rFonts w:cstheme="minorHAnsi"/>
        </w:rPr>
      </w:pPr>
      <w:r w:rsidRPr="00E45E6A">
        <w:rPr>
          <w:rFonts w:cstheme="minorHAnsi"/>
        </w:rPr>
        <w:t>Termíny přijímací zkoušky:</w:t>
      </w:r>
    </w:p>
    <w:p w14:paraId="3A7ACFA9" w14:textId="50F6C96E" w:rsidR="00A55FF6" w:rsidRPr="00E45E6A" w:rsidRDefault="00A55FF6" w:rsidP="008E734B">
      <w:pPr>
        <w:pStyle w:val="Odstavecseseznamem"/>
        <w:widowControl w:val="0"/>
        <w:numPr>
          <w:ilvl w:val="1"/>
          <w:numId w:val="54"/>
        </w:numPr>
        <w:tabs>
          <w:tab w:val="clear" w:pos="425"/>
          <w:tab w:val="left" w:pos="4111"/>
        </w:tabs>
        <w:autoSpaceDE w:val="0"/>
        <w:autoSpaceDN w:val="0"/>
        <w:adjustRightInd w:val="0"/>
        <w:rPr>
          <w:rFonts w:cstheme="minorHAnsi"/>
        </w:rPr>
      </w:pPr>
      <w:r w:rsidRPr="00E45E6A">
        <w:rPr>
          <w:rFonts w:cstheme="minorHAnsi"/>
        </w:rPr>
        <w:t>hlavní:</w:t>
      </w:r>
      <w:r w:rsidRPr="00E45E6A">
        <w:rPr>
          <w:rFonts w:cstheme="minorHAnsi"/>
        </w:rPr>
        <w:tab/>
      </w:r>
      <w:r w:rsidR="00DD7415">
        <w:rPr>
          <w:rFonts w:cstheme="minorHAnsi"/>
          <w:b/>
        </w:rPr>
        <w:t>5.</w:t>
      </w:r>
      <w:r w:rsidRPr="00E45E6A">
        <w:rPr>
          <w:rFonts w:cstheme="minorHAnsi"/>
          <w:b/>
        </w:rPr>
        <w:t xml:space="preserve"> až </w:t>
      </w:r>
      <w:r w:rsidR="00DD7415">
        <w:rPr>
          <w:rFonts w:cstheme="minorHAnsi"/>
          <w:b/>
        </w:rPr>
        <w:t>9</w:t>
      </w:r>
      <w:r w:rsidRPr="00E45E6A">
        <w:rPr>
          <w:rFonts w:cstheme="minorHAnsi"/>
          <w:b/>
        </w:rPr>
        <w:t>. </w:t>
      </w:r>
      <w:r w:rsidR="00DD7415">
        <w:rPr>
          <w:rFonts w:cstheme="minorHAnsi"/>
          <w:b/>
        </w:rPr>
        <w:t>6</w:t>
      </w:r>
      <w:r w:rsidRPr="00E45E6A">
        <w:rPr>
          <w:rFonts w:cstheme="minorHAnsi"/>
          <w:b/>
        </w:rPr>
        <w:t>. 2023</w:t>
      </w:r>
      <w:r w:rsidRPr="00E45E6A">
        <w:rPr>
          <w:rFonts w:cstheme="minorHAnsi"/>
        </w:rPr>
        <w:t>,</w:t>
      </w:r>
    </w:p>
    <w:p w14:paraId="147D6A21" w14:textId="0E1BFF31" w:rsidR="00A55FF6" w:rsidRPr="00E45E6A" w:rsidRDefault="00A55FF6" w:rsidP="008E734B">
      <w:pPr>
        <w:pStyle w:val="Odstavecseseznamem"/>
        <w:widowControl w:val="0"/>
        <w:numPr>
          <w:ilvl w:val="1"/>
          <w:numId w:val="54"/>
        </w:numPr>
        <w:tabs>
          <w:tab w:val="clear" w:pos="425"/>
          <w:tab w:val="left" w:pos="4111"/>
        </w:tabs>
        <w:autoSpaceDE w:val="0"/>
        <w:autoSpaceDN w:val="0"/>
        <w:adjustRightInd w:val="0"/>
        <w:rPr>
          <w:rFonts w:cstheme="minorHAnsi"/>
        </w:rPr>
      </w:pPr>
      <w:r w:rsidRPr="00E45E6A">
        <w:rPr>
          <w:rFonts w:cstheme="minorHAnsi"/>
        </w:rPr>
        <w:t>náhradní:</w:t>
      </w:r>
      <w:r w:rsidRPr="00E45E6A">
        <w:rPr>
          <w:rFonts w:cstheme="minorHAnsi"/>
        </w:rPr>
        <w:tab/>
      </w:r>
      <w:r w:rsidR="00DD7415">
        <w:rPr>
          <w:rFonts w:cstheme="minorHAnsi"/>
          <w:b/>
        </w:rPr>
        <w:t>15</w:t>
      </w:r>
      <w:r w:rsidRPr="00E45E6A">
        <w:rPr>
          <w:rFonts w:cstheme="minorHAnsi"/>
          <w:b/>
        </w:rPr>
        <w:t>. </w:t>
      </w:r>
      <w:r w:rsidR="00DD7415">
        <w:rPr>
          <w:rFonts w:cstheme="minorHAnsi"/>
          <w:b/>
        </w:rPr>
        <w:t>6</w:t>
      </w:r>
      <w:r w:rsidRPr="00E45E6A">
        <w:rPr>
          <w:rFonts w:cstheme="minorHAnsi"/>
          <w:b/>
        </w:rPr>
        <w:t>. 2023</w:t>
      </w:r>
      <w:r w:rsidR="00315FF6">
        <w:rPr>
          <w:rFonts w:cstheme="minorHAnsi"/>
          <w:b/>
        </w:rPr>
        <w:t>.</w:t>
      </w:r>
    </w:p>
    <w:p w14:paraId="619C9C33" w14:textId="77777777" w:rsidR="00A55FF6" w:rsidRPr="00FF7DDA" w:rsidRDefault="00A55FF6" w:rsidP="008E734B">
      <w:pPr>
        <w:tabs>
          <w:tab w:val="left" w:pos="2835"/>
        </w:tabs>
        <w:spacing w:before="240" w:after="60"/>
        <w:jc w:val="left"/>
        <w:rPr>
          <w:rFonts w:cstheme="minorHAnsi"/>
          <w:spacing w:val="-2"/>
        </w:rPr>
      </w:pPr>
      <w:r w:rsidRPr="00FF7DDA">
        <w:rPr>
          <w:rFonts w:cstheme="minorHAnsi"/>
          <w:spacing w:val="-2"/>
        </w:rPr>
        <w:t>Termíny zápisů jsou uvedeny v tabulce níže.</w:t>
      </w:r>
    </w:p>
    <w:tbl>
      <w:tblPr>
        <w:tblStyle w:val="Mkatabulky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4"/>
        <w:gridCol w:w="1786"/>
        <w:gridCol w:w="3247"/>
        <w:gridCol w:w="1256"/>
        <w:gridCol w:w="1418"/>
      </w:tblGrid>
      <w:tr w:rsidR="00A55FF6" w:rsidRPr="00FF7DDA" w14:paraId="327DE3B7" w14:textId="77777777" w:rsidTr="00EF308E">
        <w:trPr>
          <w:jc w:val="center"/>
        </w:trPr>
        <w:tc>
          <w:tcPr>
            <w:tcW w:w="12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2142A4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Den</w:t>
            </w:r>
          </w:p>
        </w:tc>
        <w:tc>
          <w:tcPr>
            <w:tcW w:w="17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067FEC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Zápis pro</w:t>
            </w:r>
          </w:p>
        </w:tc>
        <w:tc>
          <w:tcPr>
            <w:tcW w:w="32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663B41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Studijní program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FC0122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Počáteční písmena příjmení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C44AFF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Hodina</w:t>
            </w:r>
          </w:p>
        </w:tc>
      </w:tr>
      <w:tr w:rsidR="00A55FF6" w:rsidRPr="00FF7DDA" w14:paraId="762FD096" w14:textId="77777777" w:rsidTr="00EF308E">
        <w:trPr>
          <w:jc w:val="center"/>
        </w:trPr>
        <w:tc>
          <w:tcPr>
            <w:tcW w:w="1214" w:type="dxa"/>
            <w:tcBorders>
              <w:top w:val="double" w:sz="4" w:space="0" w:color="auto"/>
            </w:tcBorders>
          </w:tcPr>
          <w:p w14:paraId="2295BD79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Pondělí</w:t>
            </w:r>
            <w:r w:rsidRPr="00FF7DDA">
              <w:rPr>
                <w:rFonts w:cstheme="minorHAnsi"/>
                <w:b/>
                <w:sz w:val="22"/>
                <w:szCs w:val="22"/>
              </w:rPr>
              <w:br/>
              <w:t>3.</w:t>
            </w:r>
            <w:r>
              <w:rPr>
                <w:rFonts w:cstheme="minorHAnsi"/>
                <w:b/>
                <w:sz w:val="22"/>
                <w:szCs w:val="22"/>
              </w:rPr>
              <w:t> </w:t>
            </w:r>
            <w:r w:rsidRPr="00FF7DDA">
              <w:rPr>
                <w:rFonts w:cstheme="minorHAnsi"/>
                <w:b/>
                <w:sz w:val="22"/>
                <w:szCs w:val="22"/>
              </w:rPr>
              <w:t>7.</w:t>
            </w:r>
            <w:r>
              <w:rPr>
                <w:rFonts w:cstheme="minorHAnsi"/>
                <w:b/>
                <w:sz w:val="22"/>
                <w:szCs w:val="22"/>
              </w:rPr>
              <w:t> </w:t>
            </w:r>
            <w:r w:rsidRPr="00FF7DDA">
              <w:rPr>
                <w:rFonts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65928433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rPr>
                <w:rFonts w:cstheme="minorHAnsi"/>
                <w:sz w:val="22"/>
                <w:szCs w:val="22"/>
              </w:rPr>
            </w:pPr>
            <w:r w:rsidRPr="00FF7DDA">
              <w:rPr>
                <w:rFonts w:cstheme="minorHAnsi"/>
                <w:sz w:val="22"/>
                <w:szCs w:val="22"/>
              </w:rPr>
              <w:t>Nově přijatí</w:t>
            </w: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40E6900A" w14:textId="77777777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BSP v prezenční formě studia:</w:t>
            </w:r>
          </w:p>
          <w:p w14:paraId="68309E9B" w14:textId="64A88FA2" w:rsidR="00A55FF6" w:rsidRPr="00FF7DDA" w:rsidRDefault="00960A1F" w:rsidP="008E734B">
            <w:pPr>
              <w:pStyle w:val="Textpoznpodarou"/>
              <w:tabs>
                <w:tab w:val="clear" w:pos="425"/>
              </w:tabs>
              <w:ind w:left="161"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Environmentálně vyspělé budovy</w:t>
            </w: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2C418B62" w14:textId="77777777" w:rsidR="00A55FF6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</w:p>
          <w:p w14:paraId="698CF7BB" w14:textId="4066704E" w:rsidR="00A55FF6" w:rsidRPr="00FF7DDA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  <w:r w:rsidRPr="00FF7DDA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FF7DDA">
              <w:rPr>
                <w:rFonts w:cstheme="minorHAnsi"/>
                <w:sz w:val="22"/>
                <w:szCs w:val="22"/>
              </w:rPr>
              <w:t>–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FF7DDA">
              <w:rPr>
                <w:rFonts w:cstheme="minorHAnsi"/>
                <w:sz w:val="22"/>
                <w:szCs w:val="22"/>
              </w:rPr>
              <w:t>Ž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008A590" w14:textId="77777777" w:rsidR="00A55FF6" w:rsidRDefault="00A55FF6" w:rsidP="008E734B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</w:p>
          <w:p w14:paraId="46C45CFA" w14:textId="46718F54" w:rsidR="00A55FF6" w:rsidRPr="00FF7DDA" w:rsidRDefault="00A55FF6" w:rsidP="00FD6242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  <w:r w:rsidRPr="00FF7DDA">
              <w:rPr>
                <w:rFonts w:cstheme="minorHAnsi"/>
                <w:sz w:val="22"/>
                <w:szCs w:val="22"/>
              </w:rPr>
              <w:t>8.30</w:t>
            </w:r>
            <w:r w:rsidR="00855532">
              <w:rPr>
                <w:rFonts w:cstheme="minorHAnsi"/>
                <w:sz w:val="22"/>
                <w:szCs w:val="22"/>
              </w:rPr>
              <w:t xml:space="preserve"> </w:t>
            </w:r>
            <w:r w:rsidR="00855532" w:rsidRPr="00EE2738">
              <w:rPr>
                <w:rFonts w:cstheme="minorHAnsi"/>
                <w:sz w:val="22"/>
                <w:szCs w:val="22"/>
              </w:rPr>
              <w:t>–</w:t>
            </w:r>
            <w:r w:rsidR="008E734B">
              <w:rPr>
                <w:rFonts w:cstheme="minorHAnsi"/>
                <w:sz w:val="22"/>
                <w:szCs w:val="22"/>
              </w:rPr>
              <w:t xml:space="preserve"> </w:t>
            </w:r>
            <w:r w:rsidR="00855532" w:rsidRPr="00EE2738">
              <w:rPr>
                <w:rFonts w:cstheme="minorHAnsi"/>
                <w:sz w:val="22"/>
                <w:szCs w:val="22"/>
              </w:rPr>
              <w:t>1</w:t>
            </w:r>
            <w:r w:rsidR="00855532">
              <w:rPr>
                <w:rFonts w:cstheme="minorHAnsi"/>
                <w:sz w:val="22"/>
                <w:szCs w:val="22"/>
              </w:rPr>
              <w:t>2</w:t>
            </w:r>
            <w:r w:rsidR="008E734B">
              <w:rPr>
                <w:rFonts w:cstheme="minorHAnsi"/>
                <w:sz w:val="22"/>
                <w:szCs w:val="22"/>
              </w:rPr>
              <w:t>.</w:t>
            </w:r>
            <w:r w:rsidR="00855532" w:rsidRPr="00EE2738">
              <w:rPr>
                <w:rFonts w:cstheme="minorHAnsi"/>
                <w:sz w:val="22"/>
                <w:szCs w:val="22"/>
              </w:rPr>
              <w:t>00</w:t>
            </w:r>
          </w:p>
        </w:tc>
      </w:tr>
    </w:tbl>
    <w:p w14:paraId="050A52E4" w14:textId="77777777" w:rsidR="00A55FF6" w:rsidRDefault="00A55FF6" w:rsidP="008E734B">
      <w:pPr>
        <w:pStyle w:val="Textpoznpodarou"/>
        <w:rPr>
          <w:rFonts w:cstheme="minorHAnsi"/>
          <w:szCs w:val="22"/>
        </w:rPr>
      </w:pPr>
    </w:p>
    <w:p w14:paraId="781A9A97" w14:textId="77777777" w:rsidR="00A55FF6" w:rsidRDefault="00A55FF6" w:rsidP="008E734B">
      <w:pPr>
        <w:pStyle w:val="Textpoznpodarou"/>
        <w:rPr>
          <w:rFonts w:cstheme="minorHAnsi"/>
          <w:szCs w:val="22"/>
        </w:rPr>
      </w:pPr>
    </w:p>
    <w:p w14:paraId="2FA981AD" w14:textId="77777777" w:rsidR="00A55FF6" w:rsidRDefault="00A55FF6" w:rsidP="008E734B">
      <w:pPr>
        <w:pStyle w:val="Textpoznpodarou"/>
        <w:rPr>
          <w:rFonts w:cstheme="minorHAnsi"/>
          <w:szCs w:val="22"/>
        </w:rPr>
      </w:pPr>
    </w:p>
    <w:p w14:paraId="2B94B2D6" w14:textId="54FB7F20" w:rsidR="00141B4D" w:rsidRDefault="00A55FF6" w:rsidP="008E734B">
      <w:pPr>
        <w:pStyle w:val="Textpoznpodarou"/>
        <w:ind w:left="0" w:firstLine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>Termíny se z provozních, organizačních a jiných důvodů mohou změnit. Zájemci o účast naleznou aktuální informace na webových stránkách fakulty.</w:t>
      </w:r>
    </w:p>
    <w:sectPr w:rsidR="00141B4D" w:rsidSect="002C5F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C0B4" w14:textId="77777777" w:rsidR="0043289B" w:rsidRDefault="0043289B" w:rsidP="00173EF6">
      <w:r>
        <w:separator/>
      </w:r>
    </w:p>
  </w:endnote>
  <w:endnote w:type="continuationSeparator" w:id="0">
    <w:p w14:paraId="4C81F884" w14:textId="77777777" w:rsidR="0043289B" w:rsidRDefault="0043289B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E8E6" w14:textId="150AC073" w:rsidR="00C37D03" w:rsidRPr="00FD6242" w:rsidRDefault="007B4082" w:rsidP="007A4DF4">
    <w:pPr>
      <w:pStyle w:val="Zpat"/>
      <w:jc w:val="center"/>
      <w:rPr>
        <w:sz w:val="18"/>
        <w:szCs w:val="18"/>
      </w:rPr>
    </w:pPr>
    <w:r w:rsidRPr="008E734B">
      <w:rPr>
        <w:sz w:val="18"/>
        <w:szCs w:val="18"/>
      </w:rPr>
      <w:fldChar w:fldCharType="begin"/>
    </w:r>
    <w:r w:rsidRPr="008E734B">
      <w:rPr>
        <w:sz w:val="18"/>
        <w:szCs w:val="18"/>
      </w:rPr>
      <w:instrText xml:space="preserve"> PAGE   \* MERGEFORMAT </w:instrText>
    </w:r>
    <w:r w:rsidRPr="008E734B">
      <w:rPr>
        <w:sz w:val="18"/>
        <w:szCs w:val="18"/>
      </w:rPr>
      <w:fldChar w:fldCharType="separate"/>
    </w:r>
    <w:r w:rsidR="00E66261">
      <w:rPr>
        <w:noProof/>
        <w:sz w:val="18"/>
        <w:szCs w:val="18"/>
      </w:rPr>
      <w:t>3</w:t>
    </w:r>
    <w:r w:rsidRPr="008E734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C20E1" w14:textId="77777777" w:rsidR="0043289B" w:rsidRDefault="0043289B" w:rsidP="00173EF6">
      <w:r>
        <w:separator/>
      </w:r>
    </w:p>
  </w:footnote>
  <w:footnote w:type="continuationSeparator" w:id="0">
    <w:p w14:paraId="147ABFDB" w14:textId="77777777" w:rsidR="0043289B" w:rsidRDefault="0043289B" w:rsidP="0017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1A1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31608"/>
    <w:multiLevelType w:val="hybridMultilevel"/>
    <w:tmpl w:val="B6B00236"/>
    <w:lvl w:ilvl="0" w:tplc="42B46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F7F"/>
    <w:multiLevelType w:val="hybridMultilevel"/>
    <w:tmpl w:val="39FE1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C87512F"/>
    <w:multiLevelType w:val="hybridMultilevel"/>
    <w:tmpl w:val="786C58D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E74038"/>
    <w:multiLevelType w:val="hybridMultilevel"/>
    <w:tmpl w:val="90A0F5D4"/>
    <w:lvl w:ilvl="0" w:tplc="EB3AA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7642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5B52"/>
    <w:multiLevelType w:val="hybridMultilevel"/>
    <w:tmpl w:val="7FD8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E7630EC"/>
    <w:multiLevelType w:val="hybridMultilevel"/>
    <w:tmpl w:val="065EB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37403EC2"/>
    <w:multiLevelType w:val="hybridMultilevel"/>
    <w:tmpl w:val="CC30C5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7441D"/>
    <w:multiLevelType w:val="hybridMultilevel"/>
    <w:tmpl w:val="02385F52"/>
    <w:lvl w:ilvl="0" w:tplc="04050017">
      <w:start w:val="1"/>
      <w:numFmt w:val="lowerLetter"/>
      <w:lvlText w:val="%1)"/>
      <w:lvlJc w:val="left"/>
      <w:pPr>
        <w:ind w:left="1931" w:hanging="360"/>
      </w:p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3FF024B7"/>
    <w:multiLevelType w:val="hybridMultilevel"/>
    <w:tmpl w:val="5FEE98F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C05A58"/>
    <w:multiLevelType w:val="hybridMultilevel"/>
    <w:tmpl w:val="3C8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F3B99"/>
    <w:multiLevelType w:val="hybridMultilevel"/>
    <w:tmpl w:val="2DC2FA6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64765F3"/>
    <w:multiLevelType w:val="hybridMultilevel"/>
    <w:tmpl w:val="D96247F8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F2BB9"/>
    <w:multiLevelType w:val="hybridMultilevel"/>
    <w:tmpl w:val="EDF67610"/>
    <w:lvl w:ilvl="0" w:tplc="53E27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AD34A86"/>
    <w:multiLevelType w:val="hybridMultilevel"/>
    <w:tmpl w:val="F99EC9B2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4B774969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352E7"/>
    <w:multiLevelType w:val="hybridMultilevel"/>
    <w:tmpl w:val="601A43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F20969"/>
    <w:multiLevelType w:val="hybridMultilevel"/>
    <w:tmpl w:val="82A8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43771"/>
    <w:multiLevelType w:val="hybridMultilevel"/>
    <w:tmpl w:val="37B68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60097639"/>
    <w:multiLevelType w:val="hybridMultilevel"/>
    <w:tmpl w:val="00C4D03E"/>
    <w:lvl w:ilvl="0" w:tplc="0409000F">
      <w:start w:val="1"/>
      <w:numFmt w:val="decimal"/>
      <w:lvlText w:val="%1."/>
      <w:lvlJc w:val="left"/>
      <w:pPr>
        <w:ind w:left="428" w:hanging="360"/>
      </w:pPr>
    </w:lvl>
    <w:lvl w:ilvl="1" w:tplc="04090019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616F207A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575A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D71CEE"/>
    <w:multiLevelType w:val="hybridMultilevel"/>
    <w:tmpl w:val="BCACA9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E266F7C"/>
    <w:multiLevelType w:val="hybridMultilevel"/>
    <w:tmpl w:val="9704DC72"/>
    <w:lvl w:ilvl="0" w:tplc="B78284BC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EC01B9C"/>
    <w:multiLevelType w:val="hybridMultilevel"/>
    <w:tmpl w:val="EED4C32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FBA7F89"/>
    <w:multiLevelType w:val="hybridMultilevel"/>
    <w:tmpl w:val="E468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D445A"/>
    <w:multiLevelType w:val="hybridMultilevel"/>
    <w:tmpl w:val="9E2EF5B8"/>
    <w:lvl w:ilvl="0" w:tplc="4788B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4788B5E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1DD7159"/>
    <w:multiLevelType w:val="hybridMultilevel"/>
    <w:tmpl w:val="498C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5B33A9"/>
    <w:multiLevelType w:val="hybridMultilevel"/>
    <w:tmpl w:val="4F46A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0" w15:restartNumberingAfterBreak="0">
    <w:nsid w:val="75CC6683"/>
    <w:multiLevelType w:val="hybridMultilevel"/>
    <w:tmpl w:val="13B0A61E"/>
    <w:lvl w:ilvl="0" w:tplc="ED86CC38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E681D"/>
    <w:multiLevelType w:val="hybridMultilevel"/>
    <w:tmpl w:val="E2B26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4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5"/>
  </w:num>
  <w:num w:numId="3">
    <w:abstractNumId w:val="32"/>
  </w:num>
  <w:num w:numId="4">
    <w:abstractNumId w:val="14"/>
  </w:num>
  <w:num w:numId="5">
    <w:abstractNumId w:val="12"/>
  </w:num>
  <w:num w:numId="6">
    <w:abstractNumId w:val="53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6"/>
  </w:num>
  <w:num w:numId="12">
    <w:abstractNumId w:val="13"/>
  </w:num>
  <w:num w:numId="13">
    <w:abstractNumId w:val="24"/>
  </w:num>
  <w:num w:numId="14">
    <w:abstractNumId w:val="28"/>
  </w:num>
  <w:num w:numId="15">
    <w:abstractNumId w:val="51"/>
  </w:num>
  <w:num w:numId="16">
    <w:abstractNumId w:val="3"/>
  </w:num>
  <w:num w:numId="17">
    <w:abstractNumId w:val="20"/>
  </w:num>
  <w:num w:numId="18">
    <w:abstractNumId w:val="37"/>
  </w:num>
  <w:num w:numId="19">
    <w:abstractNumId w:val="18"/>
  </w:num>
  <w:num w:numId="20">
    <w:abstractNumId w:val="16"/>
  </w:num>
  <w:num w:numId="21">
    <w:abstractNumId w:val="9"/>
  </w:num>
  <w:num w:numId="22">
    <w:abstractNumId w:val="35"/>
  </w:num>
  <w:num w:numId="23">
    <w:abstractNumId w:val="8"/>
  </w:num>
  <w:num w:numId="24">
    <w:abstractNumId w:val="26"/>
  </w:num>
  <w:num w:numId="25">
    <w:abstractNumId w:val="36"/>
  </w:num>
  <w:num w:numId="26">
    <w:abstractNumId w:val="22"/>
  </w:num>
  <w:num w:numId="27">
    <w:abstractNumId w:val="47"/>
  </w:num>
  <w:num w:numId="28">
    <w:abstractNumId w:val="27"/>
  </w:num>
  <w:num w:numId="29">
    <w:abstractNumId w:val="41"/>
  </w:num>
  <w:num w:numId="30">
    <w:abstractNumId w:val="31"/>
  </w:num>
  <w:num w:numId="31">
    <w:abstractNumId w:val="33"/>
  </w:num>
  <w:num w:numId="32">
    <w:abstractNumId w:val="17"/>
  </w:num>
  <w:num w:numId="33">
    <w:abstractNumId w:val="43"/>
  </w:num>
  <w:num w:numId="34">
    <w:abstractNumId w:val="50"/>
  </w:num>
  <w:num w:numId="35">
    <w:abstractNumId w:val="44"/>
  </w:num>
  <w:num w:numId="36">
    <w:abstractNumId w:val="39"/>
  </w:num>
  <w:num w:numId="37">
    <w:abstractNumId w:val="4"/>
  </w:num>
  <w:num w:numId="38">
    <w:abstractNumId w:val="40"/>
  </w:num>
  <w:num w:numId="39">
    <w:abstractNumId w:val="52"/>
  </w:num>
  <w:num w:numId="40">
    <w:abstractNumId w:val="2"/>
  </w:num>
  <w:num w:numId="41">
    <w:abstractNumId w:val="38"/>
  </w:num>
  <w:num w:numId="42">
    <w:abstractNumId w:val="48"/>
  </w:num>
  <w:num w:numId="43">
    <w:abstractNumId w:val="21"/>
  </w:num>
  <w:num w:numId="44">
    <w:abstractNumId w:val="42"/>
  </w:num>
  <w:num w:numId="45">
    <w:abstractNumId w:val="10"/>
  </w:num>
  <w:num w:numId="46">
    <w:abstractNumId w:val="0"/>
  </w:num>
  <w:num w:numId="47">
    <w:abstractNumId w:val="30"/>
  </w:num>
  <w:num w:numId="48">
    <w:abstractNumId w:val="11"/>
  </w:num>
  <w:num w:numId="49">
    <w:abstractNumId w:val="1"/>
  </w:num>
  <w:num w:numId="50">
    <w:abstractNumId w:val="6"/>
  </w:num>
  <w:num w:numId="51">
    <w:abstractNumId w:val="29"/>
  </w:num>
  <w:num w:numId="52">
    <w:abstractNumId w:val="19"/>
  </w:num>
  <w:num w:numId="53">
    <w:abstractNumId w:val="25"/>
  </w:num>
  <w:num w:numId="54">
    <w:abstractNumId w:val="45"/>
  </w:num>
  <w:num w:numId="55">
    <w:abstractNumId w:val="23"/>
  </w:num>
  <w:num w:numId="56">
    <w:abstractNumId w:val="34"/>
  </w:num>
  <w:num w:numId="57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1"/>
    <w:rsid w:val="00000AC5"/>
    <w:rsid w:val="00003E48"/>
    <w:rsid w:val="00010007"/>
    <w:rsid w:val="00011228"/>
    <w:rsid w:val="00011B19"/>
    <w:rsid w:val="00011C2E"/>
    <w:rsid w:val="00012924"/>
    <w:rsid w:val="00013007"/>
    <w:rsid w:val="00013640"/>
    <w:rsid w:val="00014A70"/>
    <w:rsid w:val="0002379F"/>
    <w:rsid w:val="00026E63"/>
    <w:rsid w:val="000310EE"/>
    <w:rsid w:val="00032652"/>
    <w:rsid w:val="00036694"/>
    <w:rsid w:val="00037D03"/>
    <w:rsid w:val="000406DA"/>
    <w:rsid w:val="00043F20"/>
    <w:rsid w:val="00047BFD"/>
    <w:rsid w:val="00047C37"/>
    <w:rsid w:val="00047DCC"/>
    <w:rsid w:val="00054395"/>
    <w:rsid w:val="000613CB"/>
    <w:rsid w:val="00062080"/>
    <w:rsid w:val="00062312"/>
    <w:rsid w:val="00064CA9"/>
    <w:rsid w:val="00065805"/>
    <w:rsid w:val="000713EB"/>
    <w:rsid w:val="0007336C"/>
    <w:rsid w:val="00074608"/>
    <w:rsid w:val="00074A3F"/>
    <w:rsid w:val="000763C4"/>
    <w:rsid w:val="0007670F"/>
    <w:rsid w:val="00080AC6"/>
    <w:rsid w:val="00081610"/>
    <w:rsid w:val="00091888"/>
    <w:rsid w:val="00097F61"/>
    <w:rsid w:val="000A0ED5"/>
    <w:rsid w:val="000A6984"/>
    <w:rsid w:val="000A7028"/>
    <w:rsid w:val="000B787A"/>
    <w:rsid w:val="000C0A7E"/>
    <w:rsid w:val="000C4099"/>
    <w:rsid w:val="000C43A4"/>
    <w:rsid w:val="000C58B7"/>
    <w:rsid w:val="000E0E66"/>
    <w:rsid w:val="000E2681"/>
    <w:rsid w:val="000E5768"/>
    <w:rsid w:val="000F1939"/>
    <w:rsid w:val="000F47B8"/>
    <w:rsid w:val="000F6812"/>
    <w:rsid w:val="0010027D"/>
    <w:rsid w:val="00100F43"/>
    <w:rsid w:val="0010503B"/>
    <w:rsid w:val="00105DF1"/>
    <w:rsid w:val="00105E6F"/>
    <w:rsid w:val="00114D46"/>
    <w:rsid w:val="00115214"/>
    <w:rsid w:val="0012029F"/>
    <w:rsid w:val="001211B5"/>
    <w:rsid w:val="00121D45"/>
    <w:rsid w:val="00121DB1"/>
    <w:rsid w:val="00123F29"/>
    <w:rsid w:val="001242ED"/>
    <w:rsid w:val="00124BA6"/>
    <w:rsid w:val="00125CAF"/>
    <w:rsid w:val="0013735C"/>
    <w:rsid w:val="00140092"/>
    <w:rsid w:val="00141B4D"/>
    <w:rsid w:val="00143EEF"/>
    <w:rsid w:val="00144BB7"/>
    <w:rsid w:val="00145B67"/>
    <w:rsid w:val="00146A8E"/>
    <w:rsid w:val="001565E7"/>
    <w:rsid w:val="00160269"/>
    <w:rsid w:val="0016412D"/>
    <w:rsid w:val="00167BC3"/>
    <w:rsid w:val="00172D86"/>
    <w:rsid w:val="00172E98"/>
    <w:rsid w:val="00173EF6"/>
    <w:rsid w:val="00174071"/>
    <w:rsid w:val="00174F1F"/>
    <w:rsid w:val="001911CA"/>
    <w:rsid w:val="00192935"/>
    <w:rsid w:val="00197632"/>
    <w:rsid w:val="00197D8C"/>
    <w:rsid w:val="001A629D"/>
    <w:rsid w:val="001B415D"/>
    <w:rsid w:val="001B42F5"/>
    <w:rsid w:val="001B76DF"/>
    <w:rsid w:val="001C25FA"/>
    <w:rsid w:val="001C2F65"/>
    <w:rsid w:val="001C7421"/>
    <w:rsid w:val="001C7A99"/>
    <w:rsid w:val="001D227A"/>
    <w:rsid w:val="001D30F9"/>
    <w:rsid w:val="001D58D8"/>
    <w:rsid w:val="001D7DA3"/>
    <w:rsid w:val="001E63F9"/>
    <w:rsid w:val="001F2DA0"/>
    <w:rsid w:val="001F3263"/>
    <w:rsid w:val="001F3C14"/>
    <w:rsid w:val="001F60E2"/>
    <w:rsid w:val="001F626C"/>
    <w:rsid w:val="001F6B1A"/>
    <w:rsid w:val="00202F03"/>
    <w:rsid w:val="002050B9"/>
    <w:rsid w:val="00205457"/>
    <w:rsid w:val="00206238"/>
    <w:rsid w:val="002070A7"/>
    <w:rsid w:val="00215503"/>
    <w:rsid w:val="00220008"/>
    <w:rsid w:val="0022684F"/>
    <w:rsid w:val="00226F2E"/>
    <w:rsid w:val="00227128"/>
    <w:rsid w:val="00231CD2"/>
    <w:rsid w:val="0023213B"/>
    <w:rsid w:val="00236606"/>
    <w:rsid w:val="00242D59"/>
    <w:rsid w:val="00253026"/>
    <w:rsid w:val="0025750D"/>
    <w:rsid w:val="00261139"/>
    <w:rsid w:val="00261CD2"/>
    <w:rsid w:val="00264E5D"/>
    <w:rsid w:val="00272771"/>
    <w:rsid w:val="002730F6"/>
    <w:rsid w:val="00280739"/>
    <w:rsid w:val="00290163"/>
    <w:rsid w:val="00290288"/>
    <w:rsid w:val="00291469"/>
    <w:rsid w:val="00291BBD"/>
    <w:rsid w:val="00295573"/>
    <w:rsid w:val="00295DD9"/>
    <w:rsid w:val="002B4CB2"/>
    <w:rsid w:val="002B519F"/>
    <w:rsid w:val="002C0B8A"/>
    <w:rsid w:val="002C1D45"/>
    <w:rsid w:val="002C3214"/>
    <w:rsid w:val="002C5FDA"/>
    <w:rsid w:val="002E2B87"/>
    <w:rsid w:val="002E2CDE"/>
    <w:rsid w:val="002E4490"/>
    <w:rsid w:val="002E7E2E"/>
    <w:rsid w:val="002F008F"/>
    <w:rsid w:val="002F0446"/>
    <w:rsid w:val="002F2E1B"/>
    <w:rsid w:val="002F35A6"/>
    <w:rsid w:val="002F48B7"/>
    <w:rsid w:val="002F6030"/>
    <w:rsid w:val="002F6423"/>
    <w:rsid w:val="002F76B0"/>
    <w:rsid w:val="003023E0"/>
    <w:rsid w:val="003046DC"/>
    <w:rsid w:val="0030646F"/>
    <w:rsid w:val="003147DE"/>
    <w:rsid w:val="00315FF6"/>
    <w:rsid w:val="00316691"/>
    <w:rsid w:val="00321CAC"/>
    <w:rsid w:val="00322E20"/>
    <w:rsid w:val="00325EE2"/>
    <w:rsid w:val="00326EAF"/>
    <w:rsid w:val="003328FB"/>
    <w:rsid w:val="003421D4"/>
    <w:rsid w:val="003460C6"/>
    <w:rsid w:val="00346F0D"/>
    <w:rsid w:val="00347481"/>
    <w:rsid w:val="003518C6"/>
    <w:rsid w:val="00356850"/>
    <w:rsid w:val="003662EB"/>
    <w:rsid w:val="0037087F"/>
    <w:rsid w:val="0037139C"/>
    <w:rsid w:val="00372E2F"/>
    <w:rsid w:val="003754A9"/>
    <w:rsid w:val="00387025"/>
    <w:rsid w:val="003870EE"/>
    <w:rsid w:val="0039019C"/>
    <w:rsid w:val="003A3129"/>
    <w:rsid w:val="003A36D5"/>
    <w:rsid w:val="003A502E"/>
    <w:rsid w:val="003A5054"/>
    <w:rsid w:val="003B3B5F"/>
    <w:rsid w:val="003B6CC0"/>
    <w:rsid w:val="003C13B8"/>
    <w:rsid w:val="003C1A53"/>
    <w:rsid w:val="003C402F"/>
    <w:rsid w:val="003C4E92"/>
    <w:rsid w:val="003C5DB0"/>
    <w:rsid w:val="003C77D5"/>
    <w:rsid w:val="003D0370"/>
    <w:rsid w:val="003D0CD7"/>
    <w:rsid w:val="003D2557"/>
    <w:rsid w:val="003D6740"/>
    <w:rsid w:val="003E32D3"/>
    <w:rsid w:val="003F25F8"/>
    <w:rsid w:val="00400FAE"/>
    <w:rsid w:val="004041B4"/>
    <w:rsid w:val="00404762"/>
    <w:rsid w:val="00420B7A"/>
    <w:rsid w:val="00424430"/>
    <w:rsid w:val="004252D2"/>
    <w:rsid w:val="00425359"/>
    <w:rsid w:val="004262DC"/>
    <w:rsid w:val="00427256"/>
    <w:rsid w:val="004274CB"/>
    <w:rsid w:val="0043289B"/>
    <w:rsid w:val="004355AF"/>
    <w:rsid w:val="00436B18"/>
    <w:rsid w:val="00442DBD"/>
    <w:rsid w:val="00444130"/>
    <w:rsid w:val="00447C97"/>
    <w:rsid w:val="00454D68"/>
    <w:rsid w:val="00456CB2"/>
    <w:rsid w:val="00461635"/>
    <w:rsid w:val="00463A7A"/>
    <w:rsid w:val="00465578"/>
    <w:rsid w:val="004665F2"/>
    <w:rsid w:val="00471462"/>
    <w:rsid w:val="0047356D"/>
    <w:rsid w:val="004757FF"/>
    <w:rsid w:val="00476E0A"/>
    <w:rsid w:val="00477915"/>
    <w:rsid w:val="00481B4F"/>
    <w:rsid w:val="004829AA"/>
    <w:rsid w:val="0048759D"/>
    <w:rsid w:val="0049014A"/>
    <w:rsid w:val="00490A8C"/>
    <w:rsid w:val="004931D9"/>
    <w:rsid w:val="00497005"/>
    <w:rsid w:val="004A35AE"/>
    <w:rsid w:val="004A5879"/>
    <w:rsid w:val="004A62DB"/>
    <w:rsid w:val="004B18DA"/>
    <w:rsid w:val="004B19BE"/>
    <w:rsid w:val="004B7FF8"/>
    <w:rsid w:val="004C1B88"/>
    <w:rsid w:val="004D55AE"/>
    <w:rsid w:val="004D7886"/>
    <w:rsid w:val="004E468D"/>
    <w:rsid w:val="004F5E37"/>
    <w:rsid w:val="004F67BC"/>
    <w:rsid w:val="004F6D3B"/>
    <w:rsid w:val="00500256"/>
    <w:rsid w:val="005036B6"/>
    <w:rsid w:val="0050472D"/>
    <w:rsid w:val="005049AF"/>
    <w:rsid w:val="00505A27"/>
    <w:rsid w:val="005062C6"/>
    <w:rsid w:val="00507304"/>
    <w:rsid w:val="00511ED7"/>
    <w:rsid w:val="00517F9B"/>
    <w:rsid w:val="00531539"/>
    <w:rsid w:val="00533446"/>
    <w:rsid w:val="00534866"/>
    <w:rsid w:val="00536797"/>
    <w:rsid w:val="00543982"/>
    <w:rsid w:val="00543B71"/>
    <w:rsid w:val="005478E1"/>
    <w:rsid w:val="00557EED"/>
    <w:rsid w:val="00560DC8"/>
    <w:rsid w:val="00562B46"/>
    <w:rsid w:val="005630B6"/>
    <w:rsid w:val="00563D3B"/>
    <w:rsid w:val="005651B2"/>
    <w:rsid w:val="005734DB"/>
    <w:rsid w:val="005735AB"/>
    <w:rsid w:val="00573C8E"/>
    <w:rsid w:val="00581C3C"/>
    <w:rsid w:val="00582D8A"/>
    <w:rsid w:val="005929D1"/>
    <w:rsid w:val="005970A2"/>
    <w:rsid w:val="005970E8"/>
    <w:rsid w:val="005A084C"/>
    <w:rsid w:val="005A0F57"/>
    <w:rsid w:val="005A3DD3"/>
    <w:rsid w:val="005B06AF"/>
    <w:rsid w:val="005C1A85"/>
    <w:rsid w:val="005C2454"/>
    <w:rsid w:val="005C42AA"/>
    <w:rsid w:val="005D2F6A"/>
    <w:rsid w:val="005E14C5"/>
    <w:rsid w:val="005E6E0D"/>
    <w:rsid w:val="005E73BE"/>
    <w:rsid w:val="005F52D5"/>
    <w:rsid w:val="005F7BB4"/>
    <w:rsid w:val="00603BDB"/>
    <w:rsid w:val="006156B8"/>
    <w:rsid w:val="00620AF6"/>
    <w:rsid w:val="0062238C"/>
    <w:rsid w:val="00622B5D"/>
    <w:rsid w:val="00622C56"/>
    <w:rsid w:val="00627087"/>
    <w:rsid w:val="006371AD"/>
    <w:rsid w:val="00645C2B"/>
    <w:rsid w:val="006475B5"/>
    <w:rsid w:val="006501A3"/>
    <w:rsid w:val="00655C07"/>
    <w:rsid w:val="00657782"/>
    <w:rsid w:val="00664D13"/>
    <w:rsid w:val="00670B63"/>
    <w:rsid w:val="00672665"/>
    <w:rsid w:val="00674CBD"/>
    <w:rsid w:val="00680F2B"/>
    <w:rsid w:val="00680F97"/>
    <w:rsid w:val="006918B5"/>
    <w:rsid w:val="006935A5"/>
    <w:rsid w:val="00693CD1"/>
    <w:rsid w:val="006A004D"/>
    <w:rsid w:val="006A1FF9"/>
    <w:rsid w:val="006B331F"/>
    <w:rsid w:val="006B3AC3"/>
    <w:rsid w:val="006C005A"/>
    <w:rsid w:val="006C0D3B"/>
    <w:rsid w:val="006D0840"/>
    <w:rsid w:val="006D1020"/>
    <w:rsid w:val="006D1573"/>
    <w:rsid w:val="006D3080"/>
    <w:rsid w:val="006D565B"/>
    <w:rsid w:val="006D782B"/>
    <w:rsid w:val="006E1C01"/>
    <w:rsid w:val="006E492F"/>
    <w:rsid w:val="006E6643"/>
    <w:rsid w:val="006F12A2"/>
    <w:rsid w:val="006F134C"/>
    <w:rsid w:val="007118A6"/>
    <w:rsid w:val="00716957"/>
    <w:rsid w:val="00733AE8"/>
    <w:rsid w:val="007416FC"/>
    <w:rsid w:val="0074556F"/>
    <w:rsid w:val="0075017D"/>
    <w:rsid w:val="00750869"/>
    <w:rsid w:val="007558B9"/>
    <w:rsid w:val="007573A4"/>
    <w:rsid w:val="00764949"/>
    <w:rsid w:val="00765E5B"/>
    <w:rsid w:val="00770F67"/>
    <w:rsid w:val="00782473"/>
    <w:rsid w:val="00783473"/>
    <w:rsid w:val="00795492"/>
    <w:rsid w:val="007A4DF4"/>
    <w:rsid w:val="007A5650"/>
    <w:rsid w:val="007A692F"/>
    <w:rsid w:val="007A6984"/>
    <w:rsid w:val="007A6DC5"/>
    <w:rsid w:val="007B0B42"/>
    <w:rsid w:val="007B20DE"/>
    <w:rsid w:val="007B2FA4"/>
    <w:rsid w:val="007B4082"/>
    <w:rsid w:val="007B4A81"/>
    <w:rsid w:val="007B4AAC"/>
    <w:rsid w:val="007B4B97"/>
    <w:rsid w:val="007C1C46"/>
    <w:rsid w:val="007C1DBD"/>
    <w:rsid w:val="007C57DF"/>
    <w:rsid w:val="007C7099"/>
    <w:rsid w:val="007D05EA"/>
    <w:rsid w:val="007D1614"/>
    <w:rsid w:val="007D1F6F"/>
    <w:rsid w:val="007D435D"/>
    <w:rsid w:val="007D6D49"/>
    <w:rsid w:val="007E44EF"/>
    <w:rsid w:val="007F003B"/>
    <w:rsid w:val="007F2381"/>
    <w:rsid w:val="007F2696"/>
    <w:rsid w:val="007F2D14"/>
    <w:rsid w:val="007F3B10"/>
    <w:rsid w:val="007F46B0"/>
    <w:rsid w:val="008004B8"/>
    <w:rsid w:val="0080306A"/>
    <w:rsid w:val="008033AD"/>
    <w:rsid w:val="00805A5A"/>
    <w:rsid w:val="00813DD7"/>
    <w:rsid w:val="00815976"/>
    <w:rsid w:val="0081758C"/>
    <w:rsid w:val="00823D06"/>
    <w:rsid w:val="008241A4"/>
    <w:rsid w:val="00826823"/>
    <w:rsid w:val="00827ECB"/>
    <w:rsid w:val="00832228"/>
    <w:rsid w:val="008370FC"/>
    <w:rsid w:val="00842702"/>
    <w:rsid w:val="0084710A"/>
    <w:rsid w:val="0085193C"/>
    <w:rsid w:val="008541F8"/>
    <w:rsid w:val="00855532"/>
    <w:rsid w:val="0085614E"/>
    <w:rsid w:val="008823F9"/>
    <w:rsid w:val="0089113E"/>
    <w:rsid w:val="00891C4A"/>
    <w:rsid w:val="008925D6"/>
    <w:rsid w:val="008968E9"/>
    <w:rsid w:val="008A2641"/>
    <w:rsid w:val="008B0692"/>
    <w:rsid w:val="008B226D"/>
    <w:rsid w:val="008B4176"/>
    <w:rsid w:val="008B548F"/>
    <w:rsid w:val="008C07FA"/>
    <w:rsid w:val="008C616A"/>
    <w:rsid w:val="008C682C"/>
    <w:rsid w:val="008D6CA4"/>
    <w:rsid w:val="008E6796"/>
    <w:rsid w:val="008E734B"/>
    <w:rsid w:val="008F14B4"/>
    <w:rsid w:val="008F2F09"/>
    <w:rsid w:val="008F5D78"/>
    <w:rsid w:val="008F6C54"/>
    <w:rsid w:val="0090196E"/>
    <w:rsid w:val="00901FAD"/>
    <w:rsid w:val="0091471F"/>
    <w:rsid w:val="00921295"/>
    <w:rsid w:val="00921F70"/>
    <w:rsid w:val="00930E36"/>
    <w:rsid w:val="00934A42"/>
    <w:rsid w:val="00937A6C"/>
    <w:rsid w:val="00937DAF"/>
    <w:rsid w:val="00942628"/>
    <w:rsid w:val="00943C47"/>
    <w:rsid w:val="00954174"/>
    <w:rsid w:val="00957AF8"/>
    <w:rsid w:val="00960A1F"/>
    <w:rsid w:val="00964855"/>
    <w:rsid w:val="009659AF"/>
    <w:rsid w:val="00971373"/>
    <w:rsid w:val="00972E68"/>
    <w:rsid w:val="009745DB"/>
    <w:rsid w:val="00976815"/>
    <w:rsid w:val="009809E1"/>
    <w:rsid w:val="009841B8"/>
    <w:rsid w:val="009855AC"/>
    <w:rsid w:val="009871C8"/>
    <w:rsid w:val="009873D5"/>
    <w:rsid w:val="009918A9"/>
    <w:rsid w:val="00993C15"/>
    <w:rsid w:val="0099443A"/>
    <w:rsid w:val="00994F84"/>
    <w:rsid w:val="009A1EB7"/>
    <w:rsid w:val="009A24BC"/>
    <w:rsid w:val="009B2314"/>
    <w:rsid w:val="009B2562"/>
    <w:rsid w:val="009B5DEF"/>
    <w:rsid w:val="009C3D1B"/>
    <w:rsid w:val="009C3DE0"/>
    <w:rsid w:val="009C6F5F"/>
    <w:rsid w:val="009D36F2"/>
    <w:rsid w:val="009D39DD"/>
    <w:rsid w:val="009D7ECC"/>
    <w:rsid w:val="009E47CB"/>
    <w:rsid w:val="009E6708"/>
    <w:rsid w:val="009E6938"/>
    <w:rsid w:val="009F3739"/>
    <w:rsid w:val="009F3B2D"/>
    <w:rsid w:val="00A00407"/>
    <w:rsid w:val="00A05DC1"/>
    <w:rsid w:val="00A13F93"/>
    <w:rsid w:val="00A2410F"/>
    <w:rsid w:val="00A244F5"/>
    <w:rsid w:val="00A25EED"/>
    <w:rsid w:val="00A273E8"/>
    <w:rsid w:val="00A33788"/>
    <w:rsid w:val="00A353D7"/>
    <w:rsid w:val="00A41069"/>
    <w:rsid w:val="00A4252A"/>
    <w:rsid w:val="00A451AE"/>
    <w:rsid w:val="00A525B5"/>
    <w:rsid w:val="00A55FF6"/>
    <w:rsid w:val="00A56A73"/>
    <w:rsid w:val="00A604B1"/>
    <w:rsid w:val="00A707F9"/>
    <w:rsid w:val="00A73AB1"/>
    <w:rsid w:val="00A84205"/>
    <w:rsid w:val="00A86FF2"/>
    <w:rsid w:val="00A92D8D"/>
    <w:rsid w:val="00A95123"/>
    <w:rsid w:val="00AA00EB"/>
    <w:rsid w:val="00AA36F6"/>
    <w:rsid w:val="00AA4621"/>
    <w:rsid w:val="00AA5A39"/>
    <w:rsid w:val="00AA70DA"/>
    <w:rsid w:val="00AC0048"/>
    <w:rsid w:val="00AC2F05"/>
    <w:rsid w:val="00AC5072"/>
    <w:rsid w:val="00AC5164"/>
    <w:rsid w:val="00AC688C"/>
    <w:rsid w:val="00AD2276"/>
    <w:rsid w:val="00AD307A"/>
    <w:rsid w:val="00AD5074"/>
    <w:rsid w:val="00AE2AF9"/>
    <w:rsid w:val="00AE5AF2"/>
    <w:rsid w:val="00AF48A3"/>
    <w:rsid w:val="00B01AF9"/>
    <w:rsid w:val="00B05631"/>
    <w:rsid w:val="00B062C5"/>
    <w:rsid w:val="00B06625"/>
    <w:rsid w:val="00B13AEC"/>
    <w:rsid w:val="00B225D1"/>
    <w:rsid w:val="00B22E0D"/>
    <w:rsid w:val="00B35991"/>
    <w:rsid w:val="00B363D1"/>
    <w:rsid w:val="00B421F8"/>
    <w:rsid w:val="00B43E36"/>
    <w:rsid w:val="00B60BD7"/>
    <w:rsid w:val="00B62D81"/>
    <w:rsid w:val="00B64F58"/>
    <w:rsid w:val="00B84013"/>
    <w:rsid w:val="00B840FE"/>
    <w:rsid w:val="00B94E5F"/>
    <w:rsid w:val="00BA3516"/>
    <w:rsid w:val="00BA3D68"/>
    <w:rsid w:val="00BB3337"/>
    <w:rsid w:val="00BB3518"/>
    <w:rsid w:val="00BB3889"/>
    <w:rsid w:val="00BB3ABF"/>
    <w:rsid w:val="00BB3EDD"/>
    <w:rsid w:val="00BB5FF3"/>
    <w:rsid w:val="00BC0469"/>
    <w:rsid w:val="00BC1810"/>
    <w:rsid w:val="00BC368C"/>
    <w:rsid w:val="00BD08A1"/>
    <w:rsid w:val="00BD1A6F"/>
    <w:rsid w:val="00BD3F99"/>
    <w:rsid w:val="00BE46DF"/>
    <w:rsid w:val="00C03C4C"/>
    <w:rsid w:val="00C04D6C"/>
    <w:rsid w:val="00C07DCE"/>
    <w:rsid w:val="00C104CE"/>
    <w:rsid w:val="00C11314"/>
    <w:rsid w:val="00C11A41"/>
    <w:rsid w:val="00C1227F"/>
    <w:rsid w:val="00C15466"/>
    <w:rsid w:val="00C158D0"/>
    <w:rsid w:val="00C1725A"/>
    <w:rsid w:val="00C231AE"/>
    <w:rsid w:val="00C2667B"/>
    <w:rsid w:val="00C27A64"/>
    <w:rsid w:val="00C27FFD"/>
    <w:rsid w:val="00C31C9B"/>
    <w:rsid w:val="00C328E5"/>
    <w:rsid w:val="00C3304E"/>
    <w:rsid w:val="00C37350"/>
    <w:rsid w:val="00C37D03"/>
    <w:rsid w:val="00C40800"/>
    <w:rsid w:val="00C457BD"/>
    <w:rsid w:val="00C54A28"/>
    <w:rsid w:val="00C54E1E"/>
    <w:rsid w:val="00C571D0"/>
    <w:rsid w:val="00C576F2"/>
    <w:rsid w:val="00C61044"/>
    <w:rsid w:val="00C613AC"/>
    <w:rsid w:val="00C65E61"/>
    <w:rsid w:val="00C71EC8"/>
    <w:rsid w:val="00C73410"/>
    <w:rsid w:val="00C74A23"/>
    <w:rsid w:val="00C74F15"/>
    <w:rsid w:val="00C81587"/>
    <w:rsid w:val="00C938DE"/>
    <w:rsid w:val="00C95DB3"/>
    <w:rsid w:val="00C97B68"/>
    <w:rsid w:val="00C97DBA"/>
    <w:rsid w:val="00CA23B1"/>
    <w:rsid w:val="00CA42A1"/>
    <w:rsid w:val="00CA431A"/>
    <w:rsid w:val="00CA4BC2"/>
    <w:rsid w:val="00CA5193"/>
    <w:rsid w:val="00CA7839"/>
    <w:rsid w:val="00CD073D"/>
    <w:rsid w:val="00CD3142"/>
    <w:rsid w:val="00CD566D"/>
    <w:rsid w:val="00CE0FC3"/>
    <w:rsid w:val="00CE257A"/>
    <w:rsid w:val="00CE3A75"/>
    <w:rsid w:val="00CE790F"/>
    <w:rsid w:val="00CF30C8"/>
    <w:rsid w:val="00CF3698"/>
    <w:rsid w:val="00CF3737"/>
    <w:rsid w:val="00CF7745"/>
    <w:rsid w:val="00D02B64"/>
    <w:rsid w:val="00D055A0"/>
    <w:rsid w:val="00D062D0"/>
    <w:rsid w:val="00D111C4"/>
    <w:rsid w:val="00D12AC5"/>
    <w:rsid w:val="00D16282"/>
    <w:rsid w:val="00D25FFB"/>
    <w:rsid w:val="00D37000"/>
    <w:rsid w:val="00D44D41"/>
    <w:rsid w:val="00D5278F"/>
    <w:rsid w:val="00D532B0"/>
    <w:rsid w:val="00D55288"/>
    <w:rsid w:val="00D57423"/>
    <w:rsid w:val="00D64AB5"/>
    <w:rsid w:val="00D65BE4"/>
    <w:rsid w:val="00D67F54"/>
    <w:rsid w:val="00D73228"/>
    <w:rsid w:val="00D80333"/>
    <w:rsid w:val="00D80C6D"/>
    <w:rsid w:val="00D813A4"/>
    <w:rsid w:val="00D83FCB"/>
    <w:rsid w:val="00D87F2E"/>
    <w:rsid w:val="00D91C41"/>
    <w:rsid w:val="00D9269C"/>
    <w:rsid w:val="00D9778F"/>
    <w:rsid w:val="00D979D5"/>
    <w:rsid w:val="00DA3107"/>
    <w:rsid w:val="00DA4596"/>
    <w:rsid w:val="00DB04F4"/>
    <w:rsid w:val="00DB4FAF"/>
    <w:rsid w:val="00DB6C36"/>
    <w:rsid w:val="00DB767E"/>
    <w:rsid w:val="00DB7ABC"/>
    <w:rsid w:val="00DC0643"/>
    <w:rsid w:val="00DD166F"/>
    <w:rsid w:val="00DD3157"/>
    <w:rsid w:val="00DD3D27"/>
    <w:rsid w:val="00DD4320"/>
    <w:rsid w:val="00DD4F72"/>
    <w:rsid w:val="00DD6CE2"/>
    <w:rsid w:val="00DD7415"/>
    <w:rsid w:val="00DE7717"/>
    <w:rsid w:val="00DE794A"/>
    <w:rsid w:val="00DF24B1"/>
    <w:rsid w:val="00E03A25"/>
    <w:rsid w:val="00E12629"/>
    <w:rsid w:val="00E179F1"/>
    <w:rsid w:val="00E22D80"/>
    <w:rsid w:val="00E25A7A"/>
    <w:rsid w:val="00E268C1"/>
    <w:rsid w:val="00E45E6A"/>
    <w:rsid w:val="00E45FAE"/>
    <w:rsid w:val="00E52658"/>
    <w:rsid w:val="00E66261"/>
    <w:rsid w:val="00E676AC"/>
    <w:rsid w:val="00E70BF3"/>
    <w:rsid w:val="00E76E2F"/>
    <w:rsid w:val="00E840CE"/>
    <w:rsid w:val="00E84448"/>
    <w:rsid w:val="00E90606"/>
    <w:rsid w:val="00EA0C6F"/>
    <w:rsid w:val="00EA1A90"/>
    <w:rsid w:val="00EA37BB"/>
    <w:rsid w:val="00EA4786"/>
    <w:rsid w:val="00EA5D6E"/>
    <w:rsid w:val="00EA6D1D"/>
    <w:rsid w:val="00EA7CC1"/>
    <w:rsid w:val="00EB013A"/>
    <w:rsid w:val="00EB428C"/>
    <w:rsid w:val="00EB7AAF"/>
    <w:rsid w:val="00EC03C0"/>
    <w:rsid w:val="00EC1279"/>
    <w:rsid w:val="00EC13E7"/>
    <w:rsid w:val="00EC5E9C"/>
    <w:rsid w:val="00ED44FD"/>
    <w:rsid w:val="00ED727B"/>
    <w:rsid w:val="00EE1894"/>
    <w:rsid w:val="00EE50A5"/>
    <w:rsid w:val="00EE7DE7"/>
    <w:rsid w:val="00EF5020"/>
    <w:rsid w:val="00EF5231"/>
    <w:rsid w:val="00F00220"/>
    <w:rsid w:val="00F03575"/>
    <w:rsid w:val="00F03FE8"/>
    <w:rsid w:val="00F0622D"/>
    <w:rsid w:val="00F10085"/>
    <w:rsid w:val="00F11332"/>
    <w:rsid w:val="00F207FE"/>
    <w:rsid w:val="00F2441E"/>
    <w:rsid w:val="00F260CA"/>
    <w:rsid w:val="00F365A7"/>
    <w:rsid w:val="00F37B31"/>
    <w:rsid w:val="00F4154E"/>
    <w:rsid w:val="00F41BEC"/>
    <w:rsid w:val="00F42281"/>
    <w:rsid w:val="00F44976"/>
    <w:rsid w:val="00F44C7F"/>
    <w:rsid w:val="00F47690"/>
    <w:rsid w:val="00F52E48"/>
    <w:rsid w:val="00F52F09"/>
    <w:rsid w:val="00F5585A"/>
    <w:rsid w:val="00F57353"/>
    <w:rsid w:val="00F74917"/>
    <w:rsid w:val="00F77694"/>
    <w:rsid w:val="00F82164"/>
    <w:rsid w:val="00F93559"/>
    <w:rsid w:val="00F94419"/>
    <w:rsid w:val="00FA429E"/>
    <w:rsid w:val="00FA6A9D"/>
    <w:rsid w:val="00FB000E"/>
    <w:rsid w:val="00FB16AB"/>
    <w:rsid w:val="00FB351D"/>
    <w:rsid w:val="00FC6A8D"/>
    <w:rsid w:val="00FD6242"/>
    <w:rsid w:val="00FD7403"/>
    <w:rsid w:val="00FE11AF"/>
    <w:rsid w:val="00FE1DAF"/>
    <w:rsid w:val="00FE20BF"/>
    <w:rsid w:val="00FF22B4"/>
    <w:rsid w:val="00FF6E0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B13F0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011B19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1587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1587"/>
    <w:rPr>
      <w:rFonts w:asciiTheme="minorHAnsi" w:eastAsia="Times New Roman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81587"/>
    <w:rPr>
      <w:vertAlign w:val="superscript"/>
    </w:rPr>
  </w:style>
  <w:style w:type="paragraph" w:styleId="Revize">
    <w:name w:val="Revision"/>
    <w:hidden/>
    <w:uiPriority w:val="99"/>
    <w:semiHidden/>
    <w:rsid w:val="00C97B68"/>
    <w:rPr>
      <w:rFonts w:asciiTheme="minorHAnsi" w:eastAsia="Times New Roman" w:hAnsiTheme="minorHAnsi"/>
      <w:szCs w:val="20"/>
    </w:rPr>
  </w:style>
  <w:style w:type="paragraph" w:styleId="Podnadpis">
    <w:name w:val="Subtitle"/>
    <w:basedOn w:val="Normln"/>
    <w:link w:val="PodnadpisChar"/>
    <w:qFormat/>
    <w:locked/>
    <w:rsid w:val="008E734B"/>
    <w:pPr>
      <w:tabs>
        <w:tab w:val="clear" w:pos="425"/>
      </w:tabs>
      <w:spacing w:before="60" w:after="0" w:line="259" w:lineRule="auto"/>
      <w:ind w:left="0" w:firstLine="0"/>
      <w:jc w:val="center"/>
    </w:pPr>
    <w:rPr>
      <w:rFonts w:ascii="Times New Roman" w:hAnsi="Times New Roman"/>
      <w:b/>
      <w:sz w:val="20"/>
      <w:szCs w:val="24"/>
    </w:rPr>
  </w:style>
  <w:style w:type="character" w:customStyle="1" w:styleId="PodnadpisChar">
    <w:name w:val="Podnadpis Char"/>
    <w:basedOn w:val="Standardnpsmoodstavce"/>
    <w:link w:val="Podnadpis"/>
    <w:rsid w:val="008E734B"/>
    <w:rPr>
      <w:rFonts w:ascii="Times New Roman" w:eastAsia="Times New Roman" w:hAnsi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F251-FC79-4E3B-BFBE-444BF721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8050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přijímacího řízení a podmínky pro přijetí ke studiu v bakalářském studijním programu Architektura pozemních staveb pro akademický rok 2023–24</vt:lpstr>
    </vt:vector>
  </TitlesOfParts>
  <Company>Fakulta stavební VUT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přijímacího řízení a podmínky pro přijetí ke studiu v bakalářském studijním programu Architektura pozemních staveb pro akademický rok 2023–24</dc:title>
  <dc:subject>Směrnice děkana</dc:subject>
  <dc:creator>bachova</dc:creator>
  <cp:lastModifiedBy>Krajíčková Lenka (2211)</cp:lastModifiedBy>
  <cp:revision>2</cp:revision>
  <cp:lastPrinted>2022-04-29T09:56:00Z</cp:lastPrinted>
  <dcterms:created xsi:type="dcterms:W3CDTF">2023-01-09T12:03:00Z</dcterms:created>
  <dcterms:modified xsi:type="dcterms:W3CDTF">2023-01-09T12:03:00Z</dcterms:modified>
  <cp:category>Vnitřní normy Fakulty stavební VUT</cp:category>
</cp:coreProperties>
</file>