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9640" w14:textId="1864E779" w:rsidR="00504C26" w:rsidRPr="00BE67DF" w:rsidRDefault="00504C26" w:rsidP="00745FD0">
      <w:pPr>
        <w:pStyle w:val="Nzev"/>
        <w:pBdr>
          <w:bottom w:val="single" w:sz="4" w:space="6" w:color="000080"/>
        </w:pBdr>
        <w:spacing w:after="240"/>
        <w:rPr>
          <w:color w:val="000080"/>
          <w:sz w:val="28"/>
        </w:rPr>
      </w:pPr>
      <w:bookmarkStart w:id="0" w:name="_GoBack"/>
      <w:bookmarkEnd w:id="0"/>
      <w:r w:rsidRPr="00BE67DF">
        <w:rPr>
          <w:color w:val="000080"/>
          <w:sz w:val="28"/>
        </w:rPr>
        <w:t>Fakulta stavební V</w:t>
      </w:r>
      <w:r w:rsidR="00564573" w:rsidRPr="00BE67DF">
        <w:rPr>
          <w:color w:val="000080"/>
          <w:sz w:val="28"/>
        </w:rPr>
        <w:t>ysokého učení technického</w:t>
      </w:r>
      <w:r w:rsidRPr="00BE67DF">
        <w:rPr>
          <w:color w:val="000080"/>
          <w:sz w:val="28"/>
        </w:rPr>
        <w:t xml:space="preserve"> v Brně</w:t>
      </w:r>
    </w:p>
    <w:p w14:paraId="30F689DF" w14:textId="680A4F2E" w:rsidR="00504C26" w:rsidRPr="00BE67DF" w:rsidRDefault="00504C26" w:rsidP="00F640C4">
      <w:pPr>
        <w:pStyle w:val="zhlavnormy2"/>
        <w:spacing w:after="60"/>
      </w:pPr>
      <w:r w:rsidRPr="00377F96">
        <w:t>Datum vydání:</w:t>
      </w:r>
      <w:r w:rsidRPr="00377F96">
        <w:tab/>
        <w:t>. </w:t>
      </w:r>
      <w:r w:rsidR="00B87CE7">
        <w:t>3</w:t>
      </w:r>
      <w:r w:rsidRPr="00377F96">
        <w:t>. </w:t>
      </w:r>
      <w:r w:rsidR="00F34FC9" w:rsidRPr="00377F96">
        <w:t>202</w:t>
      </w:r>
      <w:r w:rsidR="00B87CE7">
        <w:t>2</w:t>
      </w:r>
      <w:r w:rsidRPr="00BE67DF">
        <w:rPr>
          <w:i w:val="0"/>
        </w:rPr>
        <w:tab/>
      </w:r>
      <w:r w:rsidRPr="00BE67DF">
        <w:t>Účinnost od:</w:t>
      </w:r>
      <w:r w:rsidRPr="00BE67DF">
        <w:tab/>
        <w:t>. </w:t>
      </w:r>
      <w:r w:rsidR="00B87CE7">
        <w:t>3</w:t>
      </w:r>
      <w:r w:rsidRPr="00BE67DF">
        <w:t>. </w:t>
      </w:r>
      <w:r w:rsidR="00B87CE7" w:rsidRPr="00BE67DF">
        <w:t>20</w:t>
      </w:r>
      <w:r w:rsidR="00B87CE7">
        <w:t>22</w:t>
      </w:r>
    </w:p>
    <w:p w14:paraId="7D13F458" w14:textId="5A051B2E" w:rsidR="00504C26" w:rsidRPr="00BE67DF" w:rsidRDefault="00504C26" w:rsidP="009F3E5F">
      <w:pPr>
        <w:pStyle w:val="zklavnormy1"/>
        <w:spacing w:before="60" w:after="120"/>
      </w:pPr>
      <w:r w:rsidRPr="00BE67DF">
        <w:t>Za věcnou stránku odpovídá:</w:t>
      </w:r>
      <w:r w:rsidR="00A6586B">
        <w:t xml:space="preserve"> </w:t>
      </w:r>
      <w:r w:rsidR="00F51E76">
        <w:t>prof. Ing. Miroslav Bajer, CSc.</w:t>
      </w:r>
      <w:r w:rsidRPr="00BE67DF">
        <w:t>, Ing. Světlana Popelová</w:t>
      </w:r>
    </w:p>
    <w:p w14:paraId="3D0E974A" w14:textId="05CD5090" w:rsidR="00504C26" w:rsidRPr="00BE67DF" w:rsidRDefault="00504C26" w:rsidP="00714C21">
      <w:pPr>
        <w:pStyle w:val="Identifikacenormy"/>
        <w:spacing w:before="240"/>
      </w:pPr>
      <w:r w:rsidRPr="00BE67DF">
        <w:t xml:space="preserve">SMĚRNICE DĚKANA </w:t>
      </w:r>
      <w:r w:rsidR="00564573" w:rsidRPr="00BE67DF">
        <w:rPr>
          <w:caps w:val="0"/>
        </w:rPr>
        <w:t>č</w:t>
      </w:r>
      <w:r w:rsidRPr="00BE67DF">
        <w:t xml:space="preserve">. </w:t>
      </w:r>
      <w:r w:rsidR="00D66EB9">
        <w:t>1</w:t>
      </w:r>
      <w:r w:rsidRPr="00BE67DF">
        <w:t>/</w:t>
      </w:r>
      <w:r w:rsidR="00F34FC9" w:rsidRPr="00BE67DF">
        <w:t>20</w:t>
      </w:r>
      <w:r w:rsidR="00F34FC9">
        <w:t>2</w:t>
      </w:r>
      <w:r w:rsidR="00F51E76">
        <w:t>2</w:t>
      </w:r>
    </w:p>
    <w:p w14:paraId="3F357519" w14:textId="7BB733C1" w:rsidR="00504C26" w:rsidRPr="00BE67DF" w:rsidRDefault="00564573" w:rsidP="00AF694A">
      <w:pPr>
        <w:pStyle w:val="Nzevnormy"/>
      </w:pPr>
      <w:r w:rsidRPr="00BE67DF">
        <w:t>Přijímací řízení na Fakultu stavební VUT</w:t>
      </w:r>
      <w:r w:rsidR="00FF3A49">
        <w:t xml:space="preserve"> </w:t>
      </w:r>
      <w:r w:rsidR="0086119E" w:rsidRPr="00BE67DF">
        <w:t>do doktorských studijních programů</w:t>
      </w:r>
      <w:r w:rsidR="0086119E">
        <w:t xml:space="preserve"> </w:t>
      </w:r>
      <w:r w:rsidRPr="00BE67DF">
        <w:t xml:space="preserve">pro akademický rok </w:t>
      </w:r>
      <w:r w:rsidR="00F51E76" w:rsidRPr="00BE67DF">
        <w:t>20</w:t>
      </w:r>
      <w:r w:rsidR="00F51E76">
        <w:t>22</w:t>
      </w:r>
      <w:r w:rsidR="00504C26" w:rsidRPr="00BE67DF">
        <w:t>–</w:t>
      </w:r>
      <w:r w:rsidR="00F34FC9" w:rsidRPr="00BE67DF">
        <w:t>2</w:t>
      </w:r>
      <w:r w:rsidR="00F51E76">
        <w:t>3</w:t>
      </w:r>
    </w:p>
    <w:p w14:paraId="4BFD05B7" w14:textId="77777777" w:rsidR="00E35C7F" w:rsidRPr="00BE67DF" w:rsidRDefault="00E35C7F" w:rsidP="00E35C7F">
      <w:pPr>
        <w:pStyle w:val="Nadpis1"/>
        <w:ind w:left="567" w:hanging="567"/>
      </w:pPr>
      <w:r w:rsidRPr="00BE67DF">
        <w:t>Otevírané studijní programy</w:t>
      </w:r>
    </w:p>
    <w:p w14:paraId="44D121CF" w14:textId="77777777" w:rsidR="00E35C7F" w:rsidRPr="00BE67DF" w:rsidRDefault="00E35C7F" w:rsidP="00E35C7F">
      <w:pPr>
        <w:pStyle w:val="Zkladntext2"/>
        <w:spacing w:after="0"/>
      </w:pPr>
      <w:r w:rsidRPr="00BE67DF">
        <w:t xml:space="preserve">Tato směrnice stanoví pravidla přijímacího řízení a podmínky přijetí do </w:t>
      </w:r>
      <w:r>
        <w:t xml:space="preserve">DSP </w:t>
      </w:r>
      <w:r w:rsidRPr="00BE67DF">
        <w:t>s prezenční a</w:t>
      </w:r>
      <w:r>
        <w:t> </w:t>
      </w:r>
      <w:r w:rsidRPr="00BE67DF">
        <w:t xml:space="preserve">kombinovanou formou studia </w:t>
      </w:r>
      <w:r>
        <w:t xml:space="preserve">a </w:t>
      </w:r>
      <w:r w:rsidRPr="00BE67DF">
        <w:t>se standardní délkou studia čtyři roky:</w:t>
      </w:r>
    </w:p>
    <w:p w14:paraId="260AE45B" w14:textId="77777777" w:rsidR="00E35C7F" w:rsidRDefault="00E35C7F" w:rsidP="00E35C7F">
      <w:pPr>
        <w:tabs>
          <w:tab w:val="left" w:pos="709"/>
        </w:tabs>
        <w:ind w:left="709" w:hanging="425"/>
      </w:pPr>
      <w:r w:rsidRPr="00BE67DF">
        <w:t>a)</w:t>
      </w:r>
      <w:r w:rsidRPr="00BE67DF">
        <w:tab/>
      </w:r>
      <w:r>
        <w:t>DSP </w:t>
      </w:r>
      <w:r w:rsidRPr="009D7351">
        <w:rPr>
          <w:i/>
        </w:rPr>
        <w:t>Pozemní stavby</w:t>
      </w:r>
      <w:r w:rsidRPr="00F31BEB">
        <w:rPr>
          <w:iCs/>
        </w:rPr>
        <w:t xml:space="preserve"> – s výukou v českém jazyce</w:t>
      </w:r>
      <w:r w:rsidRPr="009E67D0">
        <w:rPr>
          <w:iCs/>
        </w:rPr>
        <w:t>,</w:t>
      </w:r>
    </w:p>
    <w:p w14:paraId="0AE74EF4" w14:textId="77777777" w:rsidR="00E35C7F" w:rsidRDefault="00E35C7F" w:rsidP="00E35C7F">
      <w:pPr>
        <w:tabs>
          <w:tab w:val="left" w:pos="709"/>
        </w:tabs>
        <w:ind w:left="709" w:hanging="425"/>
      </w:pPr>
      <w:r>
        <w:t>b)</w:t>
      </w:r>
      <w:r>
        <w:tab/>
        <w:t>DSP </w:t>
      </w:r>
      <w:r w:rsidRPr="009D7351">
        <w:rPr>
          <w:i/>
        </w:rPr>
        <w:t>Konstrukce a dopravní stavby</w:t>
      </w:r>
      <w:r w:rsidRPr="001F15BE">
        <w:rPr>
          <w:iCs/>
        </w:rPr>
        <w:t xml:space="preserve"> – s výukou v českém jazyce</w:t>
      </w:r>
      <w:r>
        <w:t>,</w:t>
      </w:r>
    </w:p>
    <w:p w14:paraId="66CC9C96" w14:textId="77777777" w:rsidR="00E35C7F" w:rsidRDefault="00E35C7F" w:rsidP="00E35C7F">
      <w:pPr>
        <w:tabs>
          <w:tab w:val="left" w:pos="709"/>
        </w:tabs>
        <w:ind w:left="709" w:hanging="425"/>
      </w:pPr>
      <w:r>
        <w:t>c)</w:t>
      </w:r>
      <w:r>
        <w:tab/>
        <w:t>DSP </w:t>
      </w:r>
      <w:r w:rsidRPr="009D7351">
        <w:rPr>
          <w:i/>
        </w:rPr>
        <w:t>Fyzikální a stavebně materiálové inženýrství</w:t>
      </w:r>
      <w:r w:rsidRPr="001F15BE">
        <w:rPr>
          <w:iCs/>
        </w:rPr>
        <w:t xml:space="preserve"> – s výukou v českém jazyce</w:t>
      </w:r>
      <w:r>
        <w:t>,</w:t>
      </w:r>
    </w:p>
    <w:p w14:paraId="52A01E4D" w14:textId="77777777" w:rsidR="00E35C7F" w:rsidRDefault="00E35C7F" w:rsidP="00E35C7F">
      <w:pPr>
        <w:tabs>
          <w:tab w:val="left" w:pos="709"/>
        </w:tabs>
        <w:ind w:left="709" w:hanging="425"/>
      </w:pPr>
      <w:r>
        <w:t>d)</w:t>
      </w:r>
      <w:r>
        <w:tab/>
        <w:t>DSP </w:t>
      </w:r>
      <w:r w:rsidRPr="009D7351">
        <w:rPr>
          <w:i/>
        </w:rPr>
        <w:t>Vodní hospodářství a vodní stavby</w:t>
      </w:r>
      <w:r w:rsidRPr="001F15BE">
        <w:rPr>
          <w:iCs/>
        </w:rPr>
        <w:t xml:space="preserve"> – s výukou v českém jazyce</w:t>
      </w:r>
      <w:r>
        <w:t>,</w:t>
      </w:r>
    </w:p>
    <w:p w14:paraId="63B75AD2" w14:textId="77777777" w:rsidR="00E35C7F" w:rsidRDefault="00E35C7F" w:rsidP="00E35C7F">
      <w:pPr>
        <w:tabs>
          <w:tab w:val="left" w:pos="709"/>
        </w:tabs>
        <w:ind w:left="709" w:hanging="425"/>
      </w:pPr>
      <w:r>
        <w:t>e)</w:t>
      </w:r>
      <w:r>
        <w:tab/>
        <w:t>DSP </w:t>
      </w:r>
      <w:r w:rsidRPr="009D7351">
        <w:rPr>
          <w:i/>
        </w:rPr>
        <w:t>Management stavebnictví</w:t>
      </w:r>
      <w:r w:rsidRPr="001F15BE">
        <w:rPr>
          <w:iCs/>
        </w:rPr>
        <w:t xml:space="preserve"> – s výukou v českém jazyce</w:t>
      </w:r>
      <w:r>
        <w:t>,</w:t>
      </w:r>
    </w:p>
    <w:p w14:paraId="0C2404E1" w14:textId="77777777" w:rsidR="00E35C7F" w:rsidRDefault="00E35C7F" w:rsidP="00E35C7F">
      <w:pPr>
        <w:tabs>
          <w:tab w:val="left" w:pos="709"/>
        </w:tabs>
        <w:ind w:left="709" w:hanging="425"/>
      </w:pPr>
      <w:r>
        <w:t>f)</w:t>
      </w:r>
      <w:r>
        <w:tab/>
        <w:t>DSP </w:t>
      </w:r>
      <w:r w:rsidRPr="009D7351">
        <w:rPr>
          <w:i/>
        </w:rPr>
        <w:t>Geodézie a kartografie</w:t>
      </w:r>
      <w:r w:rsidRPr="001F15BE">
        <w:rPr>
          <w:iCs/>
        </w:rPr>
        <w:t xml:space="preserve"> – s výukou v českém jazyce</w:t>
      </w:r>
      <w:r>
        <w:t>,</w:t>
      </w:r>
    </w:p>
    <w:p w14:paraId="5CDBF65E" w14:textId="77777777" w:rsidR="00E35C7F" w:rsidRDefault="00E35C7F" w:rsidP="00E35C7F">
      <w:pPr>
        <w:tabs>
          <w:tab w:val="left" w:pos="709"/>
        </w:tabs>
        <w:ind w:left="709" w:hanging="425"/>
      </w:pPr>
      <w:r>
        <w:t>g</w:t>
      </w:r>
      <w:r w:rsidRPr="00BE67DF">
        <w:t>)</w:t>
      </w:r>
      <w:r w:rsidRPr="00BE67DF">
        <w:tab/>
      </w:r>
      <w:r>
        <w:t>DSP </w:t>
      </w:r>
      <w:r w:rsidRPr="009D7351">
        <w:rPr>
          <w:i/>
          <w:lang w:val="en-GB"/>
        </w:rPr>
        <w:t>Building Construction</w:t>
      </w:r>
      <w:r w:rsidRPr="001F15BE">
        <w:rPr>
          <w:iCs/>
        </w:rPr>
        <w:t xml:space="preserve"> – s výukou v </w:t>
      </w:r>
      <w:r w:rsidRPr="009D7351">
        <w:rPr>
          <w:spacing w:val="-2"/>
        </w:rPr>
        <w:t>anglickém</w:t>
      </w:r>
      <w:r w:rsidRPr="001F15BE">
        <w:rPr>
          <w:iCs/>
        </w:rPr>
        <w:t xml:space="preserve"> jazyce</w:t>
      </w:r>
      <w:r>
        <w:t>,</w:t>
      </w:r>
    </w:p>
    <w:p w14:paraId="7D874AB0" w14:textId="77777777" w:rsidR="00E35C7F" w:rsidRDefault="00E35C7F" w:rsidP="00E35C7F">
      <w:pPr>
        <w:tabs>
          <w:tab w:val="left" w:pos="709"/>
        </w:tabs>
        <w:ind w:left="709" w:hanging="425"/>
      </w:pPr>
      <w:r>
        <w:t>h)</w:t>
      </w:r>
      <w:r>
        <w:tab/>
        <w:t>DSP </w:t>
      </w:r>
      <w:r w:rsidRPr="009D7351">
        <w:rPr>
          <w:i/>
          <w:lang w:val="en-GB"/>
        </w:rPr>
        <w:t>Structural and Transport Engineering</w:t>
      </w:r>
      <w:r w:rsidRPr="001F15BE">
        <w:rPr>
          <w:iCs/>
        </w:rPr>
        <w:t xml:space="preserve"> – s výukou v </w:t>
      </w:r>
      <w:r w:rsidRPr="009D7351">
        <w:rPr>
          <w:spacing w:val="-2"/>
        </w:rPr>
        <w:t>anglickém</w:t>
      </w:r>
      <w:r w:rsidRPr="001F15BE">
        <w:rPr>
          <w:iCs/>
        </w:rPr>
        <w:t xml:space="preserve"> jazyce</w:t>
      </w:r>
      <w:r>
        <w:t>,</w:t>
      </w:r>
    </w:p>
    <w:p w14:paraId="4A493A46" w14:textId="77777777" w:rsidR="00E35C7F" w:rsidRDefault="00E35C7F" w:rsidP="00E35C7F">
      <w:pPr>
        <w:tabs>
          <w:tab w:val="left" w:pos="709"/>
        </w:tabs>
        <w:ind w:left="709" w:hanging="425"/>
      </w:pPr>
      <w:r>
        <w:t>i)</w:t>
      </w:r>
      <w:r>
        <w:tab/>
        <w:t>DSP </w:t>
      </w:r>
      <w:r w:rsidRPr="009D7351">
        <w:rPr>
          <w:i/>
          <w:lang w:val="en-GB"/>
        </w:rPr>
        <w:t>Physical and Building Materials Engineering</w:t>
      </w:r>
      <w:r w:rsidRPr="001F15BE">
        <w:rPr>
          <w:iCs/>
        </w:rPr>
        <w:t xml:space="preserve"> – s výukou v </w:t>
      </w:r>
      <w:r w:rsidRPr="009D7351">
        <w:rPr>
          <w:spacing w:val="-2"/>
        </w:rPr>
        <w:t>anglickém</w:t>
      </w:r>
      <w:r w:rsidRPr="001F15BE">
        <w:rPr>
          <w:iCs/>
        </w:rPr>
        <w:t xml:space="preserve"> jazyce</w:t>
      </w:r>
      <w:r>
        <w:t>,</w:t>
      </w:r>
    </w:p>
    <w:p w14:paraId="764D5E7A" w14:textId="77777777" w:rsidR="00E35C7F" w:rsidRDefault="00E35C7F" w:rsidP="00E35C7F">
      <w:pPr>
        <w:tabs>
          <w:tab w:val="left" w:pos="709"/>
        </w:tabs>
        <w:ind w:left="709" w:hanging="425"/>
      </w:pPr>
      <w:r>
        <w:t>j)</w:t>
      </w:r>
      <w:r>
        <w:tab/>
        <w:t>DSP </w:t>
      </w:r>
      <w:r w:rsidRPr="009D7351">
        <w:rPr>
          <w:i/>
          <w:lang w:val="en-GB"/>
        </w:rPr>
        <w:t>Water Management and Water Structures</w:t>
      </w:r>
      <w:r w:rsidRPr="001F15BE">
        <w:rPr>
          <w:iCs/>
        </w:rPr>
        <w:t xml:space="preserve"> – s výukou v </w:t>
      </w:r>
      <w:r w:rsidRPr="009D7351">
        <w:rPr>
          <w:spacing w:val="-2"/>
        </w:rPr>
        <w:t>anglickém</w:t>
      </w:r>
      <w:r w:rsidRPr="001F15BE">
        <w:rPr>
          <w:iCs/>
        </w:rPr>
        <w:t xml:space="preserve"> jazyce</w:t>
      </w:r>
      <w:r>
        <w:t>,</w:t>
      </w:r>
    </w:p>
    <w:p w14:paraId="112E605D" w14:textId="77777777" w:rsidR="00E35C7F" w:rsidRDefault="00E35C7F" w:rsidP="00E35C7F">
      <w:pPr>
        <w:tabs>
          <w:tab w:val="left" w:pos="709"/>
        </w:tabs>
        <w:ind w:left="709" w:hanging="425"/>
      </w:pPr>
      <w:r>
        <w:t>k)</w:t>
      </w:r>
      <w:r>
        <w:tab/>
        <w:t>DSP </w:t>
      </w:r>
      <w:r w:rsidRPr="009D7351">
        <w:rPr>
          <w:i/>
          <w:lang w:val="en-GB"/>
        </w:rPr>
        <w:t>Civil Engineering Management</w:t>
      </w:r>
      <w:r w:rsidRPr="001F15BE">
        <w:rPr>
          <w:iCs/>
        </w:rPr>
        <w:t xml:space="preserve"> – s výukou v </w:t>
      </w:r>
      <w:r w:rsidRPr="009D7351">
        <w:rPr>
          <w:spacing w:val="-2"/>
        </w:rPr>
        <w:t>anglickém</w:t>
      </w:r>
      <w:r w:rsidRPr="001F15BE">
        <w:rPr>
          <w:iCs/>
        </w:rPr>
        <w:t xml:space="preserve"> jazyce</w:t>
      </w:r>
      <w:r>
        <w:t>,</w:t>
      </w:r>
    </w:p>
    <w:p w14:paraId="3B3394F2" w14:textId="77777777" w:rsidR="00E35C7F" w:rsidRPr="00F31BEB" w:rsidRDefault="00E35C7F" w:rsidP="00E35C7F">
      <w:pPr>
        <w:tabs>
          <w:tab w:val="left" w:pos="709"/>
        </w:tabs>
        <w:ind w:left="709" w:hanging="425"/>
        <w:rPr>
          <w:i/>
        </w:rPr>
      </w:pPr>
      <w:r>
        <w:t>l)</w:t>
      </w:r>
      <w:r>
        <w:tab/>
        <w:t>DSP </w:t>
      </w:r>
      <w:r w:rsidRPr="00F31BEB">
        <w:rPr>
          <w:i/>
        </w:rPr>
        <w:t>Geodesy and Cartography</w:t>
      </w:r>
      <w:r>
        <w:rPr>
          <w:i/>
        </w:rPr>
        <w:t xml:space="preserve"> </w:t>
      </w:r>
      <w:r w:rsidRPr="001F15BE">
        <w:rPr>
          <w:iCs/>
        </w:rPr>
        <w:t>– s výukou v </w:t>
      </w:r>
      <w:r w:rsidRPr="009D7351">
        <w:rPr>
          <w:spacing w:val="-2"/>
        </w:rPr>
        <w:t>anglickém</w:t>
      </w:r>
      <w:r w:rsidRPr="001F15BE">
        <w:rPr>
          <w:iCs/>
        </w:rPr>
        <w:t xml:space="preserve"> jazyce</w:t>
      </w:r>
      <w:r>
        <w:rPr>
          <w:i/>
        </w:rPr>
        <w:t>.</w:t>
      </w:r>
    </w:p>
    <w:p w14:paraId="44E5D47E" w14:textId="72410EB7" w:rsidR="00E35C7F" w:rsidRDefault="00E35C7F" w:rsidP="00E35C7F">
      <w:pPr>
        <w:rPr>
          <w:b/>
        </w:rPr>
      </w:pPr>
      <w:r w:rsidRPr="009D7351">
        <w:rPr>
          <w:b/>
        </w:rPr>
        <w:t xml:space="preserve">Programy uvedené pod body </w:t>
      </w:r>
      <w:r>
        <w:rPr>
          <w:b/>
        </w:rPr>
        <w:t>g</w:t>
      </w:r>
      <w:r w:rsidRPr="009D7351">
        <w:rPr>
          <w:b/>
        </w:rPr>
        <w:t xml:space="preserve">) až </w:t>
      </w:r>
      <w:r>
        <w:rPr>
          <w:b/>
        </w:rPr>
        <w:t>l</w:t>
      </w:r>
      <w:r w:rsidRPr="009D7351">
        <w:rPr>
          <w:b/>
        </w:rPr>
        <w:t>) jsou určeny pro samoplátce. Poplatek za studium v </w:t>
      </w:r>
      <w:r>
        <w:rPr>
          <w:b/>
        </w:rPr>
        <w:t>anglickém</w:t>
      </w:r>
      <w:r w:rsidRPr="009D7351">
        <w:rPr>
          <w:b/>
        </w:rPr>
        <w:t xml:space="preserve"> jazyce je</w:t>
      </w:r>
      <w:r>
        <w:rPr>
          <w:b/>
        </w:rPr>
        <w:t>:</w:t>
      </w:r>
    </w:p>
    <w:p w14:paraId="4015B1AD" w14:textId="77777777" w:rsidR="00E35C7F" w:rsidRDefault="00E35C7F" w:rsidP="00E35C7F">
      <w:pPr>
        <w:tabs>
          <w:tab w:val="left" w:pos="709"/>
        </w:tabs>
        <w:ind w:left="709" w:hanging="425"/>
        <w:rPr>
          <w:b/>
        </w:rPr>
      </w:pPr>
      <w:r>
        <w:rPr>
          <w:b/>
        </w:rPr>
        <w:t>-</w:t>
      </w:r>
      <w:r>
        <w:rPr>
          <w:b/>
        </w:rPr>
        <w:tab/>
      </w:r>
      <w:r w:rsidRPr="009D7351">
        <w:rPr>
          <w:b/>
        </w:rPr>
        <w:t>4 000,- EUR za akademický rok pro prezenční formu studia</w:t>
      </w:r>
      <w:r>
        <w:rPr>
          <w:b/>
        </w:rPr>
        <w:t>,</w:t>
      </w:r>
    </w:p>
    <w:p w14:paraId="1B4E13C4" w14:textId="77777777" w:rsidR="00E35C7F" w:rsidRPr="00BE67DF" w:rsidRDefault="00E35C7F" w:rsidP="00E35C7F">
      <w:pPr>
        <w:tabs>
          <w:tab w:val="left" w:pos="709"/>
        </w:tabs>
        <w:ind w:left="709" w:hanging="425"/>
      </w:pPr>
      <w:r>
        <w:rPr>
          <w:b/>
        </w:rPr>
        <w:t>-</w:t>
      </w:r>
      <w:r>
        <w:rPr>
          <w:b/>
        </w:rPr>
        <w:tab/>
      </w:r>
      <w:r w:rsidRPr="009D7351">
        <w:rPr>
          <w:b/>
        </w:rPr>
        <w:t>1 500,-</w:t>
      </w:r>
      <w:r>
        <w:rPr>
          <w:b/>
        </w:rPr>
        <w:t> </w:t>
      </w:r>
      <w:r w:rsidRPr="009D7351">
        <w:rPr>
          <w:b/>
        </w:rPr>
        <w:t>EUR pro kombinovanou formu studia.</w:t>
      </w:r>
    </w:p>
    <w:p w14:paraId="3533A550" w14:textId="6E87D679" w:rsidR="00122DBA" w:rsidRPr="00BE67DF" w:rsidRDefault="00122DBA" w:rsidP="00F640C4">
      <w:pPr>
        <w:pStyle w:val="Nadpis1"/>
        <w:ind w:left="567" w:hanging="567"/>
      </w:pPr>
      <w:r w:rsidRPr="00BE67DF">
        <w:t>Základní ustanovení</w:t>
      </w:r>
    </w:p>
    <w:p w14:paraId="4282DF7C" w14:textId="7934E653" w:rsidR="00346365" w:rsidRPr="00BE67DF" w:rsidRDefault="00314842" w:rsidP="00AE0D0D">
      <w:r w:rsidRPr="00BE67DF">
        <w:t xml:space="preserve">Přijímání uchazečů ke studiu se uskutečňuje přijímacím řízením, které je vyhlášeno veřejně v souladu § 48 </w:t>
      </w:r>
      <w:r w:rsidR="00393394" w:rsidRPr="00BE67DF">
        <w:t xml:space="preserve">– § 50 </w:t>
      </w:r>
      <w:r w:rsidRPr="00BE67DF">
        <w:t>zákona č. 111/1998 Sb., o vysokých školách a o změně a doplnění dalších zákonů, ve znění pozdějších předpisů (dále jen „Zákon“).</w:t>
      </w:r>
    </w:p>
    <w:p w14:paraId="01192CEB" w14:textId="63B56F7C" w:rsidR="00AE0D0D" w:rsidRPr="00BE67DF" w:rsidRDefault="00AE0D0D" w:rsidP="00AE0D0D">
      <w:pPr>
        <w:rPr>
          <w:b/>
        </w:rPr>
      </w:pPr>
      <w:r w:rsidRPr="00BE67DF">
        <w:rPr>
          <w:b/>
        </w:rPr>
        <w:t>Podmínkou přijetí uchazeče ke studiu je současně:</w:t>
      </w:r>
    </w:p>
    <w:p w14:paraId="3DDCF456" w14:textId="77777777" w:rsidR="00AE0D0D" w:rsidRPr="00BE67DF" w:rsidRDefault="00AE0D0D" w:rsidP="00AE0D0D">
      <w:pPr>
        <w:pStyle w:val="Odstavecseseznamem"/>
        <w:numPr>
          <w:ilvl w:val="0"/>
          <w:numId w:val="32"/>
        </w:numPr>
        <w:tabs>
          <w:tab w:val="left" w:pos="567"/>
        </w:tabs>
        <w:rPr>
          <w:b/>
        </w:rPr>
      </w:pPr>
      <w:r w:rsidRPr="00BE67DF">
        <w:rPr>
          <w:b/>
        </w:rPr>
        <w:t>řádné ukončení studia v magisterském studijním programu</w:t>
      </w:r>
    </w:p>
    <w:p w14:paraId="60964D3A" w14:textId="18EEBF28" w:rsidR="00AE0D0D" w:rsidRPr="00BE67DF" w:rsidRDefault="00AE0D0D" w:rsidP="00AE0D0D">
      <w:pPr>
        <w:pStyle w:val="Odstavecseseznamem"/>
        <w:numPr>
          <w:ilvl w:val="0"/>
          <w:numId w:val="32"/>
        </w:numPr>
        <w:tabs>
          <w:tab w:val="left" w:pos="567"/>
        </w:tabs>
        <w:rPr>
          <w:b/>
        </w:rPr>
      </w:pPr>
      <w:r w:rsidRPr="00BE67DF">
        <w:rPr>
          <w:b/>
        </w:rPr>
        <w:t>a úspěšné vykonání přijímací zkoušky, není-li děkanem prominuta (viz odst. 5.4).</w:t>
      </w:r>
    </w:p>
    <w:p w14:paraId="34D1555D" w14:textId="511E3FAB" w:rsidR="00503F35" w:rsidRPr="00BE67DF" w:rsidRDefault="00503F35" w:rsidP="00503F35">
      <w:r w:rsidRPr="00BE67DF">
        <w:t>Přihlášku ke studiu v</w:t>
      </w:r>
      <w:r w:rsidR="00AE0D0D" w:rsidRPr="00BE67DF">
        <w:t> doktorských studijních programech</w:t>
      </w:r>
      <w:r w:rsidRPr="00BE67DF">
        <w:t xml:space="preserve"> </w:t>
      </w:r>
      <w:r w:rsidR="00490C25">
        <w:t xml:space="preserve">(dále jen „DSP“) </w:t>
      </w:r>
      <w:r w:rsidR="00393394" w:rsidRPr="00BE67DF">
        <w:t xml:space="preserve">na Fakultě stavební Vysokého učení technického v Brně (dále jen „fakulta“) </w:t>
      </w:r>
      <w:r w:rsidRPr="00BE67DF">
        <w:t>může podat:</w:t>
      </w:r>
    </w:p>
    <w:p w14:paraId="5DC49EC9" w14:textId="77777777" w:rsidR="00503F35" w:rsidRPr="00BE67DF" w:rsidRDefault="00503F35" w:rsidP="00503F35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  <w:t>absolvent magisterského studijního programu vysoké školy,</w:t>
      </w:r>
    </w:p>
    <w:p w14:paraId="5B0C623B" w14:textId="5F210EFE" w:rsidR="00503F35" w:rsidRPr="00BE67DF" w:rsidRDefault="00503F35" w:rsidP="00503F35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  <w:t>student posledního ročníku studia magisterského studijního programu, který řádně ukončí studium nejpozději:</w:t>
      </w:r>
    </w:p>
    <w:p w14:paraId="691810B0" w14:textId="3E495C77" w:rsidR="00503F35" w:rsidRPr="00BE67DF" w:rsidRDefault="0086119E" w:rsidP="009E67D0">
      <w:pPr>
        <w:numPr>
          <w:ilvl w:val="0"/>
          <w:numId w:val="4"/>
        </w:numPr>
        <w:tabs>
          <w:tab w:val="clear" w:pos="2934"/>
          <w:tab w:val="left" w:pos="2410"/>
        </w:tabs>
        <w:ind w:left="993" w:hanging="284"/>
        <w:rPr>
          <w:spacing w:val="-6"/>
        </w:rPr>
      </w:pPr>
      <w:r>
        <w:t>do 31. 8. </w:t>
      </w:r>
      <w:r w:rsidR="00F51E76">
        <w:t xml:space="preserve">2022 </w:t>
      </w:r>
      <w:r w:rsidR="00503F35" w:rsidRPr="00BE67DF">
        <w:rPr>
          <w:spacing w:val="-6"/>
        </w:rPr>
        <w:t>(platí pro uchazeče</w:t>
      </w:r>
      <w:r w:rsidR="0035691B">
        <w:rPr>
          <w:iCs/>
        </w:rPr>
        <w:t>,</w:t>
      </w:r>
      <w:r w:rsidR="0035691B" w:rsidRPr="00BE67DF">
        <w:rPr>
          <w:spacing w:val="-6"/>
        </w:rPr>
        <w:t xml:space="preserve"> </w:t>
      </w:r>
      <w:r w:rsidR="00503F35" w:rsidRPr="00BE67DF">
        <w:rPr>
          <w:spacing w:val="-6"/>
        </w:rPr>
        <w:t xml:space="preserve">kteří chtějí </w:t>
      </w:r>
      <w:r w:rsidR="00874644">
        <w:rPr>
          <w:spacing w:val="-6"/>
        </w:rPr>
        <w:t>studovat od zimního semestru</w:t>
      </w:r>
      <w:r w:rsidR="00E81906" w:rsidRPr="00BE67DF">
        <w:rPr>
          <w:spacing w:val="-6"/>
        </w:rPr>
        <w:t>)</w:t>
      </w:r>
      <w:r w:rsidR="00503F35" w:rsidRPr="00BE67DF">
        <w:rPr>
          <w:spacing w:val="-6"/>
        </w:rPr>
        <w:t>,</w:t>
      </w:r>
    </w:p>
    <w:p w14:paraId="5B450F05" w14:textId="34337B90" w:rsidR="00503F35" w:rsidRPr="009D7351" w:rsidRDefault="0086119E" w:rsidP="00AF694A">
      <w:pPr>
        <w:numPr>
          <w:ilvl w:val="0"/>
          <w:numId w:val="4"/>
        </w:numPr>
        <w:tabs>
          <w:tab w:val="clear" w:pos="2934"/>
          <w:tab w:val="left" w:pos="2410"/>
        </w:tabs>
        <w:ind w:left="993" w:hanging="284"/>
        <w:rPr>
          <w:spacing w:val="-6"/>
        </w:rPr>
      </w:pPr>
      <w:r>
        <w:rPr>
          <w:spacing w:val="-6"/>
        </w:rPr>
        <w:lastRenderedPageBreak/>
        <w:t xml:space="preserve">do </w:t>
      </w:r>
      <w:r w:rsidR="00F51E76">
        <w:rPr>
          <w:spacing w:val="-6"/>
        </w:rPr>
        <w:t>2</w:t>
      </w:r>
      <w:r>
        <w:rPr>
          <w:spacing w:val="-6"/>
        </w:rPr>
        <w:t>. 2. </w:t>
      </w:r>
      <w:r w:rsidR="00F51E76">
        <w:rPr>
          <w:spacing w:val="-6"/>
        </w:rPr>
        <w:t xml:space="preserve">2023 </w:t>
      </w:r>
      <w:r w:rsidR="00503F35" w:rsidRPr="009D7351">
        <w:rPr>
          <w:spacing w:val="-6"/>
        </w:rPr>
        <w:t>(platí pro uchazeče</w:t>
      </w:r>
      <w:r w:rsidR="0035691B">
        <w:rPr>
          <w:iCs/>
        </w:rPr>
        <w:t>,</w:t>
      </w:r>
      <w:r w:rsidR="0035691B" w:rsidRPr="00BE67DF">
        <w:rPr>
          <w:spacing w:val="-6"/>
        </w:rPr>
        <w:t xml:space="preserve"> </w:t>
      </w:r>
      <w:r w:rsidR="00503F35" w:rsidRPr="009D7351">
        <w:rPr>
          <w:spacing w:val="-6"/>
        </w:rPr>
        <w:t xml:space="preserve">kteří chtějí </w:t>
      </w:r>
      <w:r w:rsidR="00874644">
        <w:rPr>
          <w:spacing w:val="-6"/>
        </w:rPr>
        <w:t>studovat od letního semestru</w:t>
      </w:r>
      <w:r w:rsidR="009A2F74">
        <w:rPr>
          <w:spacing w:val="-6"/>
        </w:rPr>
        <w:t>.</w:t>
      </w:r>
      <w:r w:rsidR="00490C25">
        <w:rPr>
          <w:spacing w:val="-6"/>
        </w:rPr>
        <w:t xml:space="preserve"> </w:t>
      </w:r>
      <w:r w:rsidR="009A2F74">
        <w:rPr>
          <w:spacing w:val="-6"/>
        </w:rPr>
        <w:t xml:space="preserve">Neplatí pro uchazeče </w:t>
      </w:r>
      <w:r w:rsidR="00E35C7F">
        <w:rPr>
          <w:spacing w:val="-6"/>
        </w:rPr>
        <w:t xml:space="preserve">do </w:t>
      </w:r>
      <w:r w:rsidR="00490C25">
        <w:rPr>
          <w:spacing w:val="-6"/>
        </w:rPr>
        <w:t xml:space="preserve">DSP </w:t>
      </w:r>
      <w:r w:rsidR="00490C25" w:rsidRPr="00AF694A">
        <w:rPr>
          <w:i/>
          <w:spacing w:val="-6"/>
        </w:rPr>
        <w:t>Geodézie a kartografie</w:t>
      </w:r>
      <w:r w:rsidR="00490C25">
        <w:rPr>
          <w:spacing w:val="-6"/>
        </w:rPr>
        <w:t xml:space="preserve"> a</w:t>
      </w:r>
      <w:r w:rsidR="00E35C7F">
        <w:rPr>
          <w:spacing w:val="-6"/>
        </w:rPr>
        <w:t xml:space="preserve"> do</w:t>
      </w:r>
      <w:r w:rsidR="00490C25">
        <w:rPr>
          <w:spacing w:val="-6"/>
        </w:rPr>
        <w:t xml:space="preserve"> DSP </w:t>
      </w:r>
      <w:r w:rsidR="00490C25" w:rsidRPr="00AF694A">
        <w:rPr>
          <w:i/>
          <w:spacing w:val="-6"/>
        </w:rPr>
        <w:t>Geodesy and Cartography</w:t>
      </w:r>
      <w:r w:rsidR="009A2F74">
        <w:rPr>
          <w:spacing w:val="-6"/>
        </w:rPr>
        <w:t>, u kterých studium začíná jen od zimního semestru)</w:t>
      </w:r>
      <w:r w:rsidR="00503F35" w:rsidRPr="00490C25">
        <w:rPr>
          <w:spacing w:val="-6"/>
        </w:rPr>
        <w:t>.</w:t>
      </w:r>
    </w:p>
    <w:p w14:paraId="4CFB1977" w14:textId="3CE464C8" w:rsidR="00503F35" w:rsidRPr="00BE67DF" w:rsidRDefault="00503F35" w:rsidP="00503F35">
      <w:pPr>
        <w:rPr>
          <w:spacing w:val="-1"/>
        </w:rPr>
      </w:pPr>
      <w:r w:rsidRPr="00BE67DF">
        <w:rPr>
          <w:spacing w:val="-1"/>
        </w:rPr>
        <w:t xml:space="preserve">Uchazeč o studium se přihlašuje k tématu </w:t>
      </w:r>
      <w:r w:rsidR="00393394" w:rsidRPr="00BE67DF">
        <w:rPr>
          <w:spacing w:val="-1"/>
        </w:rPr>
        <w:t xml:space="preserve">disertační práce </w:t>
      </w:r>
      <w:r w:rsidRPr="00BE67DF">
        <w:rPr>
          <w:spacing w:val="-1"/>
        </w:rPr>
        <w:t xml:space="preserve">vypsanému pro daný </w:t>
      </w:r>
      <w:r w:rsidR="00346365" w:rsidRPr="00BE67DF">
        <w:rPr>
          <w:spacing w:val="-1"/>
        </w:rPr>
        <w:t>program</w:t>
      </w:r>
      <w:r w:rsidRPr="00BE67DF">
        <w:rPr>
          <w:spacing w:val="-1"/>
        </w:rPr>
        <w:t>.</w:t>
      </w:r>
      <w:r w:rsidR="00346365" w:rsidRPr="00BE67DF">
        <w:rPr>
          <w:spacing w:val="-1"/>
        </w:rPr>
        <w:t xml:space="preserve"> </w:t>
      </w:r>
      <w:r w:rsidRPr="00BE67DF">
        <w:rPr>
          <w:spacing w:val="-1"/>
        </w:rPr>
        <w:t xml:space="preserve">Témata </w:t>
      </w:r>
      <w:r w:rsidR="00393394" w:rsidRPr="00BE67DF">
        <w:rPr>
          <w:spacing w:val="-1"/>
        </w:rPr>
        <w:t>disertačních prací</w:t>
      </w:r>
      <w:r w:rsidRPr="00BE67DF">
        <w:rPr>
          <w:spacing w:val="-1"/>
        </w:rPr>
        <w:t xml:space="preserve"> budou pro uchazeče zveřejněna na www stránkách </w:t>
      </w:r>
      <w:r w:rsidR="00393394" w:rsidRPr="00BE67DF">
        <w:rPr>
          <w:spacing w:val="-1"/>
        </w:rPr>
        <w:t>VUT</w:t>
      </w:r>
      <w:r w:rsidRPr="00BE67DF">
        <w:rPr>
          <w:spacing w:val="-1"/>
        </w:rPr>
        <w:t xml:space="preserve"> </w:t>
      </w:r>
      <w:r w:rsidR="00176D28" w:rsidRPr="00BE67DF">
        <w:rPr>
          <w:spacing w:val="-1"/>
        </w:rPr>
        <w:t>i</w:t>
      </w:r>
      <w:r w:rsidRPr="00BE67DF">
        <w:rPr>
          <w:spacing w:val="-1"/>
        </w:rPr>
        <w:t xml:space="preserve"> fakulty</w:t>
      </w:r>
      <w:r w:rsidR="009B0360" w:rsidRPr="00BE67DF">
        <w:rPr>
          <w:spacing w:val="-1"/>
        </w:rPr>
        <w:t xml:space="preserve"> </w:t>
      </w:r>
      <w:r w:rsidR="004A2527" w:rsidRPr="00BE67DF">
        <w:rPr>
          <w:spacing w:val="-1"/>
        </w:rPr>
        <w:t xml:space="preserve">nejpozději 30 dní před </w:t>
      </w:r>
      <w:r w:rsidR="00176D28" w:rsidRPr="00BE67DF">
        <w:rPr>
          <w:spacing w:val="-1"/>
        </w:rPr>
        <w:t>nejzazším</w:t>
      </w:r>
      <w:r w:rsidR="004A2527" w:rsidRPr="00BE67DF">
        <w:rPr>
          <w:spacing w:val="-1"/>
        </w:rPr>
        <w:t xml:space="preserve"> termínem</w:t>
      </w:r>
      <w:r w:rsidRPr="00BE67DF">
        <w:rPr>
          <w:spacing w:val="-1"/>
        </w:rPr>
        <w:t xml:space="preserve">, do kterého je možné přihlášku ke studiu daného </w:t>
      </w:r>
      <w:r w:rsidR="009A7669" w:rsidRPr="00BE67DF">
        <w:rPr>
          <w:spacing w:val="-1"/>
        </w:rPr>
        <w:t xml:space="preserve">programu </w:t>
      </w:r>
      <w:r w:rsidRPr="00BE67DF">
        <w:rPr>
          <w:spacing w:val="-1"/>
        </w:rPr>
        <w:t xml:space="preserve">podat (viz odst. </w:t>
      </w:r>
      <w:r w:rsidR="00E6248F" w:rsidRPr="00BE67DF">
        <w:rPr>
          <w:spacing w:val="-1"/>
        </w:rPr>
        <w:t>3</w:t>
      </w:r>
      <w:r w:rsidRPr="00BE67DF">
        <w:rPr>
          <w:spacing w:val="-1"/>
        </w:rPr>
        <w:t>.</w:t>
      </w:r>
      <w:r w:rsidR="00E6248F" w:rsidRPr="00BE67DF">
        <w:rPr>
          <w:spacing w:val="-1"/>
        </w:rPr>
        <w:t>2</w:t>
      </w:r>
      <w:r w:rsidRPr="00BE67DF">
        <w:rPr>
          <w:spacing w:val="-1"/>
        </w:rPr>
        <w:t>.).</w:t>
      </w:r>
    </w:p>
    <w:p w14:paraId="2A8C8B47" w14:textId="0CDC1F8A" w:rsidR="00504C26" w:rsidRPr="00BE67DF" w:rsidRDefault="00504C26" w:rsidP="00F640C4">
      <w:pPr>
        <w:pStyle w:val="Nadpis1"/>
        <w:ind w:left="567" w:hanging="567"/>
      </w:pPr>
      <w:r w:rsidRPr="00BE67DF">
        <w:t>Přihláška ke studiu</w:t>
      </w:r>
    </w:p>
    <w:p w14:paraId="59F47183" w14:textId="3511A494" w:rsidR="00504C26" w:rsidRPr="00BE67DF" w:rsidRDefault="00141D2E" w:rsidP="00F640C4">
      <w:pPr>
        <w:pStyle w:val="Nadpis2"/>
        <w:tabs>
          <w:tab w:val="clear" w:pos="2137"/>
          <w:tab w:val="num" w:pos="709"/>
        </w:tabs>
        <w:ind w:left="709"/>
      </w:pPr>
      <w:r>
        <w:t xml:space="preserve">Termín pro podání </w:t>
      </w:r>
      <w:r w:rsidR="00504C26" w:rsidRPr="00BE67DF">
        <w:t>přihlášky</w:t>
      </w:r>
    </w:p>
    <w:p w14:paraId="61D02BA0" w14:textId="671700B3" w:rsidR="00504C26" w:rsidRPr="00BE67DF" w:rsidRDefault="00504C26" w:rsidP="00F640C4">
      <w:r w:rsidRPr="00BE67DF">
        <w:t>Uchazeč o studium pod</w:t>
      </w:r>
      <w:r w:rsidR="00141D2E">
        <w:t>ává</w:t>
      </w:r>
      <w:r w:rsidRPr="00BE67DF">
        <w:t xml:space="preserve"> přihlášku v </w:t>
      </w:r>
      <w:r w:rsidRPr="009D7351">
        <w:t xml:space="preserve">elektronické </w:t>
      </w:r>
      <w:r w:rsidR="00141D2E">
        <w:t>podobě</w:t>
      </w:r>
      <w:r w:rsidR="00141D2E" w:rsidRPr="00BE67DF">
        <w:rPr>
          <w:b/>
        </w:rPr>
        <w:t xml:space="preserve"> </w:t>
      </w:r>
      <w:r w:rsidRPr="009D7351">
        <w:t>(</w:t>
      </w:r>
      <w:r w:rsidRPr="00BE67DF">
        <w:t>dále jen</w:t>
      </w:r>
      <w:r w:rsidRPr="00BE67DF">
        <w:rPr>
          <w:b/>
        </w:rPr>
        <w:t xml:space="preserve"> „</w:t>
      </w:r>
      <w:r w:rsidRPr="009D7351">
        <w:t>elektronická přihláška“)</w:t>
      </w:r>
      <w:r w:rsidRPr="00BE67DF">
        <w:t xml:space="preserve">, </w:t>
      </w:r>
      <w:r w:rsidR="0050600D" w:rsidRPr="00BE67DF">
        <w:t>která je přístupná z w</w:t>
      </w:r>
      <w:r w:rsidR="00141D2E">
        <w:t>ww</w:t>
      </w:r>
      <w:r w:rsidR="0050600D" w:rsidRPr="00BE67DF">
        <w:t xml:space="preserve"> stránky VUT (</w:t>
      </w:r>
      <w:hyperlink r:id="rId8" w:history="1">
        <w:r w:rsidR="0050600D" w:rsidRPr="00BE67DF">
          <w:rPr>
            <w:rStyle w:val="Hypertextovodkaz"/>
          </w:rPr>
          <w:t>www.vutbr.cz/eprihlaska</w:t>
        </w:r>
      </w:hyperlink>
      <w:r w:rsidR="00141D2E" w:rsidRPr="00BE67DF">
        <w:t>)</w:t>
      </w:r>
      <w:r w:rsidR="00141D2E">
        <w:t xml:space="preserve">. </w:t>
      </w:r>
      <w:r w:rsidRPr="00BE67DF">
        <w:t>Přihláška ke studiu včetně požadovaných příloh musí</w:t>
      </w:r>
      <w:r w:rsidR="00E35C7F">
        <w:t xml:space="preserve"> být</w:t>
      </w:r>
      <w:r w:rsidRPr="00BE67DF">
        <w:t xml:space="preserve"> podána</w:t>
      </w:r>
      <w:r w:rsidR="00274466">
        <w:t xml:space="preserve"> (odeslána)</w:t>
      </w:r>
      <w:r w:rsidRPr="00BE67DF">
        <w:t>:</w:t>
      </w:r>
    </w:p>
    <w:p w14:paraId="02D596B9" w14:textId="35852B44" w:rsidR="00504C26" w:rsidRPr="00BE67DF" w:rsidRDefault="00504C26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 w:rsidR="00CC0875" w:rsidRPr="00BE67DF">
        <w:t xml:space="preserve">nejpozději do </w:t>
      </w:r>
      <w:r w:rsidR="00CC0875" w:rsidRPr="009D7351">
        <w:rPr>
          <w:b/>
        </w:rPr>
        <w:t>31. 7. </w:t>
      </w:r>
      <w:r w:rsidR="00216AE0" w:rsidRPr="009D7351">
        <w:rPr>
          <w:b/>
        </w:rPr>
        <w:t>202</w:t>
      </w:r>
      <w:r w:rsidR="00F51E76">
        <w:rPr>
          <w:b/>
        </w:rPr>
        <w:t>2</w:t>
      </w:r>
      <w:r w:rsidR="00216AE0" w:rsidRPr="00BE67DF">
        <w:t xml:space="preserve"> </w:t>
      </w:r>
      <w:r w:rsidRPr="00BE67DF">
        <w:t xml:space="preserve">s termínem přijímací zkoušky </w:t>
      </w:r>
      <w:r w:rsidR="00F51E76">
        <w:rPr>
          <w:b/>
          <w:bCs/>
        </w:rPr>
        <w:t>2</w:t>
      </w:r>
      <w:r w:rsidR="00E1255E">
        <w:rPr>
          <w:b/>
          <w:bCs/>
        </w:rPr>
        <w:t>. 9. </w:t>
      </w:r>
      <w:r w:rsidR="00F51E76" w:rsidRPr="00AF694A">
        <w:rPr>
          <w:b/>
          <w:bCs/>
        </w:rPr>
        <w:t>202</w:t>
      </w:r>
      <w:r w:rsidR="00F51E76">
        <w:rPr>
          <w:b/>
          <w:bCs/>
        </w:rPr>
        <w:t>2</w:t>
      </w:r>
      <w:r w:rsidRPr="00BE67DF">
        <w:t>,</w:t>
      </w:r>
    </w:p>
    <w:p w14:paraId="5703FB51" w14:textId="7B31014D" w:rsidR="00504C26" w:rsidRPr="009D7351" w:rsidRDefault="00504C26" w:rsidP="00F640C4">
      <w:pPr>
        <w:tabs>
          <w:tab w:val="left" w:pos="709"/>
        </w:tabs>
        <w:ind w:left="709" w:hanging="425"/>
        <w:rPr>
          <w:spacing w:val="-2"/>
        </w:rPr>
      </w:pPr>
      <w:r w:rsidRPr="00BE67DF">
        <w:t>-</w:t>
      </w:r>
      <w:r w:rsidRPr="00BE67DF">
        <w:tab/>
      </w:r>
      <w:r w:rsidR="00CC0875" w:rsidRPr="009D7351">
        <w:rPr>
          <w:spacing w:val="-2"/>
        </w:rPr>
        <w:t xml:space="preserve">nejpozději do </w:t>
      </w:r>
      <w:r w:rsidR="00662018" w:rsidRPr="009D7351">
        <w:rPr>
          <w:b/>
          <w:spacing w:val="-2"/>
        </w:rPr>
        <w:t>15</w:t>
      </w:r>
      <w:r w:rsidR="00CC0875" w:rsidRPr="009D7351">
        <w:rPr>
          <w:b/>
          <w:spacing w:val="-2"/>
        </w:rPr>
        <w:t>. 12. </w:t>
      </w:r>
      <w:r w:rsidR="00F51E76" w:rsidRPr="009D7351">
        <w:rPr>
          <w:b/>
          <w:spacing w:val="-2"/>
        </w:rPr>
        <w:t>202</w:t>
      </w:r>
      <w:r w:rsidR="00F51E76">
        <w:rPr>
          <w:b/>
          <w:spacing w:val="-2"/>
        </w:rPr>
        <w:t>2</w:t>
      </w:r>
      <w:r w:rsidR="00F51E76" w:rsidRPr="009D7351">
        <w:rPr>
          <w:spacing w:val="-2"/>
        </w:rPr>
        <w:t xml:space="preserve"> </w:t>
      </w:r>
      <w:r w:rsidRPr="009D7351">
        <w:rPr>
          <w:spacing w:val="-2"/>
        </w:rPr>
        <w:t xml:space="preserve">s termínem přijímací zkoušky </w:t>
      </w:r>
      <w:r w:rsidR="00F51E76">
        <w:rPr>
          <w:b/>
          <w:bCs/>
          <w:spacing w:val="-2"/>
        </w:rPr>
        <w:t>3</w:t>
      </w:r>
      <w:r w:rsidR="00E1255E">
        <w:rPr>
          <w:b/>
          <w:bCs/>
          <w:spacing w:val="-2"/>
        </w:rPr>
        <w:t>. 2. </w:t>
      </w:r>
      <w:r w:rsidR="00F51E76" w:rsidRPr="00AF694A">
        <w:rPr>
          <w:b/>
          <w:bCs/>
          <w:spacing w:val="-2"/>
        </w:rPr>
        <w:t>202</w:t>
      </w:r>
      <w:r w:rsidR="00F51E76">
        <w:rPr>
          <w:b/>
          <w:bCs/>
          <w:spacing w:val="-2"/>
        </w:rPr>
        <w:t xml:space="preserve">3 </w:t>
      </w:r>
      <w:r w:rsidR="002E521C" w:rsidRPr="00C44E40">
        <w:rPr>
          <w:bCs/>
        </w:rPr>
        <w:t xml:space="preserve">(termín není určen pro </w:t>
      </w:r>
      <w:r w:rsidR="002E521C">
        <w:rPr>
          <w:bCs/>
        </w:rPr>
        <w:t xml:space="preserve">uchazeče </w:t>
      </w:r>
      <w:r w:rsidR="00E35C7F">
        <w:rPr>
          <w:bCs/>
        </w:rPr>
        <w:t xml:space="preserve">do </w:t>
      </w:r>
      <w:r w:rsidR="002E521C" w:rsidRPr="00C44E40">
        <w:rPr>
          <w:spacing w:val="-6"/>
        </w:rPr>
        <w:t xml:space="preserve">DSP </w:t>
      </w:r>
      <w:r w:rsidR="002E521C" w:rsidRPr="00C44E40">
        <w:rPr>
          <w:i/>
          <w:spacing w:val="-6"/>
        </w:rPr>
        <w:t>Geodézie a kartografie</w:t>
      </w:r>
      <w:r w:rsidR="002E521C" w:rsidRPr="00C44E40">
        <w:rPr>
          <w:spacing w:val="-6"/>
        </w:rPr>
        <w:t xml:space="preserve"> a </w:t>
      </w:r>
      <w:r w:rsidR="00E35C7F">
        <w:rPr>
          <w:spacing w:val="-6"/>
        </w:rPr>
        <w:t xml:space="preserve">do </w:t>
      </w:r>
      <w:r w:rsidR="002E521C" w:rsidRPr="00C44E40">
        <w:rPr>
          <w:spacing w:val="-6"/>
        </w:rPr>
        <w:t xml:space="preserve">DSP </w:t>
      </w:r>
      <w:r w:rsidR="002E521C" w:rsidRPr="00C44E40">
        <w:rPr>
          <w:i/>
          <w:spacing w:val="-6"/>
        </w:rPr>
        <w:t>Geodesy and Cartography</w:t>
      </w:r>
      <w:r w:rsidR="002E521C" w:rsidRPr="00C44E40">
        <w:rPr>
          <w:spacing w:val="-6"/>
        </w:rPr>
        <w:t>)</w:t>
      </w:r>
      <w:r w:rsidRPr="009D7351">
        <w:rPr>
          <w:spacing w:val="-2"/>
        </w:rPr>
        <w:t>.</w:t>
      </w:r>
    </w:p>
    <w:p w14:paraId="4ECD308A" w14:textId="3CA8370E" w:rsidR="00504C26" w:rsidRPr="00BE67DF" w:rsidRDefault="00E04E2E" w:rsidP="00F640C4">
      <w:pPr>
        <w:pStyle w:val="Nadpis2"/>
        <w:tabs>
          <w:tab w:val="clear" w:pos="2137"/>
          <w:tab w:val="num" w:pos="709"/>
        </w:tabs>
        <w:ind w:left="709"/>
      </w:pPr>
      <w:r w:rsidRPr="00BE67DF">
        <w:t>P</w:t>
      </w:r>
      <w:r w:rsidR="00504C26" w:rsidRPr="00BE67DF">
        <w:t>oplatek</w:t>
      </w:r>
      <w:r w:rsidRPr="00BE67DF">
        <w:t xml:space="preserve"> za úkony spojené s přijímacím řízením</w:t>
      </w:r>
    </w:p>
    <w:p w14:paraId="30CBEE02" w14:textId="0C111BBA" w:rsidR="00504C26" w:rsidRPr="00BE67DF" w:rsidRDefault="00504C26" w:rsidP="00F640C4">
      <w:r w:rsidRPr="00BE67DF">
        <w:t>Za úkony spojené s přijímacím řízením je stanoven poplatek, který musí uchazeč uhradit:</w:t>
      </w:r>
    </w:p>
    <w:p w14:paraId="513F10EB" w14:textId="55974E51" w:rsidR="00504C26" w:rsidRPr="00BE67DF" w:rsidRDefault="00504C26" w:rsidP="00F640C4">
      <w:pPr>
        <w:tabs>
          <w:tab w:val="left" w:pos="709"/>
        </w:tabs>
        <w:ind w:left="709" w:hanging="425"/>
      </w:pPr>
      <w:r w:rsidRPr="00BE67DF">
        <w:rPr>
          <w:rStyle w:val="Odkaznakoment"/>
          <w:sz w:val="24"/>
        </w:rPr>
        <w:t>-</w:t>
      </w:r>
      <w:r w:rsidRPr="00BE67DF">
        <w:rPr>
          <w:rStyle w:val="Odkaznakoment"/>
          <w:sz w:val="24"/>
        </w:rPr>
        <w:tab/>
      </w:r>
      <w:r w:rsidR="00CC0875" w:rsidRPr="00BE67DF">
        <w:rPr>
          <w:rStyle w:val="Odkaznakoment"/>
          <w:sz w:val="24"/>
        </w:rPr>
        <w:t xml:space="preserve">nejpozději do </w:t>
      </w:r>
      <w:r w:rsidR="00CC0875" w:rsidRPr="00AF694A">
        <w:rPr>
          <w:b/>
          <w:bCs/>
        </w:rPr>
        <w:t>1. 8. </w:t>
      </w:r>
      <w:r w:rsidR="00F51E76" w:rsidRPr="00AF694A">
        <w:rPr>
          <w:rStyle w:val="Odkaznakoment"/>
          <w:b/>
          <w:bCs/>
          <w:sz w:val="24"/>
        </w:rPr>
        <w:t>202</w:t>
      </w:r>
      <w:r w:rsidR="00F51E76">
        <w:rPr>
          <w:rStyle w:val="Odkaznakoment"/>
          <w:b/>
          <w:bCs/>
          <w:sz w:val="24"/>
        </w:rPr>
        <w:t>2</w:t>
      </w:r>
      <w:r w:rsidR="00F51E76" w:rsidRPr="00BE67DF">
        <w:rPr>
          <w:rStyle w:val="Odkaznakoment"/>
          <w:sz w:val="24"/>
        </w:rPr>
        <w:t xml:space="preserve"> </w:t>
      </w:r>
      <w:r w:rsidRPr="00BE67DF">
        <w:t xml:space="preserve">s termínem přijímací zkoušky </w:t>
      </w:r>
      <w:r w:rsidR="00F51E76">
        <w:rPr>
          <w:b/>
          <w:bCs/>
        </w:rPr>
        <w:t>2</w:t>
      </w:r>
      <w:r w:rsidR="00E1255E">
        <w:rPr>
          <w:b/>
          <w:bCs/>
        </w:rPr>
        <w:t>. 9. </w:t>
      </w:r>
      <w:r w:rsidR="00F51E76" w:rsidRPr="00AF694A">
        <w:rPr>
          <w:b/>
          <w:bCs/>
        </w:rPr>
        <w:t>202</w:t>
      </w:r>
      <w:r w:rsidR="00F51E76">
        <w:rPr>
          <w:b/>
          <w:bCs/>
        </w:rPr>
        <w:t>2</w:t>
      </w:r>
      <w:r w:rsidRPr="00BE67DF">
        <w:rPr>
          <w:rStyle w:val="Odkaznakoment"/>
          <w:sz w:val="24"/>
        </w:rPr>
        <w:t>,</w:t>
      </w:r>
    </w:p>
    <w:p w14:paraId="7B78F07E" w14:textId="628FE6C4" w:rsidR="00504C26" w:rsidRPr="00BE67DF" w:rsidRDefault="00504C26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 w:rsidR="00CC0875" w:rsidRPr="009D7351">
        <w:rPr>
          <w:spacing w:val="-2"/>
        </w:rPr>
        <w:t xml:space="preserve">nejpozději do </w:t>
      </w:r>
      <w:r w:rsidR="00662018" w:rsidRPr="00AF694A">
        <w:rPr>
          <w:b/>
          <w:bCs/>
          <w:spacing w:val="-2"/>
        </w:rPr>
        <w:t>16</w:t>
      </w:r>
      <w:r w:rsidR="00CC0875" w:rsidRPr="00AF694A">
        <w:rPr>
          <w:b/>
          <w:bCs/>
          <w:spacing w:val="-2"/>
        </w:rPr>
        <w:t>. 12. </w:t>
      </w:r>
      <w:r w:rsidR="00F51E76" w:rsidRPr="00AF694A">
        <w:rPr>
          <w:b/>
          <w:bCs/>
          <w:spacing w:val="-2"/>
        </w:rPr>
        <w:t>202</w:t>
      </w:r>
      <w:r w:rsidR="00F51E76">
        <w:rPr>
          <w:b/>
          <w:bCs/>
          <w:spacing w:val="-2"/>
        </w:rPr>
        <w:t>2</w:t>
      </w:r>
      <w:r w:rsidR="00F51E76" w:rsidRPr="009D7351">
        <w:rPr>
          <w:spacing w:val="-2"/>
        </w:rPr>
        <w:t xml:space="preserve"> </w:t>
      </w:r>
      <w:r w:rsidRPr="009D7351">
        <w:rPr>
          <w:spacing w:val="-2"/>
        </w:rPr>
        <w:t xml:space="preserve">s termínem přijímací zkoušky </w:t>
      </w:r>
      <w:r w:rsidR="00F51E76">
        <w:rPr>
          <w:b/>
          <w:bCs/>
          <w:spacing w:val="-2"/>
        </w:rPr>
        <w:t>3</w:t>
      </w:r>
      <w:r w:rsidR="00E1255E">
        <w:rPr>
          <w:b/>
          <w:bCs/>
          <w:spacing w:val="-2"/>
        </w:rPr>
        <w:t>. 2. </w:t>
      </w:r>
      <w:r w:rsidR="00F51E76" w:rsidRPr="00AF694A">
        <w:rPr>
          <w:b/>
          <w:bCs/>
          <w:spacing w:val="-2"/>
        </w:rPr>
        <w:t>202</w:t>
      </w:r>
      <w:r w:rsidR="00F51E76">
        <w:rPr>
          <w:b/>
          <w:bCs/>
          <w:spacing w:val="-2"/>
        </w:rPr>
        <w:t xml:space="preserve">3 </w:t>
      </w:r>
      <w:r w:rsidR="002E521C" w:rsidRPr="00C44E40">
        <w:rPr>
          <w:bCs/>
        </w:rPr>
        <w:t xml:space="preserve">(termín není určen pro </w:t>
      </w:r>
      <w:r w:rsidR="002E521C">
        <w:rPr>
          <w:bCs/>
        </w:rPr>
        <w:t xml:space="preserve">uchazeče do </w:t>
      </w:r>
      <w:r w:rsidR="002E521C" w:rsidRPr="00C44E40">
        <w:rPr>
          <w:spacing w:val="-6"/>
        </w:rPr>
        <w:t xml:space="preserve">DSP </w:t>
      </w:r>
      <w:r w:rsidR="002E521C" w:rsidRPr="00C44E40">
        <w:rPr>
          <w:i/>
          <w:spacing w:val="-6"/>
        </w:rPr>
        <w:t>Geodézie a kartografie</w:t>
      </w:r>
      <w:r w:rsidR="002E521C" w:rsidRPr="00C44E40">
        <w:rPr>
          <w:spacing w:val="-6"/>
        </w:rPr>
        <w:t xml:space="preserve"> a </w:t>
      </w:r>
      <w:r w:rsidR="002E521C">
        <w:rPr>
          <w:spacing w:val="-6"/>
        </w:rPr>
        <w:t xml:space="preserve">do </w:t>
      </w:r>
      <w:r w:rsidR="002E521C" w:rsidRPr="00C44E40">
        <w:rPr>
          <w:spacing w:val="-6"/>
        </w:rPr>
        <w:t xml:space="preserve">DSP </w:t>
      </w:r>
      <w:r w:rsidR="002E521C" w:rsidRPr="00C44E40">
        <w:rPr>
          <w:i/>
          <w:spacing w:val="-6"/>
        </w:rPr>
        <w:t>Geodesy and Cartography</w:t>
      </w:r>
      <w:r w:rsidR="002E521C" w:rsidRPr="00C44E40">
        <w:rPr>
          <w:spacing w:val="-6"/>
        </w:rPr>
        <w:t>)</w:t>
      </w:r>
      <w:r w:rsidRPr="009D7351">
        <w:rPr>
          <w:spacing w:val="-2"/>
        </w:rPr>
        <w:t>.</w:t>
      </w:r>
    </w:p>
    <w:p w14:paraId="45AE1BC5" w14:textId="77777777" w:rsidR="003200C3" w:rsidRDefault="002E2219" w:rsidP="003200C3">
      <w:r w:rsidRPr="00BE67DF">
        <w:t>P</w:t>
      </w:r>
      <w:r w:rsidR="00C054AF" w:rsidRPr="00BE67DF">
        <w:t>oplatek je nevratný.</w:t>
      </w:r>
      <w:r w:rsidR="003200C3">
        <w:t xml:space="preserve"> Výše poplatku je stanovena takto:</w:t>
      </w:r>
    </w:p>
    <w:p w14:paraId="13B26AD8" w14:textId="2ED023EB" w:rsidR="00AB0A8E" w:rsidRDefault="003200C3" w:rsidP="00AB0A8E">
      <w:pPr>
        <w:tabs>
          <w:tab w:val="left" w:pos="567"/>
        </w:tabs>
        <w:spacing w:before="40"/>
        <w:ind w:left="567" w:hanging="284"/>
      </w:pPr>
      <w:r>
        <w:t>-</w:t>
      </w:r>
      <w:r>
        <w:tab/>
      </w:r>
      <w:r w:rsidR="00AB0A8E">
        <w:t xml:space="preserve">700,- Kč za každou podanou přihlášku ke studiu při platbě na území České republiky na účet VUT číslo </w:t>
      </w:r>
      <w:r w:rsidR="00AB0A8E">
        <w:rPr>
          <w:spacing w:val="-6"/>
        </w:rPr>
        <w:t>117729823/0300, název banky Československá obchodní banka, a.s., IBAN: CZ5603000000000117729823, BIC CEKOCZPP, název účtu: Vysoké učení technické v Brně</w:t>
      </w:r>
      <w:r w:rsidR="00AB0A8E">
        <w:t>,</w:t>
      </w:r>
    </w:p>
    <w:p w14:paraId="3EB99DFC" w14:textId="77777777" w:rsidR="00AB0A8E" w:rsidRDefault="00AB0A8E" w:rsidP="00AB0A8E">
      <w:pPr>
        <w:tabs>
          <w:tab w:val="left" w:pos="567"/>
        </w:tabs>
        <w:spacing w:before="40"/>
        <w:ind w:left="567" w:hanging="284"/>
      </w:pPr>
      <w:r>
        <w:t>-</w:t>
      </w:r>
      <w:r>
        <w:tab/>
        <w:t>28,- € za každou podanou přihlášku ke studiu při platbě na území všech ostatních států kromě ČR na účet VUT číslo 1017476763/0300, název banky Československá obchodní banka, a.s., IBAN: CZ0403000000001017476763, SWIFT (BIC) CEKOCZPP, název účtu: Vysoké učení technické v Brně.</w:t>
      </w:r>
    </w:p>
    <w:p w14:paraId="71D5C56D" w14:textId="4594C924" w:rsidR="00C054AF" w:rsidRPr="00BE67DF" w:rsidRDefault="00AB0A8E" w:rsidP="00AF694A">
      <w:r>
        <w:rPr>
          <w:spacing w:val="-3"/>
        </w:rPr>
        <w:t xml:space="preserve">Výše uvedená bankovní spojení se zobrazí na www stránce u elektronické přihlášky. </w:t>
      </w:r>
      <w:r>
        <w:t xml:space="preserve">Variabilní symbol a specifický symbol je uchazeč povinen vyplnit podle pokynů </w:t>
      </w:r>
      <w:r w:rsidR="00AF41DD">
        <w:t xml:space="preserve">uvedených v </w:t>
      </w:r>
      <w:r>
        <w:t>elektronické přihláš</w:t>
      </w:r>
      <w:r w:rsidR="00AF41DD">
        <w:t>ce</w:t>
      </w:r>
      <w:r>
        <w:t>.</w:t>
      </w:r>
    </w:p>
    <w:p w14:paraId="32217259" w14:textId="56655DF4" w:rsidR="00504C26" w:rsidRPr="00BE67DF" w:rsidRDefault="00504C26" w:rsidP="00F640C4">
      <w:pPr>
        <w:pStyle w:val="Nadpis2"/>
        <w:tabs>
          <w:tab w:val="clear" w:pos="2137"/>
          <w:tab w:val="num" w:pos="709"/>
        </w:tabs>
        <w:ind w:left="709"/>
      </w:pPr>
      <w:bookmarkStart w:id="1" w:name="_Ref25127483"/>
      <w:r w:rsidRPr="00BE67DF">
        <w:t>Náležitosti přihlášky</w:t>
      </w:r>
      <w:bookmarkEnd w:id="1"/>
      <w:r w:rsidR="00141D2E">
        <w:t xml:space="preserve"> ke studiu</w:t>
      </w:r>
    </w:p>
    <w:p w14:paraId="6F347E39" w14:textId="1A6F84C2" w:rsidR="00D36992" w:rsidRPr="00BE67DF" w:rsidRDefault="003200C3" w:rsidP="00D36992">
      <w:r>
        <w:t xml:space="preserve">U elektronické </w:t>
      </w:r>
      <w:r w:rsidR="00D36992" w:rsidRPr="00BE67DF">
        <w:t xml:space="preserve">přihlášky musí být vyplněny všechny požadované údaje (osobní údaje, studijní program, téma </w:t>
      </w:r>
      <w:r w:rsidR="00546200" w:rsidRPr="00BE67DF">
        <w:t>disertační práce</w:t>
      </w:r>
      <w:r w:rsidR="00D36992" w:rsidRPr="00BE67DF">
        <w:t>, na které se uchazeč hlásí, zvolená forma studia atd.)</w:t>
      </w:r>
      <w:r w:rsidR="00274466">
        <w:t xml:space="preserve"> a po jejím vyplnění </w:t>
      </w:r>
      <w:r w:rsidR="00D36992" w:rsidRPr="00BE67DF">
        <w:t>je nutné tuto přihlášku vytisknout.</w:t>
      </w:r>
      <w:r w:rsidR="00274466">
        <w:t xml:space="preserve"> </w:t>
      </w:r>
      <w:r w:rsidR="00D36992" w:rsidRPr="00BE67DF">
        <w:t xml:space="preserve">Vytisknutou </w:t>
      </w:r>
      <w:r w:rsidR="00D36992" w:rsidRPr="00BE67DF">
        <w:rPr>
          <w:b/>
        </w:rPr>
        <w:t>elektronickou přihlášku</w:t>
      </w:r>
      <w:r w:rsidR="00D36992" w:rsidRPr="00BE67DF">
        <w:t xml:space="preserve"> je nutné:</w:t>
      </w:r>
    </w:p>
    <w:p w14:paraId="4BDB400D" w14:textId="77777777" w:rsidR="00D36992" w:rsidRPr="00BE67DF" w:rsidRDefault="00D36992" w:rsidP="00D36992">
      <w:pPr>
        <w:tabs>
          <w:tab w:val="left" w:pos="567"/>
        </w:tabs>
        <w:spacing w:before="20"/>
        <w:ind w:left="568" w:hanging="284"/>
      </w:pPr>
      <w:r w:rsidRPr="00BE67DF">
        <w:t>-</w:t>
      </w:r>
      <w:r w:rsidRPr="00BE67DF">
        <w:tab/>
        <w:t>podepsat</w:t>
      </w:r>
    </w:p>
    <w:p w14:paraId="0C1D2D52" w14:textId="5D7C0805" w:rsidR="00710482" w:rsidRDefault="00D36992" w:rsidP="00F640C4">
      <w:pPr>
        <w:tabs>
          <w:tab w:val="left" w:pos="567"/>
        </w:tabs>
        <w:spacing w:before="20"/>
        <w:ind w:left="568" w:hanging="284"/>
        <w:rPr>
          <w:b/>
        </w:rPr>
      </w:pPr>
      <w:r w:rsidRPr="00BE67DF">
        <w:t>-</w:t>
      </w:r>
      <w:r w:rsidRPr="00BE67DF">
        <w:tab/>
        <w:t xml:space="preserve">a odeslat (nebo doručit) </w:t>
      </w:r>
      <w:r w:rsidRPr="00BE67DF">
        <w:rPr>
          <w:b/>
        </w:rPr>
        <w:t xml:space="preserve">s požadovanými </w:t>
      </w:r>
      <w:r w:rsidR="00710482">
        <w:rPr>
          <w:b/>
        </w:rPr>
        <w:t xml:space="preserve">povinnými </w:t>
      </w:r>
      <w:r w:rsidRPr="00BE67DF">
        <w:rPr>
          <w:b/>
        </w:rPr>
        <w:t>přílohami</w:t>
      </w:r>
      <w:r w:rsidR="00683A9B">
        <w:rPr>
          <w:b/>
        </w:rPr>
        <w:t>:</w:t>
      </w:r>
    </w:p>
    <w:p w14:paraId="48DA5A93" w14:textId="20FF3C44" w:rsidR="00710482" w:rsidRPr="00BE67DF" w:rsidRDefault="00710482" w:rsidP="00710482">
      <w:pPr>
        <w:tabs>
          <w:tab w:val="left" w:pos="567"/>
        </w:tabs>
        <w:ind w:left="567" w:hanging="283"/>
      </w:pPr>
      <w:r>
        <w:t xml:space="preserve">    </w:t>
      </w:r>
      <w:r w:rsidRPr="00BE67DF">
        <w:t>-</w:t>
      </w:r>
      <w:r w:rsidRPr="00BE67DF">
        <w:tab/>
        <w:t>doklad o řádném ukončení studia magisterského studijního programu (dále jen „diplom“), nebo jeho ověřená kopie,</w:t>
      </w:r>
    </w:p>
    <w:p w14:paraId="7BD189DF" w14:textId="2BE30072" w:rsidR="00710482" w:rsidRPr="00BE67DF" w:rsidRDefault="00710482" w:rsidP="00710482">
      <w:pPr>
        <w:tabs>
          <w:tab w:val="left" w:pos="567"/>
        </w:tabs>
        <w:ind w:left="567" w:hanging="283"/>
      </w:pPr>
      <w:r>
        <w:t xml:space="preserve">    </w:t>
      </w:r>
      <w:r w:rsidRPr="00BE67DF">
        <w:t>-</w:t>
      </w:r>
      <w:r w:rsidRPr="00BE67DF">
        <w:tab/>
        <w:t>doklad o splněných studijních povinnostech ukončeného magisterského studijního programu (</w:t>
      </w:r>
      <w:r w:rsidR="009321A4">
        <w:t xml:space="preserve">dále jen </w:t>
      </w:r>
      <w:r w:rsidRPr="00BE67DF">
        <w:t>„dodatek diplomu“), nebo jeho ověřená kopie,</w:t>
      </w:r>
    </w:p>
    <w:p w14:paraId="5F2E4072" w14:textId="654A7870" w:rsidR="00710482" w:rsidRDefault="002D67C1" w:rsidP="00F640C4">
      <w:pPr>
        <w:tabs>
          <w:tab w:val="left" w:pos="567"/>
        </w:tabs>
        <w:spacing w:before="20"/>
        <w:ind w:left="568" w:hanging="284"/>
      </w:pPr>
      <w:r>
        <w:t xml:space="preserve">    </w:t>
      </w:r>
      <w:r w:rsidR="00D36992" w:rsidRPr="00BE67DF">
        <w:t xml:space="preserve"> nejpozději do termínu podle odst. 3.</w:t>
      </w:r>
      <w:r w:rsidR="00274466">
        <w:t>1</w:t>
      </w:r>
      <w:r w:rsidR="00274466" w:rsidRPr="00BE67DF">
        <w:t xml:space="preserve"> </w:t>
      </w:r>
      <w:r w:rsidR="00D36992" w:rsidRPr="00BE67DF">
        <w:t>na adresu fakulty</w:t>
      </w:r>
      <w:r w:rsidR="00D36992" w:rsidRPr="00BE67DF">
        <w:rPr>
          <w:b/>
          <w:bCs/>
        </w:rPr>
        <w:t xml:space="preserve"> některou z možností uvedených v odst. 3.</w:t>
      </w:r>
      <w:r w:rsidR="00FF3A49">
        <w:rPr>
          <w:b/>
          <w:bCs/>
        </w:rPr>
        <w:t>4</w:t>
      </w:r>
      <w:r w:rsidR="00D36992" w:rsidRPr="00BE67DF">
        <w:t>.</w:t>
      </w:r>
    </w:p>
    <w:p w14:paraId="7086AB16" w14:textId="16808874" w:rsidR="00D36992" w:rsidRPr="00BE67DF" w:rsidRDefault="00710482" w:rsidP="00F640C4">
      <w:pPr>
        <w:tabs>
          <w:tab w:val="left" w:pos="567"/>
        </w:tabs>
        <w:spacing w:before="20"/>
        <w:ind w:left="568" w:hanging="284"/>
      </w:pPr>
      <w:r>
        <w:t xml:space="preserve">    </w:t>
      </w:r>
      <w:r w:rsidR="002D67C1">
        <w:t xml:space="preserve"> </w:t>
      </w:r>
      <w:r w:rsidR="00095E3B">
        <w:t xml:space="preserve">Další </w:t>
      </w:r>
      <w:r w:rsidR="00095E3B" w:rsidRPr="0060446F">
        <w:rPr>
          <w:b/>
        </w:rPr>
        <w:t>p</w:t>
      </w:r>
      <w:r w:rsidRPr="0060446F">
        <w:rPr>
          <w:b/>
        </w:rPr>
        <w:t xml:space="preserve">ožadované </w:t>
      </w:r>
      <w:r w:rsidR="002D67C1" w:rsidRPr="0060446F">
        <w:rPr>
          <w:b/>
        </w:rPr>
        <w:t xml:space="preserve">povinné </w:t>
      </w:r>
      <w:r w:rsidR="00F76B05" w:rsidRPr="0060446F">
        <w:rPr>
          <w:b/>
        </w:rPr>
        <w:t>přílohy</w:t>
      </w:r>
      <w:r w:rsidR="00F76B05">
        <w:t xml:space="preserve"> </w:t>
      </w:r>
      <w:r w:rsidR="00444929">
        <w:t>„</w:t>
      </w:r>
      <w:r w:rsidR="00F76B05">
        <w:t>životopis</w:t>
      </w:r>
      <w:r w:rsidR="00444929">
        <w:t>“</w:t>
      </w:r>
      <w:r w:rsidR="00F76B05">
        <w:t xml:space="preserve"> a </w:t>
      </w:r>
      <w:r w:rsidR="00444929">
        <w:t>„</w:t>
      </w:r>
      <w:r w:rsidR="00F76B05">
        <w:t>stručné informace o odborných a publikačních aktivitách</w:t>
      </w:r>
      <w:r>
        <w:t xml:space="preserve"> a výsledcích, kterých dosud uchazeč dosáhl při řešení odborné problematiky související se zvoleným tématem disertační práce</w:t>
      </w:r>
      <w:r w:rsidR="00444929">
        <w:t>“</w:t>
      </w:r>
      <w:r w:rsidR="00F76B05">
        <w:t xml:space="preserve"> je třeba</w:t>
      </w:r>
      <w:r w:rsidR="00322CA7">
        <w:t>,</w:t>
      </w:r>
      <w:r w:rsidR="00F76B05">
        <w:t xml:space="preserve"> po podepsání </w:t>
      </w:r>
      <w:r w:rsidR="00444929">
        <w:lastRenderedPageBreak/>
        <w:t>uchazečem</w:t>
      </w:r>
      <w:r w:rsidR="00322CA7">
        <w:t>,</w:t>
      </w:r>
      <w:r w:rsidR="00F76B05">
        <w:t xml:space="preserve"> naskenovat a ve formátu pdf vložit jako přílohu k e-přihlášce do 31. 7. 2022</w:t>
      </w:r>
      <w:r w:rsidR="000B1756">
        <w:t xml:space="preserve"> s termínem konání přijímací zkoušky 2. 9. 2022</w:t>
      </w:r>
      <w:r w:rsidR="00F76B05">
        <w:t xml:space="preserve">, resp. </w:t>
      </w:r>
      <w:r w:rsidR="00DB2EEB">
        <w:t xml:space="preserve">do </w:t>
      </w:r>
      <w:r w:rsidR="00F76B05">
        <w:t>15. 12. 2022</w:t>
      </w:r>
      <w:r w:rsidR="000B1756">
        <w:t xml:space="preserve"> s termínem konání přijímací zkoušky 3. 2. 2023.</w:t>
      </w:r>
    </w:p>
    <w:p w14:paraId="3B5CFD2E" w14:textId="26C0D050" w:rsidR="004F08B6" w:rsidRPr="00BE67DF" w:rsidRDefault="004F08B6" w:rsidP="004F08B6">
      <w:r w:rsidRPr="00BE67DF">
        <w:t>Je-li uchazeč studentem posledního ročníku magisterského nebo navazujícího magisterského studijního programu, potom:</w:t>
      </w:r>
    </w:p>
    <w:p w14:paraId="7969A825" w14:textId="7702E85A" w:rsidR="004F08B6" w:rsidRPr="00BE67DF" w:rsidRDefault="004F08B6" w:rsidP="004F08B6">
      <w:pPr>
        <w:tabs>
          <w:tab w:val="left" w:pos="567"/>
        </w:tabs>
        <w:ind w:left="567" w:hanging="283"/>
        <w:rPr>
          <w:spacing w:val="-4"/>
        </w:rPr>
      </w:pPr>
      <w:r w:rsidRPr="00BE67DF">
        <w:rPr>
          <w:spacing w:val="-4"/>
        </w:rPr>
        <w:t>a)</w:t>
      </w:r>
      <w:r w:rsidRPr="00BE67DF">
        <w:rPr>
          <w:spacing w:val="-4"/>
        </w:rPr>
        <w:tab/>
        <w:t xml:space="preserve">v případě, že se jedná o uchazeče studující na naší fakultě, budou </w:t>
      </w:r>
      <w:r w:rsidR="00911AF9">
        <w:rPr>
          <w:spacing w:val="-4"/>
        </w:rPr>
        <w:t>referentkami</w:t>
      </w:r>
      <w:r w:rsidR="00911AF9" w:rsidRPr="00BE67DF">
        <w:rPr>
          <w:spacing w:val="-4"/>
        </w:rPr>
        <w:t xml:space="preserve"> </w:t>
      </w:r>
      <w:r w:rsidRPr="00BE67DF">
        <w:rPr>
          <w:spacing w:val="-4"/>
        </w:rPr>
        <w:t>STO kopie diplomu a dodatku diplomu zajištěny a uchazeč je k přihlášce nepřikládá,</w:t>
      </w:r>
    </w:p>
    <w:p w14:paraId="5FE282DB" w14:textId="1C6956A8" w:rsidR="004F08B6" w:rsidRPr="00BE67DF" w:rsidRDefault="004F08B6">
      <w:pPr>
        <w:tabs>
          <w:tab w:val="left" w:pos="567"/>
        </w:tabs>
        <w:ind w:left="567" w:hanging="283"/>
      </w:pPr>
      <w:r w:rsidRPr="00BE67DF">
        <w:t>b)</w:t>
      </w:r>
      <w:r w:rsidRPr="00BE67DF">
        <w:tab/>
        <w:t xml:space="preserve">uchazeč studující mimo naši fakultu musí povinné přílohy k přihlášce přiložit. Diplom </w:t>
      </w:r>
      <w:r w:rsidR="00562A36" w:rsidRPr="00BE67DF">
        <w:t>a </w:t>
      </w:r>
      <w:r w:rsidRPr="00BE67DF">
        <w:t>dodatek diplomu lze předložit až u zápisu ke studiu.</w:t>
      </w:r>
    </w:p>
    <w:p w14:paraId="0FC2EAB9" w14:textId="534B963A" w:rsidR="004F08B6" w:rsidRPr="00BE67DF" w:rsidRDefault="004F08B6" w:rsidP="004F08B6">
      <w:pPr>
        <w:rPr>
          <w:b/>
        </w:rPr>
      </w:pPr>
      <w:r w:rsidRPr="00BE67DF">
        <w:rPr>
          <w:b/>
        </w:rPr>
        <w:t>Stanovisko lékaře o způsobilosti ke studiu se nevyžaduje.</w:t>
      </w:r>
    </w:p>
    <w:p w14:paraId="44F43CDE" w14:textId="7E90E90F" w:rsidR="00122DBA" w:rsidRPr="00BE67DF" w:rsidRDefault="00122DBA" w:rsidP="00F640C4">
      <w:pPr>
        <w:pStyle w:val="Nadpis2"/>
        <w:tabs>
          <w:tab w:val="clear" w:pos="2137"/>
          <w:tab w:val="num" w:pos="709"/>
        </w:tabs>
        <w:ind w:left="709"/>
      </w:pPr>
      <w:r w:rsidRPr="00BE67DF">
        <w:t>Doručení podepsané přihlášky</w:t>
      </w:r>
    </w:p>
    <w:p w14:paraId="4E557B0C" w14:textId="2659CC1B" w:rsidR="00122DBA" w:rsidRPr="00BE67DF" w:rsidRDefault="00122DBA" w:rsidP="00122DBA">
      <w:r w:rsidRPr="00BE67DF">
        <w:t xml:space="preserve">Žadatelem podepsaná přihláška musí být na fakultu doručena </w:t>
      </w:r>
      <w:r w:rsidR="00F05157" w:rsidRPr="00BE67DF">
        <w:t xml:space="preserve">některou z těchto možností </w:t>
      </w:r>
      <w:r w:rsidR="00F05157">
        <w:t>(</w:t>
      </w:r>
      <w:r w:rsidR="00A54D70" w:rsidRPr="00BE67DF">
        <w:t>v termínu uvedeném v odst. 3.</w:t>
      </w:r>
      <w:r w:rsidR="00F05157">
        <w:t>1)</w:t>
      </w:r>
      <w:r w:rsidRPr="00BE67DF">
        <w:t>:</w:t>
      </w:r>
    </w:p>
    <w:p w14:paraId="405E508E" w14:textId="77777777" w:rsidR="00122DBA" w:rsidRPr="00BE67DF" w:rsidRDefault="00122DBA" w:rsidP="00122DBA">
      <w:pPr>
        <w:tabs>
          <w:tab w:val="left" w:pos="567"/>
        </w:tabs>
        <w:ind w:left="567" w:hanging="283"/>
      </w:pPr>
      <w:r w:rsidRPr="00BE67DF">
        <w:t>-</w:t>
      </w:r>
      <w:r w:rsidRPr="00BE67DF">
        <w:tab/>
        <w:t>zaslána poštou na adresu fakulty, tj.:</w:t>
      </w:r>
    </w:p>
    <w:p w14:paraId="7D451F37" w14:textId="77777777" w:rsidR="00122DBA" w:rsidRPr="00BE67DF" w:rsidRDefault="00122DBA" w:rsidP="00122DBA">
      <w:pPr>
        <w:spacing w:after="40" w:line="235" w:lineRule="auto"/>
        <w:ind w:left="851"/>
      </w:pPr>
      <w:r w:rsidRPr="00BE67DF">
        <w:t>Fakulta stavební VUT,</w:t>
      </w:r>
    </w:p>
    <w:p w14:paraId="5FCB73B2" w14:textId="77777777" w:rsidR="00122DBA" w:rsidRPr="00BE67DF" w:rsidRDefault="00122DBA" w:rsidP="00122DBA">
      <w:pPr>
        <w:spacing w:after="40" w:line="235" w:lineRule="auto"/>
        <w:ind w:left="851"/>
      </w:pPr>
      <w:r w:rsidRPr="00BE67DF">
        <w:t>Studijní oddělení,</w:t>
      </w:r>
    </w:p>
    <w:p w14:paraId="1B22511A" w14:textId="77777777" w:rsidR="00122DBA" w:rsidRPr="00BE67DF" w:rsidRDefault="00122DBA" w:rsidP="00122DBA">
      <w:pPr>
        <w:spacing w:after="40" w:line="235" w:lineRule="auto"/>
        <w:ind w:left="851"/>
      </w:pPr>
      <w:r w:rsidRPr="00BE67DF">
        <w:t>Veveří 331/95,</w:t>
      </w:r>
    </w:p>
    <w:p w14:paraId="0E8E1955" w14:textId="77777777" w:rsidR="00122DBA" w:rsidRPr="00BE67DF" w:rsidRDefault="00122DBA" w:rsidP="00122DBA">
      <w:pPr>
        <w:spacing w:after="120" w:line="235" w:lineRule="auto"/>
        <w:ind w:left="851"/>
      </w:pPr>
      <w:r w:rsidRPr="00BE67DF">
        <w:t>602 00 Brno,</w:t>
      </w:r>
    </w:p>
    <w:p w14:paraId="7C6E7EE8" w14:textId="145C9D75" w:rsidR="00122DBA" w:rsidRDefault="00122DBA" w:rsidP="00122DBA">
      <w:pPr>
        <w:tabs>
          <w:tab w:val="left" w:pos="567"/>
        </w:tabs>
        <w:ind w:left="567" w:hanging="283"/>
      </w:pPr>
      <w:r w:rsidRPr="00BE67DF">
        <w:t>-</w:t>
      </w:r>
      <w:r w:rsidRPr="00BE67DF">
        <w:tab/>
      </w:r>
      <w:r w:rsidR="003559BC">
        <w:t xml:space="preserve">vzhledem ke zdravotní situaci výjimečně </w:t>
      </w:r>
      <w:r w:rsidRPr="00BE67DF">
        <w:t>podána osobně na podatelně fakulty sídlící na téže adrese (v pracovní dny 8.00–12.00 a 12.30–14.00 hod.).</w:t>
      </w:r>
    </w:p>
    <w:p w14:paraId="19C1CFF9" w14:textId="77777777" w:rsidR="00F05157" w:rsidRPr="003170D5" w:rsidRDefault="00F05157" w:rsidP="00F05157">
      <w:pPr>
        <w:pStyle w:val="Nadpis2"/>
        <w:tabs>
          <w:tab w:val="clear" w:pos="2137"/>
          <w:tab w:val="left" w:pos="709"/>
        </w:tabs>
        <w:spacing w:before="120" w:after="60"/>
        <w:ind w:left="709"/>
      </w:pPr>
      <w:r>
        <w:t>Zastavení</w:t>
      </w:r>
      <w:r w:rsidRPr="003170D5">
        <w:t xml:space="preserve"> přijímací</w:t>
      </w:r>
      <w:r>
        <w:t>ho</w:t>
      </w:r>
      <w:r w:rsidRPr="003170D5">
        <w:t xml:space="preserve"> řízení</w:t>
      </w:r>
    </w:p>
    <w:p w14:paraId="3B544911" w14:textId="77777777" w:rsidR="00F05157" w:rsidRPr="00493051" w:rsidRDefault="00F05157" w:rsidP="00F05157">
      <w:r w:rsidRPr="003170D5">
        <w:t>Přijímací řízení bude zastaveno v těchto případech:</w:t>
      </w:r>
    </w:p>
    <w:p w14:paraId="2B83E133" w14:textId="77777777" w:rsidR="00F05157" w:rsidRDefault="00F05157" w:rsidP="00F05157">
      <w:pPr>
        <w:tabs>
          <w:tab w:val="left" w:pos="567"/>
        </w:tabs>
        <w:ind w:left="567" w:hanging="283"/>
      </w:pPr>
      <w:r>
        <w:t>-</w:t>
      </w:r>
      <w:r>
        <w:tab/>
      </w:r>
      <w:r w:rsidRPr="003170D5">
        <w:t>přihláška má formální nedostatky, které nebyly ve stanoveném termínu odstraněny,</w:t>
      </w:r>
    </w:p>
    <w:p w14:paraId="7D633B10" w14:textId="77777777" w:rsidR="00F05157" w:rsidRPr="00EA5103" w:rsidRDefault="00F05157" w:rsidP="00F05157">
      <w:pPr>
        <w:tabs>
          <w:tab w:val="left" w:pos="567"/>
        </w:tabs>
        <w:ind w:left="567" w:hanging="283"/>
      </w:pPr>
      <w:r>
        <w:t>-</w:t>
      </w:r>
      <w:r>
        <w:tab/>
      </w:r>
      <w:r w:rsidRPr="00EA5103">
        <w:t xml:space="preserve">nebyl uhrazen poplatek </w:t>
      </w:r>
      <w:r>
        <w:t>podle odst. 3.2.</w:t>
      </w:r>
    </w:p>
    <w:p w14:paraId="171AEE61" w14:textId="26B461D5" w:rsidR="00504C26" w:rsidRPr="00BE67DF" w:rsidRDefault="00504C26" w:rsidP="00F640C4">
      <w:pPr>
        <w:pStyle w:val="Nadpis1"/>
        <w:ind w:left="567" w:hanging="567"/>
      </w:pPr>
      <w:r w:rsidRPr="00BE67DF">
        <w:t>Podmínky studia cizích státních příslušníků v českém jazyce</w:t>
      </w:r>
    </w:p>
    <w:p w14:paraId="7F37B555" w14:textId="2693EEEF" w:rsidR="00504C26" w:rsidRPr="00BE67DF" w:rsidRDefault="00504C26" w:rsidP="00533A4E">
      <w:r w:rsidRPr="00BE67DF">
        <w:t xml:space="preserve">Podmínky </w:t>
      </w:r>
      <w:r w:rsidR="00D75362" w:rsidRPr="00BE67DF">
        <w:t xml:space="preserve">pro přijetí </w:t>
      </w:r>
      <w:r w:rsidRPr="00BE67DF">
        <w:t xml:space="preserve">cizích státních příslušníků </w:t>
      </w:r>
      <w:r w:rsidR="00D75362" w:rsidRPr="00BE67DF">
        <w:t xml:space="preserve">ke studiu </w:t>
      </w:r>
      <w:r w:rsidRPr="00BE67DF">
        <w:t xml:space="preserve">v českém jazyce jsou dány § 49 odst. 2 </w:t>
      </w:r>
      <w:r w:rsidR="003F3BA7" w:rsidRPr="00BE67DF">
        <w:t>Z</w:t>
      </w:r>
      <w:r w:rsidR="006D2012" w:rsidRPr="00BE67DF">
        <w:t xml:space="preserve">ákona </w:t>
      </w:r>
      <w:r w:rsidRPr="00BE67DF">
        <w:t>a </w:t>
      </w:r>
      <w:r w:rsidR="00242068" w:rsidRPr="00BE67DF">
        <w:t>č</w:t>
      </w:r>
      <w:r w:rsidR="006D2012" w:rsidRPr="00BE67DF">
        <w:t>l.</w:t>
      </w:r>
      <w:r w:rsidR="003F3BA7" w:rsidRPr="00BE67DF">
        <w:t> </w:t>
      </w:r>
      <w:r w:rsidR="006D2012" w:rsidRPr="00BE67DF">
        <w:t xml:space="preserve">30 </w:t>
      </w:r>
      <w:r w:rsidRPr="00BE67DF">
        <w:t>Statutu VUT, podle nichž jsou ke studiu v českém jazyce přijímáni cizí státní příslušníci za podmínek shodných s podmínkami studentů z</w:t>
      </w:r>
      <w:r w:rsidR="00D75362" w:rsidRPr="00BE67DF">
        <w:t> </w:t>
      </w:r>
      <w:r w:rsidRPr="00BE67DF">
        <w:t>Č</w:t>
      </w:r>
      <w:r w:rsidR="00D75362" w:rsidRPr="00BE67DF">
        <w:t>eské republiky</w:t>
      </w:r>
      <w:r w:rsidRPr="00BE67DF">
        <w:t>, jestliže:</w:t>
      </w:r>
    </w:p>
    <w:p w14:paraId="23DDCEA8" w14:textId="79C3963B" w:rsidR="0026189F" w:rsidRPr="00BE67DF" w:rsidRDefault="0026189F" w:rsidP="00533A4E">
      <w:pPr>
        <w:tabs>
          <w:tab w:val="left" w:pos="567"/>
        </w:tabs>
        <w:ind w:left="567" w:hanging="283"/>
      </w:pPr>
      <w:r w:rsidRPr="00BE67DF">
        <w:t>a)</w:t>
      </w:r>
      <w:r w:rsidRPr="00BE67DF">
        <w:tab/>
        <w:t>vyhověli podmínkám přijetí stanoveným v této směrnici,</w:t>
      </w:r>
    </w:p>
    <w:p w14:paraId="0FAF8C17" w14:textId="7C451BBE" w:rsidR="0026189F" w:rsidRPr="00BE67DF" w:rsidRDefault="0026189F" w:rsidP="00533A4E">
      <w:pPr>
        <w:tabs>
          <w:tab w:val="left" w:pos="567"/>
        </w:tabs>
        <w:ind w:left="567" w:hanging="283"/>
      </w:pPr>
      <w:r w:rsidRPr="00BE67DF">
        <w:t>b</w:t>
      </w:r>
      <w:r w:rsidR="00504C26" w:rsidRPr="00BE67DF">
        <w:t>)</w:t>
      </w:r>
      <w:r w:rsidR="00504C26" w:rsidRPr="00BE67DF">
        <w:tab/>
        <w:t>jim bylo uznáno odpovídající dosažené vysokoškolské vzdělání</w:t>
      </w:r>
      <w:r w:rsidRPr="00BE67DF">
        <w:t xml:space="preserve"> (nutno doložit nejpozději v den zápisu ke studiu),</w:t>
      </w:r>
    </w:p>
    <w:p w14:paraId="6233CF96" w14:textId="65DB6DA8" w:rsidR="0026189F" w:rsidRPr="00BE67DF" w:rsidRDefault="0026189F" w:rsidP="00533A4E">
      <w:pPr>
        <w:tabs>
          <w:tab w:val="left" w:pos="567"/>
        </w:tabs>
        <w:ind w:left="567" w:hanging="283"/>
      </w:pPr>
      <w:r w:rsidRPr="00BE67DF">
        <w:t>c)</w:t>
      </w:r>
      <w:r w:rsidRPr="00BE67DF">
        <w:tab/>
        <w:t>úspěšně složili zkoušku z českého jazyka na min. úrovni B1 na Ústavu jazykové a odborné přípravy Univerzity Karlovy, případně na některé k tomu akreditované jazykové škole, nebo na některém pracovišti VUT vyučujícím český jazyk (nutno doložit nejpozději v den zápisu ke studiu).</w:t>
      </w:r>
    </w:p>
    <w:p w14:paraId="2F89263B" w14:textId="5486C1F1" w:rsidR="004F08B6" w:rsidRPr="00BE67DF" w:rsidRDefault="00504C26" w:rsidP="00F640C4">
      <w:r w:rsidRPr="00BE67DF">
        <w:t>U uchazečů z řad cizích státních příslušníků, kteří dosáhli magisterského vysokoškolského vzdělání studiem v českém nebo slovenském jazyce na některé vysoké škole v České republice nebo Slovenské republice, se vyžaduje pouze splnění písm. </w:t>
      </w:r>
      <w:r w:rsidR="0026189F" w:rsidRPr="00BE67DF">
        <w:t>a</w:t>
      </w:r>
      <w:r w:rsidRPr="00BE67DF">
        <w:t>) tohoto odstavce</w:t>
      </w:r>
      <w:r w:rsidR="004F08B6" w:rsidRPr="00BE67DF">
        <w:t>.</w:t>
      </w:r>
    </w:p>
    <w:p w14:paraId="26F5A7CC" w14:textId="1384EF21" w:rsidR="004F08B6" w:rsidRPr="00BE67DF" w:rsidRDefault="002234D9" w:rsidP="00F640C4">
      <w:r w:rsidRPr="00BE67DF">
        <w:t xml:space="preserve">Uchazeč, který získal zahraniční vysokoškolské vzdělání absolvováním studia ve vysokoškolském programu na zahraniční vysoké škole (s výjimkou studia ve Slovenské republice), prokazuje splnění podmínky pro přijetí ke studiu některým z dokladů uvedených </w:t>
      </w:r>
      <w:r w:rsidR="004F08B6" w:rsidRPr="00BE67DF">
        <w:t>v </w:t>
      </w:r>
      <w:r w:rsidRPr="00BE67DF">
        <w:t xml:space="preserve">§ 48 odst. 5 </w:t>
      </w:r>
      <w:r w:rsidR="003F3BA7" w:rsidRPr="00BE67DF">
        <w:t>Z</w:t>
      </w:r>
      <w:r w:rsidRPr="00BE67DF">
        <w:t>ákona (např.</w:t>
      </w:r>
      <w:r w:rsidR="003F3BA7" w:rsidRPr="00BE67DF">
        <w:t> </w:t>
      </w:r>
      <w:r w:rsidRPr="00BE67DF">
        <w:t xml:space="preserve">osvědčení o uznání vysokoškolského vzdělání atd.). Pokud uchazeči doposud </w:t>
      </w:r>
      <w:r w:rsidR="00B935B5" w:rsidRPr="00BE67DF">
        <w:t xml:space="preserve">příslušný doklad </w:t>
      </w:r>
      <w:r w:rsidRPr="00BE67DF">
        <w:t>nebyl vydán, dodá jej</w:t>
      </w:r>
      <w:r w:rsidR="00B935B5" w:rsidRPr="00BE67DF">
        <w:t xml:space="preserve"> nejpozději</w:t>
      </w:r>
      <w:r w:rsidRPr="00BE67DF">
        <w:t xml:space="preserve"> u zápisu.</w:t>
      </w:r>
      <w:r w:rsidR="008E35BC" w:rsidRPr="00BE67DF">
        <w:t xml:space="preserve"> </w:t>
      </w:r>
      <w:r w:rsidR="004F08B6" w:rsidRPr="00BE67DF">
        <w:t xml:space="preserve">Uznání zahraničního vysokoškolského studia provádí veřejná vysoká škola, která uskutečňuje </w:t>
      </w:r>
      <w:r w:rsidR="004F08B6" w:rsidRPr="00BE67DF">
        <w:lastRenderedPageBreak/>
        <w:t>obsahově obdobný studijní program, na základě žádosti a dokladů předložených absolventem zahraniční vysoké školy.</w:t>
      </w:r>
    </w:p>
    <w:p w14:paraId="63D44259" w14:textId="77777777" w:rsidR="00504C26" w:rsidRPr="00BE67DF" w:rsidRDefault="00504C26" w:rsidP="00F640C4">
      <w:pPr>
        <w:pStyle w:val="Nadpis1"/>
        <w:ind w:left="567" w:hanging="567"/>
      </w:pPr>
      <w:r w:rsidRPr="00BE67DF">
        <w:t>Přijímací zkouška</w:t>
      </w:r>
    </w:p>
    <w:p w14:paraId="610248E4" w14:textId="77777777" w:rsidR="00504C26" w:rsidRPr="00BE67DF" w:rsidRDefault="00504C26" w:rsidP="00F640C4">
      <w:pPr>
        <w:pStyle w:val="Nadpis2"/>
        <w:tabs>
          <w:tab w:val="clear" w:pos="2137"/>
          <w:tab w:val="num" w:pos="709"/>
        </w:tabs>
        <w:ind w:left="709"/>
      </w:pPr>
      <w:r w:rsidRPr="00BE67DF">
        <w:t>Pravidla přijímací zkoušky</w:t>
      </w:r>
    </w:p>
    <w:p w14:paraId="0943BC99" w14:textId="6144F2FD" w:rsidR="00504C26" w:rsidRPr="00BE67DF" w:rsidRDefault="00504C26" w:rsidP="00F640C4">
      <w:r w:rsidRPr="00BE67DF">
        <w:t xml:space="preserve">Přijímací zkoušku </w:t>
      </w:r>
      <w:r w:rsidR="008E35BC" w:rsidRPr="00BE67DF">
        <w:t xml:space="preserve">musí vykonat </w:t>
      </w:r>
      <w:r w:rsidRPr="00BE67DF">
        <w:t xml:space="preserve">všichni </w:t>
      </w:r>
      <w:r w:rsidR="0026189F" w:rsidRPr="00BE67DF">
        <w:t xml:space="preserve">řádně </w:t>
      </w:r>
      <w:r w:rsidRPr="00BE67DF">
        <w:t xml:space="preserve">přihlášení </w:t>
      </w:r>
      <w:r w:rsidR="0026189F" w:rsidRPr="00BE67DF">
        <w:t xml:space="preserve">uchazeči </w:t>
      </w:r>
      <w:r w:rsidRPr="00BE67DF">
        <w:t xml:space="preserve">ke studiu </w:t>
      </w:r>
      <w:r w:rsidR="008E35BC" w:rsidRPr="00BE67DF">
        <w:t xml:space="preserve">studijních programů uvedených v odst. 2 </w:t>
      </w:r>
      <w:r w:rsidR="00F05157">
        <w:t>(</w:t>
      </w:r>
      <w:r w:rsidRPr="00BE67DF">
        <w:t xml:space="preserve">vyjma případů </w:t>
      </w:r>
      <w:r w:rsidR="0026189F" w:rsidRPr="00BE67DF">
        <w:t xml:space="preserve">vyjmenovaných v </w:t>
      </w:r>
      <w:r w:rsidRPr="00BE67DF">
        <w:t>odst. </w:t>
      </w:r>
      <w:r w:rsidR="008E35BC" w:rsidRPr="00BE67DF">
        <w:t>5</w:t>
      </w:r>
      <w:r w:rsidRPr="00BE67DF">
        <w:t>.4</w:t>
      </w:r>
      <w:r w:rsidR="00F05157">
        <w:t>.)</w:t>
      </w:r>
      <w:r w:rsidRPr="00BE67DF">
        <w:t>.</w:t>
      </w:r>
    </w:p>
    <w:p w14:paraId="06A6E199" w14:textId="77777777" w:rsidR="00504C26" w:rsidRPr="00BE67DF" w:rsidRDefault="00504C26" w:rsidP="00F640C4">
      <w:pPr>
        <w:pStyle w:val="Nadpis2"/>
        <w:tabs>
          <w:tab w:val="clear" w:pos="2137"/>
          <w:tab w:val="num" w:pos="709"/>
        </w:tabs>
        <w:ind w:left="709"/>
      </w:pPr>
      <w:r w:rsidRPr="00BE67DF">
        <w:t>Pozvánka k přijímací zkoušce</w:t>
      </w:r>
    </w:p>
    <w:p w14:paraId="4B295DE8" w14:textId="40378FD0" w:rsidR="00504C26" w:rsidRPr="00BE67DF" w:rsidRDefault="00504C26" w:rsidP="00F640C4">
      <w:r w:rsidRPr="00BE67DF">
        <w:t>Přihlášen</w:t>
      </w:r>
      <w:r w:rsidR="007403B8">
        <w:t>ým</w:t>
      </w:r>
      <w:r w:rsidRPr="00BE67DF">
        <w:t xml:space="preserve"> uchazeč</w:t>
      </w:r>
      <w:r w:rsidR="007403B8">
        <w:t xml:space="preserve">ům </w:t>
      </w:r>
      <w:r w:rsidRPr="00BE67DF">
        <w:t>bud</w:t>
      </w:r>
      <w:r w:rsidR="007403B8">
        <w:t>e</w:t>
      </w:r>
      <w:r w:rsidRPr="00BE67DF">
        <w:t xml:space="preserve"> </w:t>
      </w:r>
      <w:r w:rsidR="009F6604">
        <w:t xml:space="preserve">elektronicky </w:t>
      </w:r>
      <w:r w:rsidR="007403B8">
        <w:t>zaslána pozvánka</w:t>
      </w:r>
      <w:r w:rsidRPr="00BE67DF">
        <w:t xml:space="preserve"> k přijímací zkoušce nejpozději čtrnáct dnů před jejím konáním.</w:t>
      </w:r>
    </w:p>
    <w:p w14:paraId="7F64A5DE" w14:textId="77777777" w:rsidR="00504C26" w:rsidRPr="00BE67DF" w:rsidRDefault="00504C26" w:rsidP="00F640C4">
      <w:pPr>
        <w:pStyle w:val="Nadpis2"/>
        <w:tabs>
          <w:tab w:val="clear" w:pos="2137"/>
          <w:tab w:val="num" w:pos="709"/>
        </w:tabs>
        <w:ind w:left="709"/>
      </w:pPr>
      <w:r w:rsidRPr="00BE67DF">
        <w:t>Počty přijímaných studentů</w:t>
      </w:r>
    </w:p>
    <w:p w14:paraId="326CD2F0" w14:textId="77777777" w:rsidR="00A54D70" w:rsidRPr="00BE67DF" w:rsidRDefault="00A54D70" w:rsidP="00A54D70">
      <w:pPr>
        <w:pStyle w:val="Textkomente"/>
        <w:rPr>
          <w:sz w:val="24"/>
          <w:szCs w:val="24"/>
        </w:rPr>
      </w:pPr>
      <w:r w:rsidRPr="00BE67DF">
        <w:rPr>
          <w:sz w:val="24"/>
          <w:szCs w:val="24"/>
        </w:rPr>
        <w:t>Na základě úspěšně vykonané přijímací zkoušky nebo splnění podmínek pro přijetí bez přijímací zkoušky může být na fakultu přijato maximálně:</w:t>
      </w:r>
    </w:p>
    <w:p w14:paraId="79D892BF" w14:textId="11645F69" w:rsidR="00A54D70" w:rsidRDefault="00A54D70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 w:rsidR="00ED44BA">
        <w:t>3</w:t>
      </w:r>
      <w:r w:rsidR="00ED44BA" w:rsidRPr="00BE67DF">
        <w:t xml:space="preserve">0 </w:t>
      </w:r>
      <w:r w:rsidRPr="00BE67DF">
        <w:t xml:space="preserve">uchazečů do DSP </w:t>
      </w:r>
      <w:r w:rsidR="00ED44BA" w:rsidRPr="009D7351">
        <w:rPr>
          <w:i/>
        </w:rPr>
        <w:t>Pozemní stavby</w:t>
      </w:r>
      <w:r w:rsidR="00ED44BA" w:rsidRPr="00ED44BA" w:rsidDel="00ED44BA">
        <w:t xml:space="preserve"> </w:t>
      </w:r>
      <w:r w:rsidRPr="00BE67DF">
        <w:t>(v prezenční a kombinované formě studia),</w:t>
      </w:r>
    </w:p>
    <w:p w14:paraId="7F3CC35A" w14:textId="4FED3D46" w:rsidR="00ED44BA" w:rsidRPr="009D7351" w:rsidRDefault="00ED44BA" w:rsidP="00ED44BA">
      <w:pPr>
        <w:tabs>
          <w:tab w:val="left" w:pos="709"/>
        </w:tabs>
        <w:ind w:left="709" w:hanging="425"/>
        <w:rPr>
          <w:spacing w:val="-8"/>
        </w:rPr>
      </w:pPr>
      <w:r w:rsidRPr="00BE67DF">
        <w:t>-</w:t>
      </w:r>
      <w:r w:rsidRPr="00BE67DF">
        <w:tab/>
      </w:r>
      <w:r w:rsidRPr="009D7351">
        <w:rPr>
          <w:spacing w:val="-8"/>
        </w:rPr>
        <w:t xml:space="preserve">30 uchazečů do DSP </w:t>
      </w:r>
      <w:r w:rsidRPr="009D7351">
        <w:rPr>
          <w:i/>
          <w:spacing w:val="-8"/>
        </w:rPr>
        <w:t xml:space="preserve">Konstrukce a dopravní stavby </w:t>
      </w:r>
      <w:r w:rsidRPr="009D7351">
        <w:rPr>
          <w:spacing w:val="-8"/>
        </w:rPr>
        <w:t>(v prezenční a kombinované formě studia),</w:t>
      </w:r>
    </w:p>
    <w:p w14:paraId="19A1AE5F" w14:textId="163E4853" w:rsidR="00ED44BA" w:rsidRDefault="00ED44BA" w:rsidP="00ED44BA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>
        <w:t>2</w:t>
      </w:r>
      <w:r w:rsidRPr="00BE67DF">
        <w:t xml:space="preserve">0 uchazečů do DSP </w:t>
      </w:r>
      <w:r w:rsidRPr="00ED44BA">
        <w:rPr>
          <w:i/>
        </w:rPr>
        <w:t xml:space="preserve">Fyzikální a stavebně materiálové inženýrství </w:t>
      </w:r>
      <w:r w:rsidRPr="00BE67DF">
        <w:t>(v prezenční a</w:t>
      </w:r>
      <w:r>
        <w:t> </w:t>
      </w:r>
      <w:r w:rsidRPr="00BE67DF">
        <w:t>kombinované formě studia),</w:t>
      </w:r>
    </w:p>
    <w:p w14:paraId="09DDDE32" w14:textId="377371EE" w:rsidR="00ED44BA" w:rsidRDefault="00ED44BA" w:rsidP="00ED44BA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>
        <w:t>2</w:t>
      </w:r>
      <w:r w:rsidRPr="00BE67DF">
        <w:t xml:space="preserve">0 uchazečů do DSP </w:t>
      </w:r>
      <w:r w:rsidRPr="00ED44BA">
        <w:rPr>
          <w:i/>
        </w:rPr>
        <w:t xml:space="preserve">Vodní hospodářství a vodní stavby </w:t>
      </w:r>
      <w:r w:rsidRPr="00BE67DF">
        <w:t>(v prezenční a kombinované formě studia),</w:t>
      </w:r>
    </w:p>
    <w:p w14:paraId="4A8A562B" w14:textId="34C347C9" w:rsidR="00ED44BA" w:rsidRDefault="00ED44BA" w:rsidP="00ED44BA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>
        <w:rPr>
          <w:spacing w:val="-4"/>
        </w:rPr>
        <w:t>2</w:t>
      </w:r>
      <w:r w:rsidRPr="009D7351">
        <w:rPr>
          <w:spacing w:val="-4"/>
        </w:rPr>
        <w:t xml:space="preserve">0 uchazečů do DSP </w:t>
      </w:r>
      <w:r w:rsidRPr="009D7351">
        <w:rPr>
          <w:i/>
          <w:spacing w:val="-4"/>
        </w:rPr>
        <w:t xml:space="preserve">Management stavebnictví </w:t>
      </w:r>
      <w:r w:rsidRPr="009D7351">
        <w:rPr>
          <w:spacing w:val="-4"/>
        </w:rPr>
        <w:t>(v prezenční a kombinované formě studia),</w:t>
      </w:r>
    </w:p>
    <w:p w14:paraId="344A4FFA" w14:textId="7099DF5A" w:rsidR="00ED44BA" w:rsidRDefault="00ED44BA" w:rsidP="00ED44BA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>
        <w:t>15</w:t>
      </w:r>
      <w:r w:rsidRPr="00BE67DF">
        <w:t xml:space="preserve"> uchazečů do DSP </w:t>
      </w:r>
      <w:r w:rsidRPr="00EE5F79">
        <w:rPr>
          <w:i/>
        </w:rPr>
        <w:t>Geodézie a kartografie</w:t>
      </w:r>
      <w:r w:rsidRPr="00BE67DF">
        <w:t xml:space="preserve"> (v prezenční a kombinované formě studia),</w:t>
      </w:r>
    </w:p>
    <w:p w14:paraId="760491C3" w14:textId="4F4D92F6" w:rsidR="00ED44BA" w:rsidRDefault="00ED44BA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>
        <w:t>1</w:t>
      </w:r>
      <w:r w:rsidRPr="00BE67DF">
        <w:t xml:space="preserve">0 uchazečů do DSP </w:t>
      </w:r>
      <w:r w:rsidRPr="00EE5F79">
        <w:rPr>
          <w:i/>
        </w:rPr>
        <w:t>Building Construction</w:t>
      </w:r>
      <w:r w:rsidRPr="00BE67DF">
        <w:t xml:space="preserve"> (v prezenční a kombinované formě studia)</w:t>
      </w:r>
      <w:r>
        <w:t>,</w:t>
      </w:r>
    </w:p>
    <w:p w14:paraId="7930CC62" w14:textId="6CB2AB73" w:rsidR="00ED44BA" w:rsidRDefault="00ED44BA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>
        <w:t>1</w:t>
      </w:r>
      <w:r w:rsidRPr="00BE67DF">
        <w:t xml:space="preserve">0 uchazečů do DSP </w:t>
      </w:r>
      <w:r w:rsidRPr="00ED44BA">
        <w:rPr>
          <w:i/>
        </w:rPr>
        <w:t xml:space="preserve">Structural and Transport Engineering </w:t>
      </w:r>
      <w:r w:rsidRPr="00BE67DF">
        <w:t>(v prezenční a kombinované formě studia)</w:t>
      </w:r>
      <w:r>
        <w:t>,</w:t>
      </w:r>
    </w:p>
    <w:p w14:paraId="650C24A0" w14:textId="71FA03AD" w:rsidR="00ED44BA" w:rsidRDefault="00ED44BA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>
        <w:t>1</w:t>
      </w:r>
      <w:r w:rsidRPr="00BE67DF">
        <w:t>0</w:t>
      </w:r>
      <w:r>
        <w:t> </w:t>
      </w:r>
      <w:r w:rsidRPr="00BE67DF">
        <w:t xml:space="preserve">uchazečů do DSP </w:t>
      </w:r>
      <w:r w:rsidRPr="00ED44BA">
        <w:rPr>
          <w:i/>
        </w:rPr>
        <w:t xml:space="preserve">Physical and Building Materials Engineering </w:t>
      </w:r>
      <w:r w:rsidRPr="00BE67DF">
        <w:t>(v prezenční a</w:t>
      </w:r>
      <w:r>
        <w:t> </w:t>
      </w:r>
      <w:r w:rsidRPr="00BE67DF">
        <w:t>kombinované formě studia)</w:t>
      </w:r>
      <w:r>
        <w:t>,</w:t>
      </w:r>
    </w:p>
    <w:p w14:paraId="7269E3C4" w14:textId="184C4206" w:rsidR="00ED44BA" w:rsidRDefault="00ED44BA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>
        <w:t>1</w:t>
      </w:r>
      <w:r w:rsidRPr="00BE67DF">
        <w:t>0</w:t>
      </w:r>
      <w:r>
        <w:t> </w:t>
      </w:r>
      <w:r w:rsidRPr="00BE67DF">
        <w:t xml:space="preserve">uchazečů do DSP </w:t>
      </w:r>
      <w:r w:rsidRPr="00ED44BA">
        <w:rPr>
          <w:i/>
        </w:rPr>
        <w:t xml:space="preserve">Water Management and Water Structures </w:t>
      </w:r>
      <w:r w:rsidRPr="00BE67DF">
        <w:t>(v prezenční a</w:t>
      </w:r>
      <w:r>
        <w:t> </w:t>
      </w:r>
      <w:r w:rsidRPr="00BE67DF">
        <w:t>kombinované formě studia)</w:t>
      </w:r>
      <w:r>
        <w:t>,</w:t>
      </w:r>
    </w:p>
    <w:p w14:paraId="50DAB6FD" w14:textId="59601076" w:rsidR="00ED44BA" w:rsidRDefault="00ED44BA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 w:rsidRPr="00ED44BA">
        <w:t xml:space="preserve">10 uchazečů do DSP </w:t>
      </w:r>
      <w:r w:rsidRPr="009D7351">
        <w:rPr>
          <w:i/>
        </w:rPr>
        <w:t>Civil</w:t>
      </w:r>
      <w:r w:rsidRPr="00ED44BA">
        <w:t xml:space="preserve"> </w:t>
      </w:r>
      <w:r w:rsidRPr="00ED44BA">
        <w:rPr>
          <w:i/>
        </w:rPr>
        <w:t xml:space="preserve">Engineering Management </w:t>
      </w:r>
      <w:r w:rsidRPr="00ED44BA">
        <w:t>(v prezenční a kombinované formě studia),</w:t>
      </w:r>
    </w:p>
    <w:p w14:paraId="027FEC59" w14:textId="30609997" w:rsidR="00ED44BA" w:rsidRDefault="00ED44BA" w:rsidP="00ED44BA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 w:rsidRPr="009D7351">
        <w:rPr>
          <w:spacing w:val="-4"/>
        </w:rPr>
        <w:t xml:space="preserve">10 uchazečů do DSP </w:t>
      </w:r>
      <w:r w:rsidRPr="00896034">
        <w:rPr>
          <w:i/>
          <w:spacing w:val="-4"/>
        </w:rPr>
        <w:t>Geodesy and Cartography</w:t>
      </w:r>
      <w:r w:rsidRPr="009D7351">
        <w:rPr>
          <w:spacing w:val="-4"/>
        </w:rPr>
        <w:t xml:space="preserve"> (v prezenční a kombinované formě studia)</w:t>
      </w:r>
      <w:r w:rsidR="0093033D">
        <w:rPr>
          <w:spacing w:val="-4"/>
        </w:rPr>
        <w:t>.</w:t>
      </w:r>
    </w:p>
    <w:p w14:paraId="4610735B" w14:textId="56743307" w:rsidR="00504C26" w:rsidRPr="00BE67DF" w:rsidRDefault="00546200" w:rsidP="00F640C4">
      <w:pPr>
        <w:pStyle w:val="Nadpis2"/>
        <w:tabs>
          <w:tab w:val="clear" w:pos="2137"/>
          <w:tab w:val="num" w:pos="709"/>
        </w:tabs>
        <w:ind w:left="709"/>
      </w:pPr>
      <w:r w:rsidRPr="00BE67DF">
        <w:t>Podmínky prominutí přijímací zkoušky</w:t>
      </w:r>
    </w:p>
    <w:p w14:paraId="002646D3" w14:textId="31689C1B" w:rsidR="00504C26" w:rsidRPr="00BE67DF" w:rsidRDefault="00504C26" w:rsidP="00F640C4">
      <w:r w:rsidRPr="00BE67DF">
        <w:t xml:space="preserve">Děkan </w:t>
      </w:r>
      <w:r w:rsidR="00D75362" w:rsidRPr="00BE67DF">
        <w:t>fakulty</w:t>
      </w:r>
      <w:r w:rsidRPr="00BE67DF">
        <w:t xml:space="preserve"> může rozhodnout o mimořádném přijetí uchazeče ke studiu bez</w:t>
      </w:r>
      <w:r w:rsidR="003F3BA7" w:rsidRPr="00BE67DF">
        <w:t> </w:t>
      </w:r>
      <w:r w:rsidRPr="00BE67DF">
        <w:t>přijímací zkoušky, jestliže uchazeč současně vyhovuje následujícím podmínkám:</w:t>
      </w:r>
    </w:p>
    <w:p w14:paraId="1E628555" w14:textId="4598C86B" w:rsidR="00C310B1" w:rsidRDefault="00504C26" w:rsidP="00F640C4">
      <w:pPr>
        <w:tabs>
          <w:tab w:val="left" w:pos="709"/>
        </w:tabs>
        <w:ind w:left="709" w:hanging="425"/>
      </w:pPr>
      <w:r w:rsidRPr="00BE67DF">
        <w:t>a)</w:t>
      </w:r>
      <w:r w:rsidRPr="00BE67DF">
        <w:tab/>
      </w:r>
      <w:r w:rsidR="00D80D8C" w:rsidRPr="00BE67DF">
        <w:t xml:space="preserve">uchazeč </w:t>
      </w:r>
      <w:r w:rsidRPr="00BE67DF">
        <w:t xml:space="preserve">je absolventem magisterského studijního programu na </w:t>
      </w:r>
      <w:r w:rsidR="00D75362" w:rsidRPr="00BE67DF">
        <w:t>fakultě</w:t>
      </w:r>
      <w:r w:rsidRPr="00BE67DF">
        <w:t>, nebo absolventem obdobného magisterského studijního programu na jiných stavebních fakultách v České republice nebo v zahraničí, a toto studium absolvoval s celkovým hodnocením studia „</w:t>
      </w:r>
      <w:r w:rsidRPr="00BE67DF">
        <w:rPr>
          <w:i/>
        </w:rPr>
        <w:t>s vyznamenáním</w:t>
      </w:r>
      <w:r w:rsidR="00D80D8C" w:rsidRPr="00BE67DF">
        <w:t>“,</w:t>
      </w:r>
      <w:r w:rsidR="00A6586B">
        <w:t xml:space="preserve"> </w:t>
      </w:r>
    </w:p>
    <w:p w14:paraId="2754CC33" w14:textId="2C0A3365" w:rsidR="00504C26" w:rsidRDefault="00504C26" w:rsidP="00F640C4">
      <w:pPr>
        <w:tabs>
          <w:tab w:val="left" w:pos="709"/>
        </w:tabs>
        <w:ind w:left="709" w:hanging="425"/>
      </w:pPr>
      <w:r w:rsidRPr="00BE67DF">
        <w:t>b)</w:t>
      </w:r>
      <w:r w:rsidRPr="00BE67DF">
        <w:tab/>
      </w:r>
      <w:r w:rsidR="00D80D8C" w:rsidRPr="00BE67DF">
        <w:t>v </w:t>
      </w:r>
      <w:r w:rsidRPr="00BE67DF">
        <w:t xml:space="preserve">průběhu svého magisterského </w:t>
      </w:r>
      <w:r w:rsidR="00D80D8C" w:rsidRPr="00BE67DF">
        <w:t xml:space="preserve">nebo bakalářského </w:t>
      </w:r>
      <w:r w:rsidRPr="00BE67DF">
        <w:t>studia absolvoval zkoušku z cizího jazyka (v úrovni alespoň B1</w:t>
      </w:r>
      <w:r w:rsidR="001F611F" w:rsidRPr="00BE67DF">
        <w:rPr>
          <w:rStyle w:val="Znakapoznpodarou"/>
        </w:rPr>
        <w:footnoteReference w:id="1"/>
      </w:r>
      <w:r w:rsidRPr="00BE67DF">
        <w:t>) s hodnocením podle ECTS s klasifikací „C“ (dříve „velmi dobře“) nebo lepší</w:t>
      </w:r>
      <w:r w:rsidR="00A54D70" w:rsidRPr="00BE67DF">
        <w:t>,</w:t>
      </w:r>
    </w:p>
    <w:p w14:paraId="7B2A8562" w14:textId="50FFF0C8" w:rsidR="00504C26" w:rsidRPr="00BE67DF" w:rsidRDefault="00504C26" w:rsidP="00F640C4">
      <w:pPr>
        <w:tabs>
          <w:tab w:val="left" w:pos="709"/>
        </w:tabs>
        <w:ind w:left="709" w:hanging="425"/>
      </w:pPr>
      <w:r w:rsidRPr="00BE67DF">
        <w:t>c)</w:t>
      </w:r>
      <w:r w:rsidRPr="00BE67DF">
        <w:tab/>
      </w:r>
      <w:r w:rsidR="00D80D8C" w:rsidRPr="00BE67DF">
        <w:t>s </w:t>
      </w:r>
      <w:r w:rsidRPr="00BE67DF">
        <w:t xml:space="preserve">přijetím uchazeče souhlasí školitel, který vypsal téma </w:t>
      </w:r>
      <w:r w:rsidR="00546200" w:rsidRPr="00BE67DF">
        <w:rPr>
          <w:spacing w:val="-1"/>
        </w:rPr>
        <w:t>disertační práce</w:t>
      </w:r>
      <w:r w:rsidRPr="00BE67DF">
        <w:t>, ke kterému se uchazeč hlásí.</w:t>
      </w:r>
    </w:p>
    <w:p w14:paraId="684C475D" w14:textId="114D974D" w:rsidR="00AB6B89" w:rsidRPr="00BE67DF" w:rsidRDefault="00AB6B89" w:rsidP="00F640C4">
      <w:r w:rsidRPr="00BE67DF">
        <w:t>Ověření splnění podmínek pro přijetí bez přijímací zkoušky bude provedeno v den konání přijímací zkoušky.</w:t>
      </w:r>
      <w:r w:rsidR="009A2F74">
        <w:t xml:space="preserve"> V</w:t>
      </w:r>
      <w:r w:rsidR="009A2F74" w:rsidRPr="00F34FC9">
        <w:t xml:space="preserve"> mimořádné </w:t>
      </w:r>
      <w:r w:rsidR="00594BED">
        <w:t xml:space="preserve">zdravotní </w:t>
      </w:r>
      <w:r w:rsidR="009A2F74" w:rsidRPr="00F34FC9">
        <w:t xml:space="preserve">situaci </w:t>
      </w:r>
      <w:r w:rsidR="009A2F74">
        <w:t xml:space="preserve">bude </w:t>
      </w:r>
      <w:r w:rsidR="002334AF">
        <w:t xml:space="preserve">uchazeč </w:t>
      </w:r>
      <w:r w:rsidR="009A2F74" w:rsidRPr="00F34FC9">
        <w:t xml:space="preserve">při splnění podmínky c), přijat mimořádně </w:t>
      </w:r>
      <w:r w:rsidR="003559BC">
        <w:t xml:space="preserve">bez přijímací zkoušky </w:t>
      </w:r>
      <w:r w:rsidR="009A2F74" w:rsidRPr="00F34FC9">
        <w:t>na základě rozhodnutí děkana.</w:t>
      </w:r>
    </w:p>
    <w:p w14:paraId="38A32D13" w14:textId="36DF4833" w:rsidR="00F34FC9" w:rsidRPr="00BE67DF" w:rsidRDefault="00504C26" w:rsidP="00F640C4">
      <w:r w:rsidRPr="00BE67DF">
        <w:t>Jiné důvody pro mimořádné přijetí</w:t>
      </w:r>
      <w:r w:rsidR="003559BC">
        <w:t xml:space="preserve"> bez přijímací zkoušky</w:t>
      </w:r>
      <w:r w:rsidRPr="00BE67DF">
        <w:t xml:space="preserve">, při splnění podmínky c), může uplatnit děkan </w:t>
      </w:r>
      <w:r w:rsidR="00D75362" w:rsidRPr="00BE67DF">
        <w:t>fakulty</w:t>
      </w:r>
      <w:r w:rsidRPr="00BE67DF">
        <w:t xml:space="preserve"> s následnou informací na nejbližším zasedání Akademického senátu </w:t>
      </w:r>
      <w:r w:rsidR="00D75362" w:rsidRPr="00BE67DF">
        <w:t>fakulty</w:t>
      </w:r>
      <w:r w:rsidRPr="00BE67DF">
        <w:t>.</w:t>
      </w:r>
    </w:p>
    <w:p w14:paraId="635D5571" w14:textId="09E1C91D" w:rsidR="00504C26" w:rsidRPr="00BE67DF" w:rsidRDefault="00504C26" w:rsidP="00F640C4">
      <w:pPr>
        <w:pStyle w:val="Nadpis2"/>
        <w:tabs>
          <w:tab w:val="clear" w:pos="2137"/>
          <w:tab w:val="num" w:pos="709"/>
        </w:tabs>
        <w:ind w:left="709"/>
      </w:pPr>
      <w:bookmarkStart w:id="2" w:name="_Ref25136362"/>
      <w:r w:rsidRPr="00BE67DF">
        <w:t>Termíny přijímací zkoušk</w:t>
      </w:r>
      <w:bookmarkEnd w:id="2"/>
      <w:r w:rsidRPr="00BE67DF">
        <w:t>y</w:t>
      </w:r>
    </w:p>
    <w:p w14:paraId="0EA3B668" w14:textId="54D2EFC7" w:rsidR="00504C26" w:rsidRPr="00BE67DF" w:rsidRDefault="00504C26" w:rsidP="00F640C4">
      <w:r w:rsidRPr="00BE67DF">
        <w:t xml:space="preserve">Přijímací zkoušky se pro akademický rok </w:t>
      </w:r>
      <w:r w:rsidR="00490082" w:rsidRPr="00BE67DF">
        <w:t>20</w:t>
      </w:r>
      <w:r w:rsidR="00490082">
        <w:t>22</w:t>
      </w:r>
      <w:r w:rsidR="00BE6B42" w:rsidRPr="00BE67DF">
        <w:t>–</w:t>
      </w:r>
      <w:r w:rsidR="00490082" w:rsidRPr="00BE67DF">
        <w:t>2</w:t>
      </w:r>
      <w:r w:rsidR="00490082">
        <w:t>3</w:t>
      </w:r>
      <w:r w:rsidR="00490082" w:rsidRPr="00BE67DF">
        <w:t xml:space="preserve"> </w:t>
      </w:r>
      <w:r w:rsidRPr="00BE67DF">
        <w:t>uskuteční:</w:t>
      </w:r>
    </w:p>
    <w:p w14:paraId="4DCD58A1" w14:textId="7664336A" w:rsidR="00504C26" w:rsidRPr="00BE67DF" w:rsidRDefault="00A34FBA" w:rsidP="00F640C4">
      <w:pPr>
        <w:tabs>
          <w:tab w:val="left" w:pos="709"/>
        </w:tabs>
        <w:ind w:left="709" w:hanging="425"/>
      </w:pPr>
      <w:r>
        <w:t>a</w:t>
      </w:r>
      <w:r w:rsidR="00504C26" w:rsidRPr="00BE67DF">
        <w:t>)</w:t>
      </w:r>
      <w:r w:rsidR="00504C26" w:rsidRPr="00BE67DF">
        <w:tab/>
      </w:r>
      <w:r w:rsidR="00504C26" w:rsidRPr="00AF694A">
        <w:rPr>
          <w:b/>
          <w:bCs/>
        </w:rPr>
        <w:t xml:space="preserve">dne </w:t>
      </w:r>
      <w:r w:rsidR="00490082">
        <w:rPr>
          <w:b/>
          <w:bCs/>
        </w:rPr>
        <w:t>2</w:t>
      </w:r>
      <w:r w:rsidR="00BE6B42" w:rsidRPr="00AF694A">
        <w:rPr>
          <w:b/>
          <w:bCs/>
        </w:rPr>
        <w:t>. </w:t>
      </w:r>
      <w:r w:rsidR="00504C26" w:rsidRPr="00AF694A">
        <w:rPr>
          <w:b/>
          <w:bCs/>
        </w:rPr>
        <w:t>9</w:t>
      </w:r>
      <w:r w:rsidR="00BE6B42" w:rsidRPr="00AF694A">
        <w:rPr>
          <w:b/>
          <w:bCs/>
        </w:rPr>
        <w:t>. </w:t>
      </w:r>
      <w:r w:rsidR="00490082" w:rsidRPr="00AF694A">
        <w:rPr>
          <w:b/>
          <w:bCs/>
        </w:rPr>
        <w:t>202</w:t>
      </w:r>
      <w:r w:rsidR="00490082">
        <w:rPr>
          <w:b/>
          <w:bCs/>
        </w:rPr>
        <w:t>2</w:t>
      </w:r>
      <w:r w:rsidR="00504C26" w:rsidRPr="00BE67DF">
        <w:t>,</w:t>
      </w:r>
    </w:p>
    <w:p w14:paraId="59CDFEEA" w14:textId="3FE13A76" w:rsidR="00504C26" w:rsidRPr="00BE67DF" w:rsidRDefault="00A34FBA" w:rsidP="00F640C4">
      <w:pPr>
        <w:tabs>
          <w:tab w:val="left" w:pos="709"/>
        </w:tabs>
        <w:ind w:left="709" w:hanging="425"/>
      </w:pPr>
      <w:r>
        <w:t>b</w:t>
      </w:r>
      <w:r w:rsidR="00504C26" w:rsidRPr="00BE67DF">
        <w:t>)</w:t>
      </w:r>
      <w:r w:rsidR="00504C26" w:rsidRPr="00BE67DF">
        <w:tab/>
      </w:r>
      <w:r w:rsidR="00504C26" w:rsidRPr="00AF694A">
        <w:rPr>
          <w:b/>
          <w:bCs/>
        </w:rPr>
        <w:t xml:space="preserve">dne </w:t>
      </w:r>
      <w:r w:rsidR="00490082">
        <w:rPr>
          <w:b/>
          <w:bCs/>
        </w:rPr>
        <w:t>3</w:t>
      </w:r>
      <w:r w:rsidR="00BE6B42" w:rsidRPr="00AF694A">
        <w:rPr>
          <w:b/>
          <w:bCs/>
        </w:rPr>
        <w:t>. </w:t>
      </w:r>
      <w:r w:rsidR="00662018" w:rsidRPr="00AF694A">
        <w:rPr>
          <w:b/>
          <w:bCs/>
        </w:rPr>
        <w:t>2</w:t>
      </w:r>
      <w:r w:rsidR="00BE6B42" w:rsidRPr="00AF694A">
        <w:rPr>
          <w:b/>
          <w:bCs/>
        </w:rPr>
        <w:t>. </w:t>
      </w:r>
      <w:r w:rsidR="00490082" w:rsidRPr="00AF694A">
        <w:rPr>
          <w:b/>
          <w:bCs/>
        </w:rPr>
        <w:t>202</w:t>
      </w:r>
      <w:r w:rsidR="00490082">
        <w:rPr>
          <w:b/>
          <w:bCs/>
        </w:rPr>
        <w:t>3</w:t>
      </w:r>
      <w:r w:rsidR="00490082" w:rsidRPr="00AF694A">
        <w:rPr>
          <w:bCs/>
        </w:rPr>
        <w:t xml:space="preserve"> </w:t>
      </w:r>
      <w:r w:rsidR="009A2F74" w:rsidRPr="00C44E40">
        <w:rPr>
          <w:bCs/>
        </w:rPr>
        <w:t xml:space="preserve">(termín není určen pro </w:t>
      </w:r>
      <w:r w:rsidR="009A2F74">
        <w:rPr>
          <w:bCs/>
        </w:rPr>
        <w:t xml:space="preserve">uchazeče do </w:t>
      </w:r>
      <w:r w:rsidR="009A2F74" w:rsidRPr="00C44E40">
        <w:rPr>
          <w:spacing w:val="-6"/>
        </w:rPr>
        <w:t xml:space="preserve">DSP </w:t>
      </w:r>
      <w:r w:rsidR="009A2F74" w:rsidRPr="00C44E40">
        <w:rPr>
          <w:i/>
          <w:spacing w:val="-6"/>
        </w:rPr>
        <w:t>Geodézie a kartografie</w:t>
      </w:r>
      <w:r w:rsidR="009A2F74" w:rsidRPr="00C44E40">
        <w:rPr>
          <w:spacing w:val="-6"/>
        </w:rPr>
        <w:t xml:space="preserve"> a </w:t>
      </w:r>
      <w:r w:rsidR="009A2F74">
        <w:rPr>
          <w:spacing w:val="-6"/>
        </w:rPr>
        <w:t xml:space="preserve">do </w:t>
      </w:r>
      <w:r w:rsidR="009A2F74" w:rsidRPr="00C44E40">
        <w:rPr>
          <w:spacing w:val="-6"/>
        </w:rPr>
        <w:t xml:space="preserve">DSP </w:t>
      </w:r>
      <w:r w:rsidR="009A2F74" w:rsidRPr="00C44E40">
        <w:rPr>
          <w:i/>
          <w:spacing w:val="-6"/>
        </w:rPr>
        <w:t>Geodesy and Cartography</w:t>
      </w:r>
      <w:r w:rsidR="009A2F74" w:rsidRPr="00C44E40">
        <w:rPr>
          <w:spacing w:val="-6"/>
        </w:rPr>
        <w:t>)</w:t>
      </w:r>
      <w:r w:rsidR="00504C26" w:rsidRPr="00BE67DF">
        <w:t>.</w:t>
      </w:r>
    </w:p>
    <w:p w14:paraId="4EB93C76" w14:textId="77777777" w:rsidR="00504C26" w:rsidRPr="00BE67DF" w:rsidRDefault="00504C26" w:rsidP="00F640C4">
      <w:pPr>
        <w:pStyle w:val="Nadpis2"/>
        <w:tabs>
          <w:tab w:val="clear" w:pos="2137"/>
          <w:tab w:val="num" w:pos="709"/>
        </w:tabs>
        <w:ind w:left="709"/>
      </w:pPr>
      <w:r w:rsidRPr="00BE67DF">
        <w:t>Obsahová náplň přijímací zkoušky</w:t>
      </w:r>
    </w:p>
    <w:p w14:paraId="33515276" w14:textId="77777777" w:rsidR="00504C26" w:rsidRPr="00BE67DF" w:rsidRDefault="00504C26" w:rsidP="00F640C4">
      <w:r w:rsidRPr="00BE67DF">
        <w:t>Přijímací zkouška se skládá z následujících částí:</w:t>
      </w:r>
    </w:p>
    <w:p w14:paraId="51D5394E" w14:textId="6406A258" w:rsidR="00504C26" w:rsidRPr="00BE67DF" w:rsidRDefault="00504C26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 w:rsidR="00D80D8C" w:rsidRPr="00BE67DF">
        <w:t xml:space="preserve">z </w:t>
      </w:r>
      <w:r w:rsidRPr="00BE67DF">
        <w:t>odborné rozpravy přijímací komise s uchazečem ke zvolenému</w:t>
      </w:r>
      <w:r w:rsidR="00711D57">
        <w:t xml:space="preserve"> tématu</w:t>
      </w:r>
      <w:r w:rsidRPr="00BE67DF">
        <w:t xml:space="preserve"> </w:t>
      </w:r>
      <w:r w:rsidR="00546200" w:rsidRPr="00BE67DF">
        <w:rPr>
          <w:spacing w:val="-1"/>
        </w:rPr>
        <w:t xml:space="preserve">disertační práce </w:t>
      </w:r>
      <w:r w:rsidRPr="00BE67DF">
        <w:t>s předpokládanou hloubkou vědomostí úměrnou požadavkům při státní závěrečné zkoušce magisterského studia na stavebních fakultách v ČR. V odborné rozpravě uchazeč prokazuje svoji odbornou připravenost ke studiu a schopnost odborné i vědecké práce na zvoleném tématu, hloubku svého zájmu o konkrétní odbornou problematiku a prezentuje svoje dosavadní odborné aktivity. U odborné rozpravy je jako člen komise přítomen školitel, který dané téma vypsal a který se k odborné rozpravě daného uchazeče vyjadřuje rozhodujícím způsobem</w:t>
      </w:r>
      <w:r w:rsidR="00D80D8C" w:rsidRPr="00BE67DF">
        <w:t>,</w:t>
      </w:r>
    </w:p>
    <w:p w14:paraId="7C044744" w14:textId="4EA9ED1E" w:rsidR="00504C26" w:rsidRPr="00BE67DF" w:rsidRDefault="00504C26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 w:rsidR="00D80D8C" w:rsidRPr="00BE67DF">
        <w:t>z </w:t>
      </w:r>
      <w:r w:rsidRPr="00BE67DF">
        <w:t>ověření znalostí z cizího jazyka, tj. posouzení schopnosti studia odborných textů v cizím jazyce a jazykových znalostí na úrovni požadované při zkoušce z cizího světového jazyka na úrovni B1</w:t>
      </w:r>
      <w:r w:rsidR="00546200" w:rsidRPr="00BE67DF">
        <w:rPr>
          <w:vertAlign w:val="superscript"/>
        </w:rPr>
        <w:t>1</w:t>
      </w:r>
      <w:r w:rsidR="00D80D8C" w:rsidRPr="00BE67DF">
        <w:t>,</w:t>
      </w:r>
    </w:p>
    <w:p w14:paraId="61160C8C" w14:textId="4B0F8C53" w:rsidR="00504C26" w:rsidRPr="00BE67DF" w:rsidRDefault="00504C26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 w:rsidR="00D80D8C" w:rsidRPr="00BE67DF">
        <w:t>z </w:t>
      </w:r>
      <w:r w:rsidRPr="00BE67DF">
        <w:t>posouzení studijních výsledků dosažených v předchozím magisterském studiu a dosavadních odborných aktivit uchazeče.</w:t>
      </w:r>
    </w:p>
    <w:p w14:paraId="25EC351F" w14:textId="77777777" w:rsidR="00504C26" w:rsidRPr="00BE67DF" w:rsidRDefault="00504C26" w:rsidP="00F640C4">
      <w:pPr>
        <w:pStyle w:val="Nadpis2"/>
        <w:tabs>
          <w:tab w:val="clear" w:pos="2137"/>
          <w:tab w:val="num" w:pos="709"/>
        </w:tabs>
        <w:ind w:left="709"/>
      </w:pPr>
      <w:r w:rsidRPr="00BE67DF">
        <w:t>Hodnocení přijímací zkoušky</w:t>
      </w:r>
    </w:p>
    <w:p w14:paraId="71BEAD11" w14:textId="6D1A09DB" w:rsidR="00504C26" w:rsidRPr="00BE67DF" w:rsidRDefault="00504C26" w:rsidP="00F640C4">
      <w:r w:rsidRPr="00BE67DF">
        <w:t>Celkové hodnocení přijímací zkoušky, při němž může uchazeč získat maximálně 50 bodů, vychází z hodnocení jejích jednotlivých částí podle odst. </w:t>
      </w:r>
      <w:r w:rsidR="00546200" w:rsidRPr="00BE67DF">
        <w:t>5</w:t>
      </w:r>
      <w:r w:rsidRPr="00BE67DF">
        <w:t>.6. Jednotlivé části přijímací zkoušky jsou samostatně hodnoceny následovně:</w:t>
      </w:r>
    </w:p>
    <w:p w14:paraId="3B0257F7" w14:textId="4FAE5AF7" w:rsidR="00504C26" w:rsidRPr="00BE67DF" w:rsidRDefault="00504C26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  <w:t xml:space="preserve">odborná rozprava k tématu </w:t>
      </w:r>
      <w:r w:rsidR="00546200" w:rsidRPr="00BE67DF">
        <w:t>disertační práce</w:t>
      </w:r>
      <w:r w:rsidRPr="00BE67DF">
        <w:t xml:space="preserve"> – 0 až 30 bodů,</w:t>
      </w:r>
    </w:p>
    <w:p w14:paraId="63F5830F" w14:textId="77777777" w:rsidR="00504C26" w:rsidRPr="00BE67DF" w:rsidRDefault="00504C26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  <w:t>znalosti z cizího světového jazyka – 0 až 10 bodů,</w:t>
      </w:r>
    </w:p>
    <w:p w14:paraId="5CB1B89B" w14:textId="3D961787" w:rsidR="00504C26" w:rsidRDefault="00504C26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  <w:t xml:space="preserve">dosažené studijní výsledky magisterského studia (celkový výsledek a hodnocení státní závěrečné zkoušky, ocenění diplomové práce atp.) a odborné aktivity uchazeče (účast a umístění v soutěžích SVOČ, prokázaná odborná či výzkumná spolupráce, aktivní účast na konferencích, další odborné aktivity v praxi související s tématem </w:t>
      </w:r>
      <w:r w:rsidR="00546200" w:rsidRPr="00BE67DF">
        <w:rPr>
          <w:spacing w:val="-1"/>
        </w:rPr>
        <w:t>disertační práce</w:t>
      </w:r>
      <w:r w:rsidRPr="00BE67DF">
        <w:t xml:space="preserve"> apod.) – 0 až 10 bodů</w:t>
      </w:r>
      <w:r w:rsidR="00D149BB" w:rsidRPr="00BE67DF">
        <w:t>.</w:t>
      </w:r>
    </w:p>
    <w:p w14:paraId="163C82D8" w14:textId="49F61279" w:rsidR="00504C26" w:rsidRPr="00BE67DF" w:rsidRDefault="00504C26" w:rsidP="00F640C4">
      <w:r w:rsidRPr="00BE67DF">
        <w:t xml:space="preserve">Přijímací zkoušku úspěšně vykonal ten uchazeč, který při celkovém hodnocení přijímací zkoušky získal alespoň 25 bodů, přičemž výsledek jeho odborné rozpravy ke zvolenému tématu </w:t>
      </w:r>
      <w:r w:rsidR="00546200" w:rsidRPr="00BE67DF">
        <w:rPr>
          <w:spacing w:val="-1"/>
        </w:rPr>
        <w:t xml:space="preserve">disertační práce </w:t>
      </w:r>
      <w:r w:rsidRPr="00BE67DF">
        <w:t>byl komisí ohodnocen nejméně 15 body.</w:t>
      </w:r>
    </w:p>
    <w:p w14:paraId="2A74438E" w14:textId="77777777" w:rsidR="00504C26" w:rsidRPr="00BE67DF" w:rsidRDefault="00504C26" w:rsidP="00F640C4">
      <w:pPr>
        <w:pStyle w:val="Nadpis2"/>
        <w:tabs>
          <w:tab w:val="clear" w:pos="2137"/>
          <w:tab w:val="num" w:pos="709"/>
        </w:tabs>
        <w:ind w:left="709"/>
      </w:pPr>
      <w:r w:rsidRPr="00BE67DF">
        <w:t>Vyhlášení výsledků přijímací zkoušky</w:t>
      </w:r>
    </w:p>
    <w:p w14:paraId="49506312" w14:textId="364CD8AD" w:rsidR="00504C26" w:rsidRPr="00BE67DF" w:rsidRDefault="00504C26" w:rsidP="00745FD0">
      <w:pPr>
        <w:pStyle w:val="Zkladntext2"/>
      </w:pPr>
      <w:r w:rsidRPr="00BE67DF">
        <w:t>Bezprostředně po skončení přijímací zkoušky a jejího vyhodnocení bude každému uchazeči individuálně sdělen jím dosažený celkový počet bodů a počet dosažených bodů nebo hodnocení z jednotlivých částí přijímací zkoušky. Uchazeč následně v „Protokolu o přijímací zkoušce“ potvrdí svým podpisem, že byl řádně seznámen s výsledky, kterých u zkoušky dosáhl, a že mu bylo podle § 50 odst. </w:t>
      </w:r>
      <w:r w:rsidR="003C7962" w:rsidRPr="00BE67DF">
        <w:t xml:space="preserve">5 </w:t>
      </w:r>
      <w:r w:rsidR="00925D46" w:rsidRPr="00BE67DF">
        <w:t>Z</w:t>
      </w:r>
      <w:r w:rsidR="006D2012" w:rsidRPr="00BE67DF">
        <w:t xml:space="preserve">ákona </w:t>
      </w:r>
      <w:r w:rsidRPr="00BE67DF">
        <w:t>umožněno nahlédnout do materiálů rozhodných pro jeho přijetí ke studiu</w:t>
      </w:r>
      <w:r w:rsidR="00600409" w:rsidRPr="00BE67DF">
        <w:t xml:space="preserve"> až po oznámení rozhodnutí</w:t>
      </w:r>
      <w:r w:rsidRPr="00BE67DF">
        <w:t>.</w:t>
      </w:r>
    </w:p>
    <w:p w14:paraId="2BF58421" w14:textId="77777777" w:rsidR="00504C26" w:rsidRPr="00BE67DF" w:rsidRDefault="00504C26" w:rsidP="00F640C4">
      <w:pPr>
        <w:pStyle w:val="Nadpis2"/>
        <w:tabs>
          <w:tab w:val="clear" w:pos="2137"/>
          <w:tab w:val="num" w:pos="709"/>
        </w:tabs>
        <w:ind w:left="709"/>
      </w:pPr>
      <w:r w:rsidRPr="00BE67DF">
        <w:t>Zkušební komise</w:t>
      </w:r>
    </w:p>
    <w:p w14:paraId="04DAB09F" w14:textId="55E88B75" w:rsidR="00504C26" w:rsidRPr="00BE67DF" w:rsidRDefault="00504C26" w:rsidP="00F640C4">
      <w:pPr>
        <w:rPr>
          <w:spacing w:val="-2"/>
        </w:rPr>
      </w:pPr>
      <w:r w:rsidRPr="00BE67DF">
        <w:rPr>
          <w:spacing w:val="-2"/>
        </w:rPr>
        <w:t xml:space="preserve">Děkan </w:t>
      </w:r>
      <w:r w:rsidR="002B4CAB" w:rsidRPr="00BE67DF">
        <w:rPr>
          <w:spacing w:val="-2"/>
        </w:rPr>
        <w:t>fakulty</w:t>
      </w:r>
      <w:r w:rsidRPr="00BE67DF">
        <w:rPr>
          <w:spacing w:val="-2"/>
        </w:rPr>
        <w:t xml:space="preserve"> jmenuje předsedu a členy odborných zkušebních komisí pro přijímací zkoušky do:</w:t>
      </w:r>
    </w:p>
    <w:p w14:paraId="768AB685" w14:textId="097290CF" w:rsidR="00504C26" w:rsidRPr="00BE67DF" w:rsidRDefault="00504C26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 w:rsidR="00160802" w:rsidRPr="00BE67DF">
        <w:t xml:space="preserve">do </w:t>
      </w:r>
      <w:r w:rsidR="00280BC0">
        <w:t>3</w:t>
      </w:r>
      <w:r w:rsidR="00160802" w:rsidRPr="00BE67DF">
        <w:t>. 8. </w:t>
      </w:r>
      <w:r w:rsidR="00280BC0" w:rsidRPr="00BE67DF">
        <w:t>20</w:t>
      </w:r>
      <w:r w:rsidR="00280BC0">
        <w:t>22</w:t>
      </w:r>
      <w:r w:rsidR="00280BC0" w:rsidRPr="00BE67DF">
        <w:t xml:space="preserve"> </w:t>
      </w:r>
      <w:r w:rsidRPr="00BE67DF">
        <w:t xml:space="preserve">s termínem přijímací zkoušky </w:t>
      </w:r>
      <w:r w:rsidR="00280BC0">
        <w:t>2</w:t>
      </w:r>
      <w:r w:rsidR="00E1255E">
        <w:t>. 9. </w:t>
      </w:r>
      <w:r w:rsidR="00280BC0" w:rsidRPr="00BE67DF">
        <w:t>20</w:t>
      </w:r>
      <w:r w:rsidR="00280BC0">
        <w:t>22</w:t>
      </w:r>
      <w:r w:rsidRPr="00BE67DF">
        <w:t>,</w:t>
      </w:r>
    </w:p>
    <w:p w14:paraId="42890194" w14:textId="7927739C" w:rsidR="00504C26" w:rsidRPr="00BE67DF" w:rsidRDefault="00504C26" w:rsidP="00F640C4">
      <w:pPr>
        <w:tabs>
          <w:tab w:val="left" w:pos="709"/>
        </w:tabs>
        <w:ind w:left="709" w:hanging="425"/>
      </w:pPr>
      <w:r w:rsidRPr="00BE67DF">
        <w:t>-</w:t>
      </w:r>
      <w:r w:rsidRPr="00BE67DF">
        <w:tab/>
      </w:r>
      <w:r w:rsidR="00160802" w:rsidRPr="00BE67DF">
        <w:t xml:space="preserve">do </w:t>
      </w:r>
      <w:r w:rsidR="00280BC0">
        <w:t>16</w:t>
      </w:r>
      <w:r w:rsidR="00160802" w:rsidRPr="00BE67DF">
        <w:t>. 12. </w:t>
      </w:r>
      <w:r w:rsidR="00280BC0" w:rsidRPr="00BE67DF">
        <w:t>20</w:t>
      </w:r>
      <w:r w:rsidR="00280BC0">
        <w:t>22</w:t>
      </w:r>
      <w:r w:rsidR="00280BC0" w:rsidRPr="00BE67DF">
        <w:t xml:space="preserve"> </w:t>
      </w:r>
      <w:r w:rsidRPr="00BE67DF">
        <w:t xml:space="preserve">s termínem přijímací zkoušky </w:t>
      </w:r>
      <w:r w:rsidR="00280BC0">
        <w:t>3</w:t>
      </w:r>
      <w:r w:rsidR="00E1255E">
        <w:t>. 2. </w:t>
      </w:r>
      <w:r w:rsidR="00280BC0" w:rsidRPr="00BE67DF">
        <w:t>202</w:t>
      </w:r>
      <w:r w:rsidR="00280BC0">
        <w:t>3</w:t>
      </w:r>
      <w:r w:rsidRPr="00BE67DF">
        <w:t>.</w:t>
      </w:r>
    </w:p>
    <w:p w14:paraId="1D0E6EF2" w14:textId="17C8285D" w:rsidR="00504C26" w:rsidRPr="00BE67DF" w:rsidRDefault="00504C26" w:rsidP="00F640C4">
      <w:r w:rsidRPr="00BE67DF">
        <w:t xml:space="preserve">Zkušební komise jsou složeny z pěti členů. </w:t>
      </w:r>
      <w:r w:rsidR="003543C9" w:rsidRPr="00BE67DF">
        <w:t>Š</w:t>
      </w:r>
      <w:r w:rsidRPr="00BE67DF">
        <w:t xml:space="preserve">kolitel </w:t>
      </w:r>
      <w:r w:rsidR="003543C9" w:rsidRPr="00BE67DF">
        <w:t xml:space="preserve">se </w:t>
      </w:r>
      <w:r w:rsidRPr="00BE67DF">
        <w:t xml:space="preserve">stává členem komise u uchazeče, který se přihlásil k jím vypsanému tématu. Zkušební komise jmenuje děkan </w:t>
      </w:r>
      <w:r w:rsidR="002B4CAB" w:rsidRPr="00BE67DF">
        <w:t>fakulty</w:t>
      </w:r>
      <w:r w:rsidRPr="00BE67DF">
        <w:t xml:space="preserve"> na návrh oborové rady doktorského studijního programu. V případě, že se školitel na jednání zkušební komise nedostaví, přechází jeho kompetence vyplývající z odst. </w:t>
      </w:r>
      <w:r w:rsidR="001C1B2A" w:rsidRPr="00BE67DF">
        <w:t>5</w:t>
      </w:r>
      <w:r w:rsidRPr="00BE67DF">
        <w:t xml:space="preserve">.4. a </w:t>
      </w:r>
      <w:r w:rsidR="009414D4" w:rsidRPr="00BE67DF">
        <w:t>5</w:t>
      </w:r>
      <w:r w:rsidRPr="00BE67DF">
        <w:t xml:space="preserve">.6. na předsedu zkušební komise. Předsedou zkušební komise je jmenován profesor nebo docent (zpravidla předseda příslušné oborové rady doktorského studijního programu), ve výjimečných případech jiný významný akademický pracovník fakulty z daného </w:t>
      </w:r>
      <w:r w:rsidR="00C567EA">
        <w:t>programu</w:t>
      </w:r>
      <w:r w:rsidRPr="00BE67DF">
        <w:t>.</w:t>
      </w:r>
    </w:p>
    <w:p w14:paraId="4DC30E22" w14:textId="66EABFD6" w:rsidR="00504C26" w:rsidRPr="00BE67DF" w:rsidRDefault="00504C26" w:rsidP="00F640C4">
      <w:r w:rsidRPr="00BE67DF">
        <w:t>Instruktáž předsedů zkušebních komisí se</w:t>
      </w:r>
      <w:r w:rsidR="003F3BA7" w:rsidRPr="00BE67DF">
        <w:t> </w:t>
      </w:r>
      <w:r w:rsidRPr="00BE67DF">
        <w:t>uskuteční nejpozději do:</w:t>
      </w:r>
    </w:p>
    <w:p w14:paraId="1CF2869D" w14:textId="17CB5E57" w:rsidR="00504C26" w:rsidRPr="00BE67DF" w:rsidRDefault="00504C26" w:rsidP="00F640C4">
      <w:pPr>
        <w:tabs>
          <w:tab w:val="left" w:pos="709"/>
        </w:tabs>
        <w:ind w:left="709" w:hanging="425"/>
        <w:rPr>
          <w:spacing w:val="-4"/>
        </w:rPr>
      </w:pPr>
      <w:r w:rsidRPr="00BE67DF">
        <w:t>-</w:t>
      </w:r>
      <w:r w:rsidRPr="00BE67DF">
        <w:tab/>
      </w:r>
      <w:r w:rsidR="00280BC0">
        <w:rPr>
          <w:spacing w:val="-4"/>
        </w:rPr>
        <w:t>22</w:t>
      </w:r>
      <w:r w:rsidR="005C6000" w:rsidRPr="00BE67DF">
        <w:rPr>
          <w:spacing w:val="-4"/>
        </w:rPr>
        <w:t>. </w:t>
      </w:r>
      <w:r w:rsidR="009E67D0">
        <w:rPr>
          <w:spacing w:val="-4"/>
        </w:rPr>
        <w:t>8</w:t>
      </w:r>
      <w:r w:rsidR="005C6000" w:rsidRPr="00BE67DF">
        <w:rPr>
          <w:spacing w:val="-4"/>
        </w:rPr>
        <w:t>. </w:t>
      </w:r>
      <w:r w:rsidR="00280BC0" w:rsidRPr="00BE67DF">
        <w:rPr>
          <w:spacing w:val="-4"/>
        </w:rPr>
        <w:t>20</w:t>
      </w:r>
      <w:r w:rsidR="00280BC0">
        <w:rPr>
          <w:spacing w:val="-4"/>
        </w:rPr>
        <w:t>22</w:t>
      </w:r>
      <w:r w:rsidR="00280BC0" w:rsidRPr="00BE67DF">
        <w:rPr>
          <w:spacing w:val="-4"/>
        </w:rPr>
        <w:t xml:space="preserve"> </w:t>
      </w:r>
      <w:r w:rsidRPr="00BE67DF">
        <w:rPr>
          <w:spacing w:val="-4"/>
        </w:rPr>
        <w:t xml:space="preserve">pro přijímací zkoušky s termínem přijímací zkoušky </w:t>
      </w:r>
      <w:r w:rsidR="00280BC0">
        <w:rPr>
          <w:spacing w:val="-4"/>
        </w:rPr>
        <w:t>2</w:t>
      </w:r>
      <w:r w:rsidR="009E67D0">
        <w:rPr>
          <w:spacing w:val="-4"/>
        </w:rPr>
        <w:t>. 9. </w:t>
      </w:r>
      <w:r w:rsidR="00280BC0" w:rsidRPr="00BE67DF">
        <w:rPr>
          <w:spacing w:val="-4"/>
        </w:rPr>
        <w:t>20</w:t>
      </w:r>
      <w:r w:rsidR="00280BC0">
        <w:rPr>
          <w:spacing w:val="-4"/>
        </w:rPr>
        <w:t>22</w:t>
      </w:r>
      <w:r w:rsidRPr="00BE67DF">
        <w:rPr>
          <w:spacing w:val="-4"/>
        </w:rPr>
        <w:t>,</w:t>
      </w:r>
    </w:p>
    <w:p w14:paraId="1F22E72A" w14:textId="073F57BE" w:rsidR="00504C26" w:rsidRPr="00BE67DF" w:rsidRDefault="00504C26" w:rsidP="00F640C4">
      <w:pPr>
        <w:tabs>
          <w:tab w:val="left" w:pos="709"/>
        </w:tabs>
        <w:ind w:left="709" w:hanging="425"/>
        <w:rPr>
          <w:spacing w:val="-8"/>
        </w:rPr>
      </w:pPr>
      <w:r w:rsidRPr="00BE67DF">
        <w:rPr>
          <w:spacing w:val="-8"/>
        </w:rPr>
        <w:t>-</w:t>
      </w:r>
      <w:r w:rsidRPr="00BE67DF">
        <w:rPr>
          <w:spacing w:val="-8"/>
        </w:rPr>
        <w:tab/>
      </w:r>
      <w:r w:rsidR="00280BC0">
        <w:rPr>
          <w:spacing w:val="-8"/>
        </w:rPr>
        <w:t>19</w:t>
      </w:r>
      <w:r w:rsidRPr="00BE67DF">
        <w:rPr>
          <w:spacing w:val="-8"/>
        </w:rPr>
        <w:t>. 1. </w:t>
      </w:r>
      <w:r w:rsidR="00280BC0" w:rsidRPr="00BE67DF">
        <w:rPr>
          <w:spacing w:val="-8"/>
        </w:rPr>
        <w:t>202</w:t>
      </w:r>
      <w:r w:rsidR="00280BC0">
        <w:rPr>
          <w:spacing w:val="-8"/>
        </w:rPr>
        <w:t>3</w:t>
      </w:r>
      <w:r w:rsidR="00280BC0" w:rsidRPr="00BE67DF">
        <w:rPr>
          <w:spacing w:val="-8"/>
        </w:rPr>
        <w:t xml:space="preserve"> </w:t>
      </w:r>
      <w:r w:rsidRPr="00BE67DF">
        <w:rPr>
          <w:spacing w:val="-8"/>
        </w:rPr>
        <w:t xml:space="preserve">pro přijímací zkoušky s termínem přijímací zkoušky </w:t>
      </w:r>
      <w:r w:rsidR="00280BC0">
        <w:rPr>
          <w:spacing w:val="-8"/>
        </w:rPr>
        <w:t>3</w:t>
      </w:r>
      <w:r w:rsidR="009E67D0">
        <w:rPr>
          <w:spacing w:val="-8"/>
        </w:rPr>
        <w:t>. 2. </w:t>
      </w:r>
      <w:r w:rsidR="00280BC0" w:rsidRPr="00BE67DF">
        <w:rPr>
          <w:spacing w:val="-8"/>
        </w:rPr>
        <w:t>202</w:t>
      </w:r>
      <w:r w:rsidR="00280BC0">
        <w:rPr>
          <w:spacing w:val="-8"/>
        </w:rPr>
        <w:t>3</w:t>
      </w:r>
      <w:r w:rsidRPr="00BE67DF">
        <w:rPr>
          <w:spacing w:val="-8"/>
        </w:rPr>
        <w:t>.</w:t>
      </w:r>
    </w:p>
    <w:p w14:paraId="190AFD98" w14:textId="77777777" w:rsidR="00504C26" w:rsidRPr="00BE67DF" w:rsidRDefault="00504C26" w:rsidP="00F640C4">
      <w:pPr>
        <w:pStyle w:val="Nadpis1"/>
        <w:ind w:left="567" w:hanging="567"/>
      </w:pPr>
      <w:r w:rsidRPr="00BE67DF">
        <w:t>Další průběh přijímacího řízení</w:t>
      </w:r>
    </w:p>
    <w:p w14:paraId="55AF60B2" w14:textId="6EE863D5" w:rsidR="00504C26" w:rsidRPr="00BE67DF" w:rsidRDefault="00504C26" w:rsidP="00F640C4">
      <w:pPr>
        <w:pStyle w:val="Nadpis2"/>
        <w:tabs>
          <w:tab w:val="clear" w:pos="2137"/>
          <w:tab w:val="num" w:pos="709"/>
        </w:tabs>
        <w:ind w:left="709"/>
      </w:pPr>
      <w:r w:rsidRPr="00BE67DF">
        <w:t xml:space="preserve">Rozhodnutí děkana </w:t>
      </w:r>
      <w:r w:rsidR="002B4CAB" w:rsidRPr="00BE67DF">
        <w:t>fakulty</w:t>
      </w:r>
      <w:r w:rsidRPr="00BE67DF">
        <w:t xml:space="preserve"> o přijetí či nepřijetí</w:t>
      </w:r>
    </w:p>
    <w:p w14:paraId="441D7A82" w14:textId="100F7D72" w:rsidR="00504C26" w:rsidRPr="00BE67DF" w:rsidRDefault="00504C26" w:rsidP="00F640C4">
      <w:pPr>
        <w:rPr>
          <w:noProof/>
        </w:rPr>
      </w:pPr>
      <w:r w:rsidRPr="00BE67DF">
        <w:t>Na základě doporučení přijímací komise uvedeného v protokolu o průběhu přijímací zkoušky</w:t>
      </w:r>
      <w:r w:rsidRPr="00BE67DF">
        <w:rPr>
          <w:noProof/>
        </w:rPr>
        <w:t xml:space="preserve"> rozhodne děkan </w:t>
      </w:r>
      <w:r w:rsidR="002B4CAB" w:rsidRPr="00BE67DF">
        <w:rPr>
          <w:noProof/>
        </w:rPr>
        <w:t>fakulty</w:t>
      </w:r>
      <w:r w:rsidRPr="00BE67DF">
        <w:rPr>
          <w:noProof/>
        </w:rPr>
        <w:t xml:space="preserve"> o přijetí uchazečů ke studiu v doktorském studijním programu takto:</w:t>
      </w:r>
    </w:p>
    <w:p w14:paraId="39F1B201" w14:textId="20815B6C" w:rsidR="00504C26" w:rsidRPr="00BE67DF" w:rsidRDefault="00B54514" w:rsidP="00F640C4">
      <w:pPr>
        <w:tabs>
          <w:tab w:val="left" w:pos="709"/>
        </w:tabs>
        <w:ind w:left="709" w:hanging="425"/>
      </w:pPr>
      <w:r w:rsidRPr="00BE67DF">
        <w:rPr>
          <w:noProof/>
        </w:rPr>
        <w:t>-</w:t>
      </w:r>
      <w:r w:rsidRPr="00BE67DF">
        <w:rPr>
          <w:noProof/>
        </w:rPr>
        <w:tab/>
        <w:t>jestliže</w:t>
      </w:r>
      <w:r w:rsidRPr="00BE67DF">
        <w:t xml:space="preserve"> </w:t>
      </w:r>
      <w:r w:rsidR="00504C26" w:rsidRPr="00BE67DF">
        <w:t>uchazeč přijímací zkoušku úspěšně vykonal nebo splňuje podmínky odst. </w:t>
      </w:r>
      <w:r w:rsidR="009414D4" w:rsidRPr="00BE67DF">
        <w:t>5</w:t>
      </w:r>
      <w:r w:rsidR="00504C26" w:rsidRPr="00BE67DF">
        <w:t>.4 a</w:t>
      </w:r>
    </w:p>
    <w:p w14:paraId="0846B5F8" w14:textId="44166FAA" w:rsidR="00504C26" w:rsidRPr="00BE67DF" w:rsidRDefault="00504C26" w:rsidP="00F640C4">
      <w:pPr>
        <w:tabs>
          <w:tab w:val="left" w:pos="1134"/>
        </w:tabs>
        <w:ind w:left="1134" w:hanging="425"/>
      </w:pPr>
      <w:r w:rsidRPr="00BE67DF">
        <w:t>-</w:t>
      </w:r>
      <w:r w:rsidRPr="00BE67DF">
        <w:tab/>
        <w:t xml:space="preserve">k vypsanému tématu </w:t>
      </w:r>
      <w:r w:rsidR="00546200" w:rsidRPr="00BE67DF">
        <w:rPr>
          <w:spacing w:val="-1"/>
        </w:rPr>
        <w:t xml:space="preserve">disertační práce </w:t>
      </w:r>
      <w:r w:rsidRPr="00BE67DF">
        <w:t xml:space="preserve">se přihlásil jako jediný, rozhodne děkan </w:t>
      </w:r>
      <w:r w:rsidR="002B4CAB" w:rsidRPr="00BE67DF">
        <w:t>fakulty</w:t>
      </w:r>
      <w:r w:rsidRPr="00BE67DF">
        <w:t xml:space="preserve"> o jeho přijetí ke studiu</w:t>
      </w:r>
      <w:r w:rsidRPr="00BE67DF">
        <w:rPr>
          <w:i/>
        </w:rPr>
        <w:t xml:space="preserve"> </w:t>
      </w:r>
      <w:r w:rsidRPr="00BE67DF">
        <w:t>v DSP,</w:t>
      </w:r>
    </w:p>
    <w:p w14:paraId="1BBFAA43" w14:textId="6B8EC8BF" w:rsidR="00504C26" w:rsidRPr="00BE67DF" w:rsidRDefault="00504C26" w:rsidP="00F640C4">
      <w:pPr>
        <w:tabs>
          <w:tab w:val="left" w:pos="1134"/>
        </w:tabs>
        <w:ind w:left="1134" w:hanging="425"/>
        <w:rPr>
          <w:noProof/>
        </w:rPr>
      </w:pPr>
      <w:r w:rsidRPr="00BE67DF">
        <w:t>-</w:t>
      </w:r>
      <w:r w:rsidRPr="00BE67DF">
        <w:tab/>
        <w:t xml:space="preserve">o téma </w:t>
      </w:r>
      <w:r w:rsidR="00546200" w:rsidRPr="00BE67DF">
        <w:rPr>
          <w:spacing w:val="-1"/>
        </w:rPr>
        <w:t xml:space="preserve">disertační práce </w:t>
      </w:r>
      <w:r w:rsidRPr="00BE67DF">
        <w:t xml:space="preserve">projevilo zájem více uchazečů, přihlédne děkan </w:t>
      </w:r>
      <w:r w:rsidR="002B4CAB" w:rsidRPr="00BE67DF">
        <w:t>fakulty</w:t>
      </w:r>
      <w:r w:rsidRPr="00BE67DF">
        <w:t xml:space="preserve"> při rozhodnutí o přijetí k pořadí uchazečů stanovenému přijímací komisí v zápise o přijímací zkoušce</w:t>
      </w:r>
      <w:r w:rsidR="001C03E4" w:rsidRPr="00BE67DF">
        <w:t xml:space="preserve"> a počtu studentů, které školitel bude vést</w:t>
      </w:r>
      <w:r w:rsidRPr="00BE67DF">
        <w:t xml:space="preserve">. </w:t>
      </w:r>
      <w:r w:rsidRPr="00BE67DF">
        <w:rPr>
          <w:noProof/>
        </w:rPr>
        <w:t xml:space="preserve">Děkan </w:t>
      </w:r>
      <w:r w:rsidR="002B4CAB" w:rsidRPr="00BE67DF">
        <w:rPr>
          <w:noProof/>
        </w:rPr>
        <w:t>fakulty</w:t>
      </w:r>
      <w:r w:rsidRPr="00BE67DF">
        <w:rPr>
          <w:noProof/>
        </w:rPr>
        <w:t xml:space="preserve"> rozhodne o přijetí uchazečů podle počtu dosažených bodů.</w:t>
      </w:r>
    </w:p>
    <w:p w14:paraId="22F3848A" w14:textId="6F6417AA" w:rsidR="00504C26" w:rsidRPr="00BE67DF" w:rsidRDefault="00504C26" w:rsidP="00F640C4">
      <w:r w:rsidRPr="00BE67DF">
        <w:t xml:space="preserve">Ve výjimečných a odůvodněných případech má děkan </w:t>
      </w:r>
      <w:r w:rsidR="002B4CAB" w:rsidRPr="00BE67DF">
        <w:t>fakulty</w:t>
      </w:r>
      <w:r w:rsidRPr="00BE67DF">
        <w:t xml:space="preserve"> právo v souladu </w:t>
      </w:r>
      <w:r w:rsidR="00943D53" w:rsidRPr="00BE67DF">
        <w:t>s </w:t>
      </w:r>
      <w:r w:rsidRPr="00BE67DF">
        <w:t xml:space="preserve">ustanoveními bodu </w:t>
      </w:r>
      <w:r w:rsidR="001C1B2A" w:rsidRPr="00BE67DF">
        <w:t>5</w:t>
      </w:r>
      <w:r w:rsidRPr="00BE67DF">
        <w:t>.4. při rozhodování o přijetí ke studiu k doporučení komise nepřihlédnout.</w:t>
      </w:r>
    </w:p>
    <w:p w14:paraId="73305E73" w14:textId="0C3962C1" w:rsidR="00504C26" w:rsidRPr="009D7351" w:rsidRDefault="00504C26" w:rsidP="00F640C4">
      <w:pPr>
        <w:rPr>
          <w:noProof/>
          <w:spacing w:val="-6"/>
        </w:rPr>
      </w:pPr>
      <w:r w:rsidRPr="009D7351">
        <w:rPr>
          <w:noProof/>
          <w:spacing w:val="-6"/>
        </w:rPr>
        <w:t xml:space="preserve">Uchazeč, který nevykonal úspěšně příjímací zkoušku podle odst. </w:t>
      </w:r>
      <w:r w:rsidR="001C1B2A" w:rsidRPr="009D7351">
        <w:rPr>
          <w:noProof/>
          <w:spacing w:val="-6"/>
        </w:rPr>
        <w:t>5</w:t>
      </w:r>
      <w:r w:rsidRPr="009D7351">
        <w:rPr>
          <w:noProof/>
          <w:spacing w:val="-6"/>
        </w:rPr>
        <w:t>.7., nebude ke studiu v DSP přijat.</w:t>
      </w:r>
    </w:p>
    <w:p w14:paraId="21A44416" w14:textId="77777777" w:rsidR="00504C26" w:rsidRPr="00BE67DF" w:rsidRDefault="00504C26" w:rsidP="00F640C4">
      <w:pPr>
        <w:pStyle w:val="Nadpis2"/>
        <w:tabs>
          <w:tab w:val="clear" w:pos="2137"/>
          <w:tab w:val="num" w:pos="709"/>
        </w:tabs>
        <w:ind w:left="709"/>
      </w:pPr>
      <w:r w:rsidRPr="00BE67DF">
        <w:t>Vyrozumění uchazeče o přijetí či nepřijetí</w:t>
      </w:r>
    </w:p>
    <w:p w14:paraId="35D4BF75" w14:textId="532DD794" w:rsidR="00504C26" w:rsidRPr="00BE67DF" w:rsidRDefault="00504C26" w:rsidP="00F640C4">
      <w:r w:rsidRPr="00BE67DF">
        <w:t xml:space="preserve">Uchazeči, kteří absolvovali přijímací řízení do doktorského studijního programu, obdrží od děkana </w:t>
      </w:r>
      <w:r w:rsidR="002B4CAB" w:rsidRPr="00BE67DF">
        <w:t>fakulty</w:t>
      </w:r>
      <w:r w:rsidRPr="00BE67DF">
        <w:t xml:space="preserve"> písemné </w:t>
      </w:r>
      <w:r w:rsidRPr="00BE67DF">
        <w:rPr>
          <w:noProof/>
        </w:rPr>
        <w:t>rozhodnutí.</w:t>
      </w:r>
    </w:p>
    <w:p w14:paraId="3DC1BF93" w14:textId="37A6F9B1" w:rsidR="00504C26" w:rsidRPr="00BE67DF" w:rsidRDefault="00504C26" w:rsidP="00F640C4">
      <w:pPr>
        <w:rPr>
          <w:noProof/>
        </w:rPr>
      </w:pPr>
      <w:r w:rsidRPr="00BE67DF">
        <w:rPr>
          <w:noProof/>
        </w:rPr>
        <w:t xml:space="preserve">Uchazeči, kteří se k přijímací zkoušce dostavili a přijímací zkoušku nevykonali úspěšně nebo uchazeči, kteří přijímací zkoušku vykonali úspěšně, ale nebyli přijati z kapacitních důvodů, obdrží písemné rozhodnutí děkana </w:t>
      </w:r>
      <w:r w:rsidR="002B4CAB" w:rsidRPr="00BE67DF">
        <w:rPr>
          <w:noProof/>
        </w:rPr>
        <w:t>fakulty</w:t>
      </w:r>
      <w:r w:rsidRPr="00BE67DF">
        <w:rPr>
          <w:noProof/>
        </w:rPr>
        <w:t xml:space="preserve"> o nepřijetí ke studiu:</w:t>
      </w:r>
    </w:p>
    <w:p w14:paraId="2B249D63" w14:textId="4A09DF4D" w:rsidR="00504C26" w:rsidRPr="00BE67DF" w:rsidRDefault="00504C26" w:rsidP="001D7C96">
      <w:pPr>
        <w:tabs>
          <w:tab w:val="left" w:pos="709"/>
        </w:tabs>
        <w:spacing w:after="60"/>
        <w:ind w:left="709" w:hanging="425"/>
        <w:rPr>
          <w:noProof/>
        </w:rPr>
      </w:pPr>
      <w:r w:rsidRPr="00BE67DF">
        <w:rPr>
          <w:noProof/>
        </w:rPr>
        <w:t>-</w:t>
      </w:r>
      <w:r w:rsidRPr="00BE67DF">
        <w:rPr>
          <w:noProof/>
        </w:rPr>
        <w:tab/>
        <w:t xml:space="preserve">do </w:t>
      </w:r>
      <w:r w:rsidR="00280BC0" w:rsidRPr="00BE67DF">
        <w:rPr>
          <w:noProof/>
        </w:rPr>
        <w:t>2</w:t>
      </w:r>
      <w:r w:rsidR="00280BC0">
        <w:rPr>
          <w:noProof/>
        </w:rPr>
        <w:t>4</w:t>
      </w:r>
      <w:r w:rsidRPr="00BE67DF">
        <w:rPr>
          <w:noProof/>
        </w:rPr>
        <w:t>. 9. </w:t>
      </w:r>
      <w:r w:rsidR="00A34FBA" w:rsidRPr="00BE67DF">
        <w:rPr>
          <w:noProof/>
        </w:rPr>
        <w:t>20</w:t>
      </w:r>
      <w:r w:rsidR="00A34FBA">
        <w:rPr>
          <w:noProof/>
        </w:rPr>
        <w:t>2</w:t>
      </w:r>
      <w:r w:rsidR="00280BC0">
        <w:rPr>
          <w:noProof/>
        </w:rPr>
        <w:t>2</w:t>
      </w:r>
      <w:r w:rsidR="00A34FBA" w:rsidRPr="00BE67DF">
        <w:rPr>
          <w:noProof/>
        </w:rPr>
        <w:t xml:space="preserve"> </w:t>
      </w:r>
      <w:r w:rsidR="00CE2948" w:rsidRPr="00BE67DF">
        <w:rPr>
          <w:noProof/>
        </w:rPr>
        <w:t>s termínem přijímací zkoušky</w:t>
      </w:r>
      <w:r w:rsidR="00B25F8A" w:rsidRPr="00BE67DF">
        <w:rPr>
          <w:noProof/>
        </w:rPr>
        <w:t xml:space="preserve"> </w:t>
      </w:r>
      <w:r w:rsidR="00280BC0">
        <w:rPr>
          <w:noProof/>
        </w:rPr>
        <w:t>2</w:t>
      </w:r>
      <w:r w:rsidR="004271FF">
        <w:rPr>
          <w:noProof/>
        </w:rPr>
        <w:t>. 9. </w:t>
      </w:r>
      <w:r w:rsidR="00280BC0" w:rsidRPr="00BE67DF">
        <w:rPr>
          <w:noProof/>
        </w:rPr>
        <w:t>20</w:t>
      </w:r>
      <w:r w:rsidR="00280BC0">
        <w:rPr>
          <w:noProof/>
        </w:rPr>
        <w:t>22</w:t>
      </w:r>
      <w:r w:rsidRPr="00BE67DF">
        <w:rPr>
          <w:noProof/>
        </w:rPr>
        <w:t>,</w:t>
      </w:r>
    </w:p>
    <w:p w14:paraId="36B6B6B5" w14:textId="3E438B74" w:rsidR="00504C26" w:rsidRPr="00BE67DF" w:rsidRDefault="00504C26" w:rsidP="00DD48CA">
      <w:pPr>
        <w:tabs>
          <w:tab w:val="left" w:pos="709"/>
        </w:tabs>
        <w:spacing w:after="120"/>
        <w:ind w:left="709" w:hanging="425"/>
        <w:rPr>
          <w:noProof/>
        </w:rPr>
      </w:pPr>
      <w:r w:rsidRPr="00BE67DF">
        <w:rPr>
          <w:noProof/>
        </w:rPr>
        <w:t>-</w:t>
      </w:r>
      <w:r w:rsidRPr="00BE67DF">
        <w:rPr>
          <w:noProof/>
        </w:rPr>
        <w:tab/>
      </w:r>
      <w:r w:rsidR="00DD48CA" w:rsidRPr="00BE67DF">
        <w:rPr>
          <w:noProof/>
        </w:rPr>
        <w:t xml:space="preserve">do </w:t>
      </w:r>
      <w:r w:rsidR="00280BC0" w:rsidRPr="00BE67DF">
        <w:rPr>
          <w:noProof/>
        </w:rPr>
        <w:t>2</w:t>
      </w:r>
      <w:r w:rsidR="00280BC0">
        <w:rPr>
          <w:noProof/>
        </w:rPr>
        <w:t>0</w:t>
      </w:r>
      <w:r w:rsidR="00943D53" w:rsidRPr="00BE67DF">
        <w:rPr>
          <w:noProof/>
        </w:rPr>
        <w:t>. </w:t>
      </w:r>
      <w:r w:rsidRPr="00BE67DF">
        <w:rPr>
          <w:noProof/>
        </w:rPr>
        <w:t>2</w:t>
      </w:r>
      <w:r w:rsidR="00943D53" w:rsidRPr="00BE67DF">
        <w:rPr>
          <w:noProof/>
        </w:rPr>
        <w:t>. </w:t>
      </w:r>
      <w:r w:rsidR="00280BC0" w:rsidRPr="00BE67DF">
        <w:rPr>
          <w:noProof/>
        </w:rPr>
        <w:t>202</w:t>
      </w:r>
      <w:r w:rsidR="00280BC0">
        <w:rPr>
          <w:noProof/>
        </w:rPr>
        <w:t>3</w:t>
      </w:r>
      <w:r w:rsidR="00280BC0" w:rsidRPr="00BE67DF">
        <w:rPr>
          <w:noProof/>
        </w:rPr>
        <w:t xml:space="preserve"> </w:t>
      </w:r>
      <w:r w:rsidR="00CE2948" w:rsidRPr="00BE67DF">
        <w:rPr>
          <w:noProof/>
        </w:rPr>
        <w:t xml:space="preserve">s termínem přijímací zkoušky </w:t>
      </w:r>
      <w:r w:rsidR="00280BC0">
        <w:rPr>
          <w:noProof/>
        </w:rPr>
        <w:t>3</w:t>
      </w:r>
      <w:r w:rsidR="004271FF">
        <w:rPr>
          <w:noProof/>
        </w:rPr>
        <w:t>. 2. </w:t>
      </w:r>
      <w:r w:rsidR="00280BC0" w:rsidRPr="00BE67DF">
        <w:rPr>
          <w:noProof/>
        </w:rPr>
        <w:t>202</w:t>
      </w:r>
      <w:r w:rsidR="00280BC0">
        <w:rPr>
          <w:noProof/>
        </w:rPr>
        <w:t>3</w:t>
      </w:r>
      <w:r w:rsidRPr="00BE67DF">
        <w:rPr>
          <w:noProof/>
        </w:rPr>
        <w:t>.</w:t>
      </w:r>
    </w:p>
    <w:p w14:paraId="1A8C0C22" w14:textId="0362F1DA" w:rsidR="00504C26" w:rsidRPr="00BE67DF" w:rsidRDefault="00504C26" w:rsidP="00F640C4">
      <w:pPr>
        <w:rPr>
          <w:noProof/>
        </w:rPr>
      </w:pPr>
      <w:r w:rsidRPr="00BE67DF">
        <w:rPr>
          <w:noProof/>
        </w:rPr>
        <w:t xml:space="preserve">Uchazeči přijatí ke studiu DSP podle odst. </w:t>
      </w:r>
      <w:r w:rsidR="00B778E8" w:rsidRPr="00BE67DF">
        <w:rPr>
          <w:noProof/>
        </w:rPr>
        <w:t>5</w:t>
      </w:r>
      <w:r w:rsidRPr="00BE67DF">
        <w:rPr>
          <w:noProof/>
        </w:rPr>
        <w:t>.1.</w:t>
      </w:r>
      <w:r w:rsidR="00223B72">
        <w:rPr>
          <w:noProof/>
        </w:rPr>
        <w:t>,</w:t>
      </w:r>
      <w:r w:rsidRPr="00BE67DF">
        <w:rPr>
          <w:noProof/>
        </w:rPr>
        <w:t xml:space="preserve"> a kteří ke dni konání přijímacích zkoušek jsou již absolventy magisterského studijního programu, obdrží písemné rozhodnutí děkana </w:t>
      </w:r>
      <w:r w:rsidR="002B4CAB" w:rsidRPr="00BE67DF">
        <w:rPr>
          <w:noProof/>
        </w:rPr>
        <w:t>fakulty</w:t>
      </w:r>
      <w:r w:rsidRPr="00BE67DF">
        <w:rPr>
          <w:noProof/>
        </w:rPr>
        <w:t xml:space="preserve"> o přijetí ke studiu:</w:t>
      </w:r>
    </w:p>
    <w:p w14:paraId="459101F2" w14:textId="0E39FE40" w:rsidR="00504C26" w:rsidRPr="00BE67DF" w:rsidRDefault="00504C26" w:rsidP="001D7C96">
      <w:pPr>
        <w:tabs>
          <w:tab w:val="left" w:pos="709"/>
        </w:tabs>
        <w:spacing w:after="60"/>
        <w:ind w:left="709" w:hanging="425"/>
        <w:rPr>
          <w:noProof/>
        </w:rPr>
      </w:pPr>
      <w:r w:rsidRPr="00BE67DF">
        <w:rPr>
          <w:noProof/>
        </w:rPr>
        <w:t>-</w:t>
      </w:r>
      <w:r w:rsidRPr="00BE67DF">
        <w:rPr>
          <w:noProof/>
        </w:rPr>
        <w:tab/>
      </w:r>
      <w:r w:rsidRPr="00BE67DF">
        <w:t xml:space="preserve">s termínem přijímací zkoušky </w:t>
      </w:r>
      <w:r w:rsidR="00280BC0">
        <w:t>2</w:t>
      </w:r>
      <w:r w:rsidR="009E67D0">
        <w:t>. 9. </w:t>
      </w:r>
      <w:r w:rsidR="00280BC0" w:rsidRPr="00BE67DF">
        <w:t>20</w:t>
      </w:r>
      <w:r w:rsidR="00280BC0">
        <w:t>22</w:t>
      </w:r>
      <w:r w:rsidR="00280BC0" w:rsidRPr="00BE67DF">
        <w:t xml:space="preserve"> </w:t>
      </w:r>
      <w:r w:rsidR="00350517">
        <w:t xml:space="preserve">nejpozději </w:t>
      </w:r>
      <w:r w:rsidRPr="00BE67DF">
        <w:rPr>
          <w:noProof/>
        </w:rPr>
        <w:t xml:space="preserve">v den zápisu do studia, </w:t>
      </w:r>
    </w:p>
    <w:p w14:paraId="4F5A7248" w14:textId="64EB5B44" w:rsidR="00B2575A" w:rsidRDefault="00504C26" w:rsidP="00DD48CA">
      <w:pPr>
        <w:tabs>
          <w:tab w:val="left" w:pos="709"/>
        </w:tabs>
        <w:spacing w:after="120"/>
        <w:ind w:left="709" w:hanging="425"/>
        <w:rPr>
          <w:noProof/>
        </w:rPr>
      </w:pPr>
      <w:r w:rsidRPr="00BE67DF">
        <w:rPr>
          <w:noProof/>
        </w:rPr>
        <w:t>-</w:t>
      </w:r>
      <w:r w:rsidRPr="00BE67DF">
        <w:rPr>
          <w:noProof/>
        </w:rPr>
        <w:tab/>
      </w:r>
      <w:r w:rsidRPr="00BE67DF">
        <w:t xml:space="preserve">s termínem přijímací zkoušky </w:t>
      </w:r>
      <w:r w:rsidR="00280BC0">
        <w:t>3</w:t>
      </w:r>
      <w:r w:rsidR="009E67D0">
        <w:t>. 2. </w:t>
      </w:r>
      <w:r w:rsidR="00280BC0" w:rsidRPr="00BE67DF">
        <w:t>202</w:t>
      </w:r>
      <w:r w:rsidR="00280BC0">
        <w:t>3</w:t>
      </w:r>
      <w:r w:rsidR="00B2575A">
        <w:t xml:space="preserve"> nejpozději</w:t>
      </w:r>
      <w:r w:rsidR="00280BC0" w:rsidRPr="00BE67DF">
        <w:rPr>
          <w:noProof/>
        </w:rPr>
        <w:t xml:space="preserve"> </w:t>
      </w:r>
      <w:r w:rsidRPr="00BE67DF">
        <w:rPr>
          <w:noProof/>
        </w:rPr>
        <w:t>v den zápisu do studia</w:t>
      </w:r>
      <w:r w:rsidR="00B2575A">
        <w:rPr>
          <w:noProof/>
        </w:rPr>
        <w:t>.</w:t>
      </w:r>
    </w:p>
    <w:p w14:paraId="33110256" w14:textId="2E10F1CE" w:rsidR="00504C26" w:rsidRPr="00BE67DF" w:rsidRDefault="00504C26" w:rsidP="00F640C4">
      <w:pPr>
        <w:rPr>
          <w:noProof/>
        </w:rPr>
      </w:pPr>
      <w:r w:rsidRPr="00BE67DF">
        <w:rPr>
          <w:noProof/>
        </w:rPr>
        <w:t xml:space="preserve">Uchazeči, kteří byli přijímací komisí děkanovi </w:t>
      </w:r>
      <w:r w:rsidR="002B4CAB" w:rsidRPr="00BE67DF">
        <w:rPr>
          <w:noProof/>
        </w:rPr>
        <w:t>fakulty</w:t>
      </w:r>
      <w:r w:rsidRPr="00BE67DF">
        <w:rPr>
          <w:noProof/>
        </w:rPr>
        <w:t xml:space="preserve"> doporučeni k přijetí ke studiu v doktorských studijních programech podle odst. </w:t>
      </w:r>
      <w:r w:rsidR="009414D4" w:rsidRPr="00BE67DF">
        <w:rPr>
          <w:noProof/>
        </w:rPr>
        <w:t>6</w:t>
      </w:r>
      <w:r w:rsidRPr="00BE67DF">
        <w:rPr>
          <w:noProof/>
        </w:rPr>
        <w:t xml:space="preserve">.1., a ke dni konání přijímacích zkoušek ještě nebyli absolventy magisterského studijního programu, obdrží v souladu s odst. </w:t>
      </w:r>
      <w:r w:rsidR="003B5838" w:rsidRPr="00BE67DF">
        <w:rPr>
          <w:noProof/>
        </w:rPr>
        <w:t>3</w:t>
      </w:r>
      <w:r w:rsidRPr="00BE67DF">
        <w:rPr>
          <w:noProof/>
        </w:rPr>
        <w:t>.</w:t>
      </w:r>
      <w:r w:rsidR="0073543F">
        <w:rPr>
          <w:noProof/>
        </w:rPr>
        <w:t>3</w:t>
      </w:r>
      <w:r w:rsidRPr="00BE67DF">
        <w:rPr>
          <w:noProof/>
        </w:rPr>
        <w:t>. písemné rozhodnutí o přijetí ke studiu až po dodání dokladu o absolvování magisterského studia, nejpozději však</w:t>
      </w:r>
      <w:r w:rsidR="00B2575A">
        <w:rPr>
          <w:noProof/>
        </w:rPr>
        <w:t xml:space="preserve"> pro studium od zimního i letního semestru v den zápidu do studia (Příloha 1).</w:t>
      </w:r>
      <w:r w:rsidRPr="00BE67DF">
        <w:rPr>
          <w:noProof/>
        </w:rPr>
        <w:t>:</w:t>
      </w:r>
    </w:p>
    <w:p w14:paraId="606083F3" w14:textId="796AD847" w:rsidR="00504C26" w:rsidRPr="00BE67DF" w:rsidRDefault="00504C26" w:rsidP="00F640C4">
      <w:pPr>
        <w:rPr>
          <w:noProof/>
        </w:rPr>
      </w:pPr>
      <w:r w:rsidRPr="00BE67DF">
        <w:rPr>
          <w:noProof/>
        </w:rPr>
        <w:t>Při pozdějším dodání dokladu o absolvování magisterského studia ne</w:t>
      </w:r>
      <w:r w:rsidR="003559BC">
        <w:rPr>
          <w:noProof/>
        </w:rPr>
        <w:t xml:space="preserve">musí </w:t>
      </w:r>
      <w:r w:rsidR="003559BC" w:rsidRPr="00BE67DF">
        <w:rPr>
          <w:noProof/>
        </w:rPr>
        <w:t>b</w:t>
      </w:r>
      <w:r w:rsidR="003559BC">
        <w:rPr>
          <w:noProof/>
        </w:rPr>
        <w:t>ýt</w:t>
      </w:r>
      <w:r w:rsidR="003559BC" w:rsidRPr="00BE67DF">
        <w:rPr>
          <w:noProof/>
        </w:rPr>
        <w:t xml:space="preserve"> </w:t>
      </w:r>
      <w:r w:rsidRPr="00BE67DF">
        <w:rPr>
          <w:noProof/>
        </w:rPr>
        <w:t>uchazeči umožněn zápis ke studiu v daném DSP.</w:t>
      </w:r>
    </w:p>
    <w:p w14:paraId="71B2E527" w14:textId="77777777" w:rsidR="00504C26" w:rsidRPr="00BE67DF" w:rsidRDefault="00504C26" w:rsidP="00F640C4">
      <w:pPr>
        <w:pStyle w:val="Nadpis2"/>
        <w:tabs>
          <w:tab w:val="clear" w:pos="2137"/>
          <w:tab w:val="num" w:pos="709"/>
        </w:tabs>
        <w:ind w:left="709"/>
      </w:pPr>
      <w:r w:rsidRPr="00BE67DF">
        <w:t>Žádost o přezkoumání rozhodnutí</w:t>
      </w:r>
    </w:p>
    <w:p w14:paraId="05B6F8E7" w14:textId="2402E030" w:rsidR="00194414" w:rsidRPr="00BE67DF" w:rsidRDefault="00504C26" w:rsidP="002674F8">
      <w:r w:rsidRPr="00BE67DF">
        <w:t>Uchazeč může požádat o přezkoumání rozhodnutí o nepřijetí ke studiu v DSP</w:t>
      </w:r>
      <w:r w:rsidR="006D671E" w:rsidRPr="00BE67DF">
        <w:t xml:space="preserve"> rektora VUT, prostřednictvím děkana fakulty, písemnou žádostí o přezkoumání rozhodnutí. V poučení bude výslovně uvedeno, že každá taková žádost se musí podat podle § 50 odst. 6 </w:t>
      </w:r>
      <w:r w:rsidR="00925D46" w:rsidRPr="00BE67DF">
        <w:t>Z</w:t>
      </w:r>
      <w:r w:rsidR="006D671E" w:rsidRPr="00BE67DF">
        <w:t>ákona</w:t>
      </w:r>
      <w:r w:rsidR="0009732C" w:rsidRPr="00BE67DF">
        <w:t xml:space="preserve"> ve lhůtě 30</w:t>
      </w:r>
      <w:r w:rsidR="003F3BA7" w:rsidRPr="00BE67DF">
        <w:t> </w:t>
      </w:r>
      <w:r w:rsidR="0009732C" w:rsidRPr="00BE67DF">
        <w:t>dnů ode dne jeho písemného doručení uchazeči.</w:t>
      </w:r>
      <w:r w:rsidR="000E32BD" w:rsidRPr="00BE67DF">
        <w:t xml:space="preserve"> Písemná žádost bude adresována na </w:t>
      </w:r>
      <w:r w:rsidR="00564573" w:rsidRPr="00BE67DF">
        <w:t>STO.</w:t>
      </w:r>
    </w:p>
    <w:p w14:paraId="71452AC6" w14:textId="644151B0" w:rsidR="00504C26" w:rsidRPr="00BE67DF" w:rsidRDefault="00504C26" w:rsidP="00F640C4">
      <w:pPr>
        <w:pStyle w:val="Nadpis1"/>
        <w:tabs>
          <w:tab w:val="clear" w:pos="1853"/>
          <w:tab w:val="num" w:pos="567"/>
        </w:tabs>
        <w:ind w:left="567" w:hanging="567"/>
      </w:pPr>
      <w:r w:rsidRPr="00BE67DF">
        <w:t>Zápis uchazečů přijatých ke studiu</w:t>
      </w:r>
    </w:p>
    <w:p w14:paraId="0586EE70" w14:textId="07D88FD3" w:rsidR="00504C26" w:rsidRDefault="00504C26" w:rsidP="00F640C4">
      <w:pPr>
        <w:rPr>
          <w:spacing w:val="-8"/>
        </w:rPr>
      </w:pPr>
      <w:r w:rsidRPr="009D7351">
        <w:rPr>
          <w:spacing w:val="-8"/>
        </w:rPr>
        <w:t>Uchazeči přijatí ke studiu v</w:t>
      </w:r>
      <w:r w:rsidR="008E35BC" w:rsidRPr="009D7351">
        <w:rPr>
          <w:spacing w:val="-8"/>
        </w:rPr>
        <w:t xml:space="preserve"> doktorských studijních programech </w:t>
      </w:r>
      <w:r w:rsidRPr="009D7351">
        <w:rPr>
          <w:spacing w:val="-8"/>
        </w:rPr>
        <w:t>jsou povinni se dostavit osobně k zápisu v</w:t>
      </w:r>
      <w:r w:rsidR="00034095" w:rsidRPr="009D7351">
        <w:rPr>
          <w:spacing w:val="-8"/>
        </w:rPr>
        <w:t> </w:t>
      </w:r>
      <w:r w:rsidRPr="009D7351">
        <w:rPr>
          <w:spacing w:val="-8"/>
        </w:rPr>
        <w:t>termínu</w:t>
      </w:r>
      <w:r w:rsidR="00034095" w:rsidRPr="009D7351">
        <w:rPr>
          <w:spacing w:val="-8"/>
        </w:rPr>
        <w:t xml:space="preserve"> </w:t>
      </w:r>
      <w:r w:rsidRPr="009D7351">
        <w:rPr>
          <w:spacing w:val="-8"/>
        </w:rPr>
        <w:t xml:space="preserve">stanoveném </w:t>
      </w:r>
      <w:r w:rsidR="002B4CAB" w:rsidRPr="009D7351">
        <w:rPr>
          <w:spacing w:val="-8"/>
        </w:rPr>
        <w:t>fakultou</w:t>
      </w:r>
      <w:r w:rsidRPr="009D7351">
        <w:rPr>
          <w:spacing w:val="-8"/>
        </w:rPr>
        <w:t xml:space="preserve"> </w:t>
      </w:r>
      <w:r w:rsidR="009414D4" w:rsidRPr="009D7351">
        <w:rPr>
          <w:spacing w:val="-8"/>
        </w:rPr>
        <w:t xml:space="preserve">podle </w:t>
      </w:r>
      <w:r w:rsidR="0073543F">
        <w:rPr>
          <w:spacing w:val="-8"/>
        </w:rPr>
        <w:t>P</w:t>
      </w:r>
      <w:r w:rsidR="00034095" w:rsidRPr="009D7351">
        <w:rPr>
          <w:spacing w:val="-8"/>
        </w:rPr>
        <w:t>říloh</w:t>
      </w:r>
      <w:r w:rsidR="009414D4" w:rsidRPr="009D7351">
        <w:rPr>
          <w:spacing w:val="-8"/>
        </w:rPr>
        <w:t>y</w:t>
      </w:r>
      <w:r w:rsidR="00034095" w:rsidRPr="009D7351">
        <w:rPr>
          <w:spacing w:val="-8"/>
        </w:rPr>
        <w:t xml:space="preserve"> č. 1 </w:t>
      </w:r>
      <w:r w:rsidRPr="009D7351">
        <w:rPr>
          <w:spacing w:val="-8"/>
        </w:rPr>
        <w:t xml:space="preserve">– viz </w:t>
      </w:r>
      <w:r w:rsidR="00471D4A" w:rsidRPr="009D7351">
        <w:rPr>
          <w:spacing w:val="-8"/>
        </w:rPr>
        <w:t>č</w:t>
      </w:r>
      <w:r w:rsidR="006D2012" w:rsidRPr="009D7351">
        <w:rPr>
          <w:spacing w:val="-8"/>
        </w:rPr>
        <w:t>l</w:t>
      </w:r>
      <w:r w:rsidRPr="009D7351">
        <w:rPr>
          <w:spacing w:val="-8"/>
        </w:rPr>
        <w:t>. </w:t>
      </w:r>
      <w:r w:rsidR="006D2012" w:rsidRPr="009D7351">
        <w:rPr>
          <w:spacing w:val="-8"/>
        </w:rPr>
        <w:t xml:space="preserve">29 </w:t>
      </w:r>
      <w:r w:rsidRPr="009D7351">
        <w:rPr>
          <w:spacing w:val="-8"/>
        </w:rPr>
        <w:t>Statutu VUT.</w:t>
      </w:r>
      <w:r w:rsidR="00034095" w:rsidRPr="009D7351">
        <w:rPr>
          <w:spacing w:val="-8"/>
        </w:rPr>
        <w:t xml:space="preserve"> Zápis, ve výjimečných případech, může vykonat též osoba pověřená plnou mocí, která musí být notářsky ověřena.</w:t>
      </w:r>
    </w:p>
    <w:p w14:paraId="4460E6F1" w14:textId="583CAEB0" w:rsidR="00F34FC9" w:rsidRPr="009D7351" w:rsidRDefault="00F34FC9" w:rsidP="00F640C4">
      <w:pPr>
        <w:rPr>
          <w:spacing w:val="-8"/>
        </w:rPr>
      </w:pPr>
      <w:r w:rsidRPr="00F34FC9">
        <w:rPr>
          <w:spacing w:val="-8"/>
        </w:rPr>
        <w:t>Termíny zápisů uvedených ve směrnici zůstávají v platnosti a budou doplněny podle aktuálního stavu zdravotní situace v České republice a v zahraničí.</w:t>
      </w:r>
    </w:p>
    <w:p w14:paraId="2475DF95" w14:textId="77777777" w:rsidR="00504C26" w:rsidRPr="00BE67DF" w:rsidRDefault="00504C26" w:rsidP="00F640C4">
      <w:pPr>
        <w:pStyle w:val="Nadpis1"/>
        <w:ind w:left="567" w:hanging="567"/>
      </w:pPr>
      <w:r w:rsidRPr="00BE67DF">
        <w:t>Závěrečné ustanovení</w:t>
      </w:r>
    </w:p>
    <w:p w14:paraId="590F2700" w14:textId="1C7FE8FA" w:rsidR="00504C26" w:rsidRDefault="00504C26" w:rsidP="00F640C4">
      <w:r w:rsidRPr="00BE67DF">
        <w:t xml:space="preserve">Tato směrnice byla schválena Akademickým senátem </w:t>
      </w:r>
      <w:r w:rsidR="000B7959" w:rsidRPr="00BE67DF">
        <w:t>fakulty</w:t>
      </w:r>
      <w:r w:rsidRPr="00BE67DF">
        <w:t xml:space="preserve"> dne</w:t>
      </w:r>
      <w:r w:rsidR="00A6586B">
        <w:t xml:space="preserve">   </w:t>
      </w:r>
      <w:r w:rsidR="00564573" w:rsidRPr="00BE67DF">
        <w:t>. </w:t>
      </w:r>
      <w:r w:rsidR="00127447">
        <w:t>3</w:t>
      </w:r>
      <w:r w:rsidR="00564573" w:rsidRPr="00BE67DF">
        <w:t>. </w:t>
      </w:r>
      <w:r w:rsidR="001A0332" w:rsidRPr="00BE67DF">
        <w:t>20</w:t>
      </w:r>
      <w:r w:rsidR="001A0332">
        <w:t>22</w:t>
      </w:r>
      <w:r w:rsidRPr="00BE67DF">
        <w:t>.</w:t>
      </w:r>
    </w:p>
    <w:p w14:paraId="3EDA1FA1" w14:textId="7799A80B" w:rsidR="0073543F" w:rsidRDefault="0073543F" w:rsidP="00F640C4"/>
    <w:p w14:paraId="5CD092D9" w14:textId="216C47B1" w:rsidR="0073543F" w:rsidRDefault="0073543F" w:rsidP="00F640C4"/>
    <w:p w14:paraId="52071509" w14:textId="69BD23C6" w:rsidR="0073543F" w:rsidRDefault="0073543F" w:rsidP="00F640C4"/>
    <w:p w14:paraId="1812441D" w14:textId="77777777" w:rsidR="0073543F" w:rsidRPr="00BE67DF" w:rsidRDefault="0073543F" w:rsidP="00F640C4"/>
    <w:p w14:paraId="043EE15A" w14:textId="217A9103" w:rsidR="0050600D" w:rsidRPr="00BE67DF" w:rsidRDefault="0050600D" w:rsidP="009D7351">
      <w:pPr>
        <w:tabs>
          <w:tab w:val="center" w:pos="1985"/>
          <w:tab w:val="center" w:pos="7088"/>
        </w:tabs>
        <w:spacing w:before="840"/>
        <w:rPr>
          <w:rFonts w:eastAsia="Verdana"/>
          <w:sz w:val="12"/>
          <w:szCs w:val="12"/>
        </w:rPr>
      </w:pPr>
      <w:r w:rsidRPr="00BE67DF">
        <w:rPr>
          <w:rFonts w:eastAsia="Verdana"/>
          <w:sz w:val="12"/>
          <w:szCs w:val="12"/>
        </w:rPr>
        <w:tab/>
      </w:r>
      <w:r w:rsidR="00A6586B">
        <w:rPr>
          <w:rFonts w:eastAsia="Verdana"/>
          <w:sz w:val="12"/>
          <w:szCs w:val="12"/>
        </w:rPr>
        <w:t xml:space="preserve">                      </w:t>
      </w:r>
      <w:r w:rsidRPr="00BE67DF">
        <w:rPr>
          <w:rFonts w:eastAsia="Verdana"/>
          <w:sz w:val="12"/>
          <w:szCs w:val="12"/>
        </w:rPr>
        <w:t>……………………………………………………….…………</w:t>
      </w:r>
      <w:r w:rsidRPr="00BE67DF">
        <w:rPr>
          <w:rFonts w:eastAsia="Verdana"/>
          <w:sz w:val="12"/>
          <w:szCs w:val="12"/>
        </w:rPr>
        <w:tab/>
        <w:t>………………………………………………….………….……</w:t>
      </w:r>
    </w:p>
    <w:p w14:paraId="3062C47D" w14:textId="7D1D9E75" w:rsidR="000B7959" w:rsidRPr="00BE67DF" w:rsidRDefault="003F3BA7" w:rsidP="009D7351">
      <w:pPr>
        <w:tabs>
          <w:tab w:val="center" w:pos="1985"/>
          <w:tab w:val="center" w:pos="7088"/>
        </w:tabs>
        <w:spacing w:before="0"/>
        <w:rPr>
          <w:rFonts w:eastAsia="Verdana"/>
          <w:szCs w:val="20"/>
        </w:rPr>
      </w:pPr>
      <w:r w:rsidRPr="00BE67DF">
        <w:rPr>
          <w:rFonts w:eastAsia="Verdana"/>
          <w:szCs w:val="20"/>
        </w:rPr>
        <w:tab/>
      </w:r>
      <w:r w:rsidR="000B7959" w:rsidRPr="00BE67DF">
        <w:rPr>
          <w:rFonts w:eastAsia="Verdana"/>
          <w:szCs w:val="20"/>
        </w:rPr>
        <w:t xml:space="preserve">prof. Ing. </w:t>
      </w:r>
      <w:r w:rsidR="001A0332">
        <w:rPr>
          <w:rFonts w:eastAsia="Verdana"/>
          <w:szCs w:val="20"/>
        </w:rPr>
        <w:t>Rostislav Drochytka, CSc., MBA, dr.h.c.</w:t>
      </w:r>
      <w:r w:rsidR="000B7959" w:rsidRPr="00BE67DF">
        <w:rPr>
          <w:rFonts w:eastAsia="Verdana"/>
          <w:szCs w:val="20"/>
        </w:rPr>
        <w:tab/>
        <w:t>Ing. Petr Beneš, CSc.</w:t>
      </w:r>
    </w:p>
    <w:p w14:paraId="63AD5FBF" w14:textId="62857A5A" w:rsidR="0086119E" w:rsidRDefault="000B7959" w:rsidP="009D7351">
      <w:pPr>
        <w:tabs>
          <w:tab w:val="center" w:pos="1985"/>
          <w:tab w:val="center" w:pos="7088"/>
        </w:tabs>
        <w:rPr>
          <w:rFonts w:eastAsia="Verdana"/>
          <w:sz w:val="20"/>
          <w:szCs w:val="20"/>
        </w:rPr>
      </w:pPr>
      <w:r w:rsidRPr="00BE67DF">
        <w:rPr>
          <w:rFonts w:eastAsia="Verdana"/>
          <w:sz w:val="20"/>
          <w:szCs w:val="20"/>
        </w:rPr>
        <w:tab/>
      </w:r>
      <w:r w:rsidR="00A6586B">
        <w:rPr>
          <w:rFonts w:eastAsia="Verdana"/>
          <w:sz w:val="20"/>
          <w:szCs w:val="20"/>
        </w:rPr>
        <w:t xml:space="preserve">        </w:t>
      </w:r>
      <w:r w:rsidRPr="00BE67DF">
        <w:rPr>
          <w:rFonts w:eastAsia="Verdana"/>
          <w:sz w:val="20"/>
          <w:szCs w:val="20"/>
        </w:rPr>
        <w:t>děkan Fakulty stavební VUT</w:t>
      </w:r>
      <w:r w:rsidR="003F3BA7" w:rsidRPr="00BE67DF">
        <w:rPr>
          <w:rFonts w:eastAsia="Verdana"/>
          <w:szCs w:val="20"/>
        </w:rPr>
        <w:tab/>
      </w:r>
      <w:r w:rsidR="003F3BA7" w:rsidRPr="00BE67DF">
        <w:rPr>
          <w:rFonts w:eastAsia="Verdana"/>
          <w:sz w:val="20"/>
          <w:szCs w:val="20"/>
        </w:rPr>
        <w:t>předseda AS Fakulty stavební VUT</w:t>
      </w:r>
    </w:p>
    <w:p w14:paraId="0B1473E1" w14:textId="2CF9CDB9" w:rsidR="00D149BB" w:rsidRDefault="00D149BB" w:rsidP="009D7351">
      <w:pPr>
        <w:tabs>
          <w:tab w:val="center" w:pos="1985"/>
          <w:tab w:val="center" w:pos="7088"/>
        </w:tabs>
        <w:rPr>
          <w:rFonts w:eastAsia="Verdana"/>
          <w:sz w:val="20"/>
          <w:szCs w:val="20"/>
        </w:rPr>
      </w:pPr>
    </w:p>
    <w:p w14:paraId="4F39E150" w14:textId="5234EBA8" w:rsidR="0086119E" w:rsidRDefault="0086119E" w:rsidP="009D7351">
      <w:pPr>
        <w:tabs>
          <w:tab w:val="center" w:pos="1985"/>
          <w:tab w:val="center" w:pos="7088"/>
        </w:tabs>
        <w:rPr>
          <w:rFonts w:eastAsia="Verdana"/>
          <w:sz w:val="20"/>
          <w:szCs w:val="20"/>
        </w:rPr>
      </w:pPr>
    </w:p>
    <w:p w14:paraId="53417B26" w14:textId="3EA5D80F" w:rsidR="00A6586B" w:rsidRDefault="00A6586B" w:rsidP="009D7351">
      <w:pPr>
        <w:tabs>
          <w:tab w:val="center" w:pos="1985"/>
          <w:tab w:val="center" w:pos="7088"/>
        </w:tabs>
        <w:rPr>
          <w:rFonts w:eastAsia="Verdana"/>
          <w:sz w:val="20"/>
          <w:szCs w:val="20"/>
        </w:rPr>
      </w:pPr>
    </w:p>
    <w:p w14:paraId="7B5E8931" w14:textId="5D5D6FEB" w:rsidR="00A6586B" w:rsidRDefault="00A6586B" w:rsidP="009D7351">
      <w:pPr>
        <w:tabs>
          <w:tab w:val="center" w:pos="1985"/>
          <w:tab w:val="center" w:pos="7088"/>
        </w:tabs>
        <w:rPr>
          <w:rFonts w:eastAsia="Verdana"/>
          <w:sz w:val="20"/>
          <w:szCs w:val="20"/>
        </w:rPr>
      </w:pPr>
    </w:p>
    <w:p w14:paraId="649B8494" w14:textId="55C39F7F" w:rsidR="0073543F" w:rsidRDefault="0073543F" w:rsidP="009D7351">
      <w:pPr>
        <w:tabs>
          <w:tab w:val="center" w:pos="1985"/>
          <w:tab w:val="center" w:pos="7088"/>
        </w:tabs>
        <w:rPr>
          <w:rFonts w:eastAsia="Verdana"/>
          <w:sz w:val="20"/>
          <w:szCs w:val="20"/>
        </w:rPr>
      </w:pPr>
    </w:p>
    <w:p w14:paraId="4CCAA55A" w14:textId="21FA94B5" w:rsidR="0073543F" w:rsidRDefault="0073543F" w:rsidP="009D7351">
      <w:pPr>
        <w:tabs>
          <w:tab w:val="center" w:pos="1985"/>
          <w:tab w:val="center" w:pos="7088"/>
        </w:tabs>
        <w:rPr>
          <w:rFonts w:eastAsia="Verdana"/>
          <w:sz w:val="20"/>
          <w:szCs w:val="20"/>
        </w:rPr>
      </w:pPr>
    </w:p>
    <w:p w14:paraId="2527A6D1" w14:textId="42A37D01" w:rsidR="0073543F" w:rsidRDefault="0073543F" w:rsidP="009D7351">
      <w:pPr>
        <w:tabs>
          <w:tab w:val="center" w:pos="1985"/>
          <w:tab w:val="center" w:pos="7088"/>
        </w:tabs>
        <w:rPr>
          <w:rFonts w:eastAsia="Verdana"/>
          <w:sz w:val="20"/>
          <w:szCs w:val="20"/>
        </w:rPr>
      </w:pPr>
    </w:p>
    <w:p w14:paraId="14FF6BC1" w14:textId="45A5D212" w:rsidR="0073543F" w:rsidRDefault="0073543F" w:rsidP="009D7351">
      <w:pPr>
        <w:tabs>
          <w:tab w:val="center" w:pos="1985"/>
          <w:tab w:val="center" w:pos="7088"/>
        </w:tabs>
        <w:rPr>
          <w:rFonts w:eastAsia="Verdana"/>
          <w:sz w:val="20"/>
          <w:szCs w:val="20"/>
        </w:rPr>
      </w:pPr>
    </w:p>
    <w:p w14:paraId="0578DAE1" w14:textId="6462BABB" w:rsidR="0073543F" w:rsidRDefault="0073543F" w:rsidP="009D7351">
      <w:pPr>
        <w:tabs>
          <w:tab w:val="center" w:pos="1985"/>
          <w:tab w:val="center" w:pos="7088"/>
        </w:tabs>
        <w:rPr>
          <w:rFonts w:eastAsia="Verdana"/>
          <w:sz w:val="20"/>
          <w:szCs w:val="20"/>
        </w:rPr>
      </w:pPr>
    </w:p>
    <w:p w14:paraId="069A0C40" w14:textId="77599E77" w:rsidR="00433983" w:rsidRPr="00BE67DF" w:rsidRDefault="00433983" w:rsidP="00F640C4">
      <w:pPr>
        <w:pStyle w:val="Nadpis1"/>
        <w:numPr>
          <w:ilvl w:val="0"/>
          <w:numId w:val="0"/>
        </w:numPr>
        <w:ind w:left="1560" w:hanging="1560"/>
      </w:pPr>
      <w:r w:rsidRPr="00BE67DF">
        <w:t>Příloha č. 1</w:t>
      </w:r>
      <w:r w:rsidRPr="00BE67DF">
        <w:tab/>
        <w:t xml:space="preserve">Časový plán přijímacího řízení pro akademický rok </w:t>
      </w:r>
      <w:r w:rsidR="00216AE0" w:rsidRPr="00BE67DF">
        <w:t>20</w:t>
      </w:r>
      <w:r w:rsidR="00216AE0">
        <w:t>2</w:t>
      </w:r>
      <w:r w:rsidR="00282281">
        <w:t>2</w:t>
      </w:r>
      <w:r w:rsidRPr="00BE67DF">
        <w:t>–</w:t>
      </w:r>
      <w:r w:rsidR="00216AE0" w:rsidRPr="00BE67DF">
        <w:t>2</w:t>
      </w:r>
      <w:r w:rsidR="00282281">
        <w:t>3</w:t>
      </w:r>
      <w:r w:rsidRPr="00BE67DF">
        <w:br/>
        <w:t xml:space="preserve">do </w:t>
      </w:r>
      <w:r w:rsidR="007051E1">
        <w:t>doktorských studijních programů</w:t>
      </w:r>
    </w:p>
    <w:p w14:paraId="17CAF8BA" w14:textId="0840944D" w:rsidR="00433983" w:rsidRPr="00A36946" w:rsidRDefault="009D7351" w:rsidP="00F640C4">
      <w:pPr>
        <w:tabs>
          <w:tab w:val="center" w:pos="1985"/>
          <w:tab w:val="center" w:pos="7088"/>
        </w:tabs>
        <w:spacing w:after="120"/>
        <w:rPr>
          <w:b/>
          <w:iCs/>
        </w:rPr>
      </w:pPr>
      <w:r w:rsidRPr="00BE67DF">
        <w:rPr>
          <w:b/>
        </w:rPr>
        <w:t>Doktorsk</w:t>
      </w:r>
      <w:r>
        <w:rPr>
          <w:b/>
        </w:rPr>
        <w:t>é</w:t>
      </w:r>
      <w:r w:rsidRPr="00BE67DF">
        <w:rPr>
          <w:b/>
        </w:rPr>
        <w:t xml:space="preserve"> studijní program</w:t>
      </w:r>
      <w:r>
        <w:rPr>
          <w:b/>
        </w:rPr>
        <w:t>y</w:t>
      </w:r>
      <w:r w:rsidRPr="00BE67DF">
        <w:rPr>
          <w:b/>
        </w:rPr>
        <w:t xml:space="preserve"> </w:t>
      </w:r>
      <w:r w:rsidR="00216AE0">
        <w:rPr>
          <w:b/>
        </w:rPr>
        <w:t>– začátek studia od zimního semestru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</w:tblGrid>
      <w:tr w:rsidR="00433983" w:rsidRPr="00BE67DF" w14:paraId="59D349D5" w14:textId="77777777" w:rsidTr="006E1AC6">
        <w:tc>
          <w:tcPr>
            <w:tcW w:w="3823" w:type="dxa"/>
          </w:tcPr>
          <w:p w14:paraId="48C0E9B8" w14:textId="77777777" w:rsidR="00433983" w:rsidRPr="00BE67DF" w:rsidRDefault="00433983" w:rsidP="006E1AC6">
            <w:r w:rsidRPr="00BE67DF">
              <w:t>Přijímání přihlášek:</w:t>
            </w:r>
          </w:p>
        </w:tc>
        <w:tc>
          <w:tcPr>
            <w:tcW w:w="2126" w:type="dxa"/>
          </w:tcPr>
          <w:p w14:paraId="2BD3077E" w14:textId="464E8CF9" w:rsidR="00433983" w:rsidRPr="00BE67DF" w:rsidRDefault="00433983" w:rsidP="00282281">
            <w:pPr>
              <w:jc w:val="right"/>
            </w:pPr>
            <w:r w:rsidRPr="00BE67DF">
              <w:t>do 31.</w:t>
            </w:r>
            <w:r w:rsidR="00B25F8A" w:rsidRPr="00BE67DF">
              <w:t> </w:t>
            </w:r>
            <w:r w:rsidRPr="00BE67DF">
              <w:t>7.</w:t>
            </w:r>
            <w:r w:rsidR="00B25F8A" w:rsidRPr="00BE67DF">
              <w:t> </w:t>
            </w:r>
            <w:r w:rsidR="00282281" w:rsidRPr="00BE67DF">
              <w:t>20</w:t>
            </w:r>
            <w:r w:rsidR="00282281">
              <w:t>22</w:t>
            </w:r>
          </w:p>
        </w:tc>
      </w:tr>
      <w:tr w:rsidR="00433983" w:rsidRPr="00BE67DF" w14:paraId="43B0BD63" w14:textId="77777777" w:rsidTr="006E1AC6">
        <w:tc>
          <w:tcPr>
            <w:tcW w:w="3823" w:type="dxa"/>
          </w:tcPr>
          <w:p w14:paraId="19C46126" w14:textId="77777777" w:rsidR="00433983" w:rsidRPr="00BE67DF" w:rsidRDefault="00433983" w:rsidP="006E1AC6">
            <w:r w:rsidRPr="00BE67DF">
              <w:t>Termín přijímací zkoušky:</w:t>
            </w:r>
          </w:p>
        </w:tc>
        <w:tc>
          <w:tcPr>
            <w:tcW w:w="2126" w:type="dxa"/>
          </w:tcPr>
          <w:p w14:paraId="1DCFB072" w14:textId="4B7B39F7" w:rsidR="00433983" w:rsidRPr="00BE67DF" w:rsidRDefault="00282281" w:rsidP="00282281">
            <w:pPr>
              <w:jc w:val="right"/>
            </w:pPr>
            <w:r>
              <w:t>2</w:t>
            </w:r>
            <w:r w:rsidR="00433983" w:rsidRPr="00BE67DF">
              <w:t>.</w:t>
            </w:r>
            <w:r w:rsidR="00B25F8A" w:rsidRPr="00BE67DF">
              <w:t> </w:t>
            </w:r>
            <w:r w:rsidR="00433983" w:rsidRPr="00BE67DF">
              <w:t>9.</w:t>
            </w:r>
            <w:r w:rsidR="00B25F8A" w:rsidRPr="00BE67DF">
              <w:t> </w:t>
            </w:r>
            <w:r w:rsidRPr="00BE67DF">
              <w:t>20</w:t>
            </w:r>
            <w:r>
              <w:t>22</w:t>
            </w:r>
          </w:p>
        </w:tc>
      </w:tr>
      <w:tr w:rsidR="00433983" w:rsidRPr="00BE67DF" w14:paraId="12E1C44C" w14:textId="77777777" w:rsidTr="006E1AC6">
        <w:tc>
          <w:tcPr>
            <w:tcW w:w="3823" w:type="dxa"/>
          </w:tcPr>
          <w:p w14:paraId="6E5E4CBD" w14:textId="69067144" w:rsidR="00433983" w:rsidRPr="00BE67DF" w:rsidRDefault="00433983">
            <w:r w:rsidRPr="00BE67DF">
              <w:t>Termín zápis</w:t>
            </w:r>
            <w:r w:rsidR="00D149BB" w:rsidRPr="00BE67DF">
              <w:t>u</w:t>
            </w:r>
            <w:r w:rsidRPr="00BE67DF">
              <w:t>:</w:t>
            </w:r>
          </w:p>
        </w:tc>
        <w:tc>
          <w:tcPr>
            <w:tcW w:w="2126" w:type="dxa"/>
          </w:tcPr>
          <w:p w14:paraId="32B2DD55" w14:textId="612AA3A8" w:rsidR="00433983" w:rsidRPr="00BE67DF" w:rsidRDefault="00DB1A24" w:rsidP="00DB1A24">
            <w:pPr>
              <w:jc w:val="right"/>
            </w:pPr>
            <w:r w:rsidRPr="00BE67DF">
              <w:t>1</w:t>
            </w:r>
            <w:r>
              <w:t>2</w:t>
            </w:r>
            <w:r w:rsidR="00433983" w:rsidRPr="00BE67DF">
              <w:t>.</w:t>
            </w:r>
            <w:r w:rsidR="00B25F8A" w:rsidRPr="00BE67DF">
              <w:t> </w:t>
            </w:r>
            <w:r w:rsidR="00433983" w:rsidRPr="00BE67DF">
              <w:t>9.</w:t>
            </w:r>
            <w:r w:rsidR="00B25F8A" w:rsidRPr="00BE67DF">
              <w:t> </w:t>
            </w:r>
            <w:r w:rsidRPr="00BE67DF">
              <w:t>20</w:t>
            </w:r>
            <w:r>
              <w:t>22</w:t>
            </w:r>
          </w:p>
        </w:tc>
      </w:tr>
    </w:tbl>
    <w:p w14:paraId="60B4AD4B" w14:textId="365B1B1D" w:rsidR="00433983" w:rsidRPr="00BE67DF" w:rsidRDefault="00433983" w:rsidP="00433983">
      <w:pPr>
        <w:tabs>
          <w:tab w:val="center" w:pos="1985"/>
          <w:tab w:val="center" w:pos="7088"/>
        </w:tabs>
      </w:pPr>
    </w:p>
    <w:p w14:paraId="1EA8D4D6" w14:textId="1E33856A" w:rsidR="00433983" w:rsidRPr="00BE67DF" w:rsidRDefault="009D7351" w:rsidP="00F640C4">
      <w:pPr>
        <w:tabs>
          <w:tab w:val="center" w:pos="1985"/>
          <w:tab w:val="center" w:pos="7088"/>
        </w:tabs>
        <w:spacing w:after="120"/>
        <w:rPr>
          <w:b/>
        </w:rPr>
      </w:pPr>
      <w:r w:rsidRPr="00BE67DF">
        <w:rPr>
          <w:b/>
        </w:rPr>
        <w:t>Doktorsk</w:t>
      </w:r>
      <w:r>
        <w:rPr>
          <w:b/>
        </w:rPr>
        <w:t>é</w:t>
      </w:r>
      <w:r w:rsidRPr="00BE67DF">
        <w:rPr>
          <w:b/>
        </w:rPr>
        <w:t xml:space="preserve"> studijní program</w:t>
      </w:r>
      <w:r>
        <w:rPr>
          <w:b/>
        </w:rPr>
        <w:t>y</w:t>
      </w:r>
      <w:r w:rsidRPr="00BE67DF">
        <w:rPr>
          <w:b/>
        </w:rPr>
        <w:t xml:space="preserve"> </w:t>
      </w:r>
      <w:r w:rsidR="00216AE0">
        <w:rPr>
          <w:b/>
        </w:rPr>
        <w:t>– začátek studia od letního semestru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</w:tblGrid>
      <w:tr w:rsidR="00433983" w:rsidRPr="00BE67DF" w14:paraId="7E045E50" w14:textId="77777777" w:rsidTr="006E1AC6">
        <w:tc>
          <w:tcPr>
            <w:tcW w:w="3823" w:type="dxa"/>
          </w:tcPr>
          <w:p w14:paraId="32520580" w14:textId="1E20ECA7" w:rsidR="00433983" w:rsidRPr="00BE67DF" w:rsidRDefault="00433983">
            <w:r w:rsidRPr="00BE67DF">
              <w:t>Přijímání přihláš</w:t>
            </w:r>
            <w:r w:rsidR="00034095" w:rsidRPr="00BE67DF">
              <w:t>e</w:t>
            </w:r>
            <w:r w:rsidRPr="00BE67DF">
              <w:t>k:</w:t>
            </w:r>
          </w:p>
        </w:tc>
        <w:tc>
          <w:tcPr>
            <w:tcW w:w="2126" w:type="dxa"/>
          </w:tcPr>
          <w:p w14:paraId="0FA9BEAB" w14:textId="03762EDA" w:rsidR="00433983" w:rsidRPr="00BE67DF" w:rsidRDefault="00433983" w:rsidP="00E76A9B">
            <w:pPr>
              <w:jc w:val="right"/>
            </w:pPr>
            <w:r w:rsidRPr="00BE67DF">
              <w:t xml:space="preserve">do </w:t>
            </w:r>
            <w:r w:rsidR="00662018">
              <w:t>15</w:t>
            </w:r>
            <w:r w:rsidRPr="00BE67DF">
              <w:t>.</w:t>
            </w:r>
            <w:r w:rsidR="00B25F8A" w:rsidRPr="00BE67DF">
              <w:t> </w:t>
            </w:r>
            <w:r w:rsidRPr="00BE67DF">
              <w:t>12.</w:t>
            </w:r>
            <w:r w:rsidR="00B25F8A" w:rsidRPr="00BE67DF">
              <w:t> </w:t>
            </w:r>
            <w:r w:rsidR="00E76A9B" w:rsidRPr="00BE67DF">
              <w:t>20</w:t>
            </w:r>
            <w:r w:rsidR="00E76A9B">
              <w:t>22</w:t>
            </w:r>
            <w:r w:rsidR="004271FF">
              <w:t>*</w:t>
            </w:r>
          </w:p>
        </w:tc>
      </w:tr>
      <w:tr w:rsidR="00433983" w:rsidRPr="00BE67DF" w14:paraId="0728203D" w14:textId="77777777" w:rsidTr="006E1AC6">
        <w:tc>
          <w:tcPr>
            <w:tcW w:w="3823" w:type="dxa"/>
          </w:tcPr>
          <w:p w14:paraId="08A32C1C" w14:textId="77777777" w:rsidR="00433983" w:rsidRPr="00BE67DF" w:rsidRDefault="00433983" w:rsidP="006E1AC6">
            <w:r w:rsidRPr="00BE67DF">
              <w:t>Termín přijímací zkoušky:</w:t>
            </w:r>
          </w:p>
        </w:tc>
        <w:tc>
          <w:tcPr>
            <w:tcW w:w="2126" w:type="dxa"/>
          </w:tcPr>
          <w:p w14:paraId="76DFEA30" w14:textId="7126D0C9" w:rsidR="00433983" w:rsidRPr="00BE67DF" w:rsidRDefault="00E76A9B" w:rsidP="00E76A9B">
            <w:pPr>
              <w:jc w:val="right"/>
            </w:pPr>
            <w:r>
              <w:t>3</w:t>
            </w:r>
            <w:r w:rsidR="0073543F">
              <w:t>.</w:t>
            </w:r>
            <w:r w:rsidR="00B25F8A" w:rsidRPr="00BE67DF">
              <w:t> </w:t>
            </w:r>
            <w:r w:rsidR="00662018">
              <w:t>2</w:t>
            </w:r>
            <w:r w:rsidR="00433983" w:rsidRPr="00BE67DF">
              <w:t>.</w:t>
            </w:r>
            <w:r w:rsidR="00B25F8A" w:rsidRPr="00BE67DF">
              <w:t> </w:t>
            </w:r>
            <w:r w:rsidRPr="00BE67DF">
              <w:t>202</w:t>
            </w:r>
            <w:r>
              <w:t>3</w:t>
            </w:r>
            <w:r w:rsidR="004271FF">
              <w:t>*</w:t>
            </w:r>
          </w:p>
        </w:tc>
      </w:tr>
      <w:tr w:rsidR="00433983" w:rsidRPr="00384AE4" w14:paraId="4C453949" w14:textId="77777777" w:rsidTr="006E1AC6">
        <w:tc>
          <w:tcPr>
            <w:tcW w:w="3823" w:type="dxa"/>
          </w:tcPr>
          <w:p w14:paraId="29696DBF" w14:textId="75998520" w:rsidR="00433983" w:rsidRPr="00BE67DF" w:rsidRDefault="00433983">
            <w:r w:rsidRPr="00BE67DF">
              <w:t>Termín zápis</w:t>
            </w:r>
            <w:r w:rsidR="00D149BB" w:rsidRPr="00BE67DF">
              <w:t>u</w:t>
            </w:r>
            <w:r w:rsidRPr="00BE67DF">
              <w:t>:</w:t>
            </w:r>
          </w:p>
        </w:tc>
        <w:tc>
          <w:tcPr>
            <w:tcW w:w="2126" w:type="dxa"/>
          </w:tcPr>
          <w:p w14:paraId="4CA40AF5" w14:textId="172F6C76" w:rsidR="00433983" w:rsidRPr="00BE67DF" w:rsidRDefault="00A36946" w:rsidP="006D114B">
            <w:pPr>
              <w:jc w:val="right"/>
            </w:pPr>
            <w:r>
              <w:t>9</w:t>
            </w:r>
            <w:r w:rsidR="00433983" w:rsidRPr="00BE67DF">
              <w:t>.</w:t>
            </w:r>
            <w:r w:rsidR="00B25F8A" w:rsidRPr="00BE67DF">
              <w:t> </w:t>
            </w:r>
            <w:r w:rsidR="00433983" w:rsidRPr="00BE67DF">
              <w:t>2.</w:t>
            </w:r>
            <w:r w:rsidR="00B25F8A" w:rsidRPr="00BE67DF">
              <w:t> </w:t>
            </w:r>
            <w:r w:rsidR="006D114B" w:rsidRPr="00BE67DF">
              <w:t>202</w:t>
            </w:r>
            <w:r w:rsidR="006D114B">
              <w:t>3</w:t>
            </w:r>
            <w:r w:rsidR="004271FF">
              <w:t>*</w:t>
            </w:r>
          </w:p>
        </w:tc>
      </w:tr>
    </w:tbl>
    <w:p w14:paraId="55792495" w14:textId="6F86B08C" w:rsidR="00433983" w:rsidRPr="00AE0D0D" w:rsidRDefault="004271FF" w:rsidP="00F640C4">
      <w:pPr>
        <w:tabs>
          <w:tab w:val="center" w:pos="1985"/>
          <w:tab w:val="center" w:pos="7088"/>
        </w:tabs>
      </w:pPr>
      <w:r>
        <w:t xml:space="preserve">* </w:t>
      </w:r>
      <w:r w:rsidRPr="00C44E40">
        <w:rPr>
          <w:bCs/>
        </w:rPr>
        <w:t>není určen</w:t>
      </w:r>
      <w:r>
        <w:rPr>
          <w:bCs/>
        </w:rPr>
        <w:t>o</w:t>
      </w:r>
      <w:r w:rsidRPr="00C44E40">
        <w:rPr>
          <w:bCs/>
        </w:rPr>
        <w:t xml:space="preserve"> pro </w:t>
      </w:r>
      <w:r>
        <w:rPr>
          <w:bCs/>
        </w:rPr>
        <w:t xml:space="preserve">uchazeče do </w:t>
      </w:r>
      <w:r w:rsidRPr="00C44E40">
        <w:rPr>
          <w:spacing w:val="-6"/>
        </w:rPr>
        <w:t xml:space="preserve">DSP </w:t>
      </w:r>
      <w:r w:rsidRPr="00C44E40">
        <w:rPr>
          <w:i/>
          <w:spacing w:val="-6"/>
        </w:rPr>
        <w:t>Geodézie a kartografie</w:t>
      </w:r>
      <w:r w:rsidRPr="00C44E40">
        <w:rPr>
          <w:spacing w:val="-6"/>
        </w:rPr>
        <w:t xml:space="preserve"> a </w:t>
      </w:r>
      <w:r>
        <w:rPr>
          <w:spacing w:val="-6"/>
        </w:rPr>
        <w:t xml:space="preserve">do </w:t>
      </w:r>
      <w:r w:rsidRPr="00C44E40">
        <w:rPr>
          <w:spacing w:val="-6"/>
        </w:rPr>
        <w:t xml:space="preserve">DSP </w:t>
      </w:r>
      <w:r w:rsidRPr="00C44E40">
        <w:rPr>
          <w:i/>
          <w:spacing w:val="-6"/>
        </w:rPr>
        <w:t>Geodesy and Cartography</w:t>
      </w:r>
      <w:r>
        <w:rPr>
          <w:spacing w:val="-6"/>
        </w:rPr>
        <w:t>.</w:t>
      </w:r>
    </w:p>
    <w:sectPr w:rsidR="00433983" w:rsidRPr="00AE0D0D" w:rsidSect="00C91606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BA78" w14:textId="77777777" w:rsidR="00C822DE" w:rsidRDefault="00C822DE">
      <w:r>
        <w:separator/>
      </w:r>
    </w:p>
    <w:p w14:paraId="7C2E6555" w14:textId="77777777" w:rsidR="00C822DE" w:rsidRDefault="00C822DE"/>
    <w:p w14:paraId="1AF2629F" w14:textId="77777777" w:rsidR="00C822DE" w:rsidRDefault="00C822DE" w:rsidP="00165EB9"/>
  </w:endnote>
  <w:endnote w:type="continuationSeparator" w:id="0">
    <w:p w14:paraId="1C0DF2D6" w14:textId="77777777" w:rsidR="00C822DE" w:rsidRDefault="00C822DE">
      <w:r>
        <w:continuationSeparator/>
      </w:r>
    </w:p>
    <w:p w14:paraId="5E29AEC4" w14:textId="77777777" w:rsidR="00C822DE" w:rsidRDefault="00C822DE"/>
    <w:p w14:paraId="002289CC" w14:textId="77777777" w:rsidR="00C822DE" w:rsidRDefault="00C822DE" w:rsidP="00165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A2AE" w14:textId="77777777" w:rsidR="00504C26" w:rsidRDefault="00504C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94F175" w14:textId="77777777" w:rsidR="00504C26" w:rsidRDefault="00504C26">
    <w:pPr>
      <w:pStyle w:val="Zpat"/>
    </w:pPr>
  </w:p>
  <w:p w14:paraId="71227FEB" w14:textId="77777777" w:rsidR="00C53D4A" w:rsidRDefault="00C53D4A"/>
  <w:p w14:paraId="50EA37DD" w14:textId="77777777" w:rsidR="00C53D4A" w:rsidRDefault="00C53D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E9B3" w14:textId="04626FDE" w:rsidR="00C53D4A" w:rsidRPr="00F640C4" w:rsidRDefault="00504C26" w:rsidP="00F640C4">
    <w:pPr>
      <w:pStyle w:val="Zpat"/>
      <w:pBdr>
        <w:top w:val="single" w:sz="4" w:space="1" w:color="000080"/>
      </w:pBdr>
      <w:jc w:val="center"/>
      <w:rPr>
        <w:color w:val="000080"/>
        <w:sz w:val="16"/>
      </w:rPr>
    </w:pPr>
    <w:r>
      <w:rPr>
        <w:rStyle w:val="slostrnky"/>
        <w:color w:val="000080"/>
        <w:sz w:val="16"/>
      </w:rPr>
      <w:fldChar w:fldCharType="begin"/>
    </w:r>
    <w:r>
      <w:rPr>
        <w:rStyle w:val="slostrnky"/>
        <w:color w:val="000080"/>
        <w:sz w:val="16"/>
      </w:rPr>
      <w:instrText xml:space="preserve"> PAGE </w:instrText>
    </w:r>
    <w:r>
      <w:rPr>
        <w:rStyle w:val="slostrnky"/>
        <w:color w:val="000080"/>
        <w:sz w:val="16"/>
      </w:rPr>
      <w:fldChar w:fldCharType="separate"/>
    </w:r>
    <w:r w:rsidR="00F20EFC">
      <w:rPr>
        <w:rStyle w:val="slostrnky"/>
        <w:noProof/>
        <w:color w:val="000080"/>
        <w:sz w:val="16"/>
      </w:rPr>
      <w:t>8</w:t>
    </w:r>
    <w:r>
      <w:rPr>
        <w:rStyle w:val="slostrnky"/>
        <w:color w:val="000080"/>
        <w:sz w:val="16"/>
      </w:rPr>
      <w:fldChar w:fldCharType="end"/>
    </w:r>
    <w:r>
      <w:rPr>
        <w:rStyle w:val="slostrnky"/>
        <w:color w:val="000080"/>
        <w:sz w:val="16"/>
      </w:rPr>
      <w:t xml:space="preserve"> (</w:t>
    </w:r>
    <w:r>
      <w:rPr>
        <w:rStyle w:val="slostrnky"/>
        <w:color w:val="000080"/>
        <w:sz w:val="16"/>
      </w:rPr>
      <w:fldChar w:fldCharType="begin"/>
    </w:r>
    <w:r>
      <w:rPr>
        <w:rStyle w:val="slostrnky"/>
        <w:color w:val="000080"/>
        <w:sz w:val="16"/>
      </w:rPr>
      <w:instrText xml:space="preserve"> NUMPAGES </w:instrText>
    </w:r>
    <w:r>
      <w:rPr>
        <w:rStyle w:val="slostrnky"/>
        <w:color w:val="000080"/>
        <w:sz w:val="16"/>
      </w:rPr>
      <w:fldChar w:fldCharType="separate"/>
    </w:r>
    <w:r w:rsidR="00F20EFC">
      <w:rPr>
        <w:rStyle w:val="slostrnky"/>
        <w:noProof/>
        <w:color w:val="000080"/>
        <w:sz w:val="16"/>
      </w:rPr>
      <w:t>8</w:t>
    </w:r>
    <w:r>
      <w:rPr>
        <w:rStyle w:val="slostrnky"/>
        <w:color w:val="000080"/>
        <w:sz w:val="16"/>
      </w:rPr>
      <w:fldChar w:fldCharType="end"/>
    </w:r>
    <w:r>
      <w:rPr>
        <w:rStyle w:val="slostrnky"/>
        <w:color w:val="000080"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155B" w14:textId="07EA788A" w:rsidR="00C53D4A" w:rsidRPr="00F640C4" w:rsidRDefault="00504C26" w:rsidP="009261A2">
    <w:pPr>
      <w:pStyle w:val="Zpat"/>
      <w:pBdr>
        <w:top w:val="single" w:sz="4" w:space="1" w:color="000080"/>
      </w:pBdr>
      <w:jc w:val="center"/>
      <w:rPr>
        <w:rStyle w:val="slostrnky"/>
        <w:noProof/>
        <w:color w:val="000080"/>
        <w:sz w:val="16"/>
        <w:szCs w:val="16"/>
      </w:rPr>
    </w:pPr>
    <w:r w:rsidRPr="00533A4E">
      <w:rPr>
        <w:rStyle w:val="slostrnky"/>
        <w:color w:val="000080"/>
        <w:sz w:val="16"/>
        <w:szCs w:val="16"/>
      </w:rPr>
      <w:fldChar w:fldCharType="begin"/>
    </w:r>
    <w:r w:rsidRPr="00533A4E">
      <w:rPr>
        <w:rStyle w:val="slostrnky"/>
        <w:color w:val="000080"/>
        <w:sz w:val="16"/>
        <w:szCs w:val="16"/>
      </w:rPr>
      <w:instrText xml:space="preserve"> PAGE </w:instrText>
    </w:r>
    <w:r w:rsidRPr="00533A4E">
      <w:rPr>
        <w:rStyle w:val="slostrnky"/>
        <w:color w:val="000080"/>
        <w:sz w:val="16"/>
        <w:szCs w:val="16"/>
      </w:rPr>
      <w:fldChar w:fldCharType="separate"/>
    </w:r>
    <w:r w:rsidR="00F20EFC">
      <w:rPr>
        <w:rStyle w:val="slostrnky"/>
        <w:noProof/>
        <w:color w:val="000080"/>
        <w:sz w:val="16"/>
        <w:szCs w:val="16"/>
      </w:rPr>
      <w:t>1</w:t>
    </w:r>
    <w:r w:rsidRPr="00533A4E">
      <w:rPr>
        <w:rStyle w:val="slostrnky"/>
        <w:color w:val="000080"/>
        <w:sz w:val="16"/>
        <w:szCs w:val="16"/>
      </w:rPr>
      <w:fldChar w:fldCharType="end"/>
    </w:r>
    <w:r w:rsidRPr="00533A4E">
      <w:rPr>
        <w:rStyle w:val="slostrnky"/>
        <w:color w:val="000080"/>
        <w:sz w:val="16"/>
        <w:szCs w:val="16"/>
      </w:rPr>
      <w:t xml:space="preserve"> (</w:t>
    </w:r>
    <w:r w:rsidRPr="00533A4E">
      <w:rPr>
        <w:rStyle w:val="slostrnky"/>
        <w:color w:val="000080"/>
        <w:sz w:val="16"/>
        <w:szCs w:val="16"/>
      </w:rPr>
      <w:fldChar w:fldCharType="begin"/>
    </w:r>
    <w:r w:rsidRPr="00533A4E">
      <w:rPr>
        <w:rStyle w:val="slostrnky"/>
        <w:color w:val="000080"/>
        <w:sz w:val="16"/>
        <w:szCs w:val="16"/>
      </w:rPr>
      <w:instrText xml:space="preserve"> NUMPAGES </w:instrText>
    </w:r>
    <w:r w:rsidRPr="00533A4E">
      <w:rPr>
        <w:rStyle w:val="slostrnky"/>
        <w:color w:val="000080"/>
        <w:sz w:val="16"/>
        <w:szCs w:val="16"/>
      </w:rPr>
      <w:fldChar w:fldCharType="separate"/>
    </w:r>
    <w:r w:rsidR="00F20EFC">
      <w:rPr>
        <w:rStyle w:val="slostrnky"/>
        <w:noProof/>
        <w:color w:val="000080"/>
        <w:sz w:val="16"/>
        <w:szCs w:val="16"/>
      </w:rPr>
      <w:t>8</w:t>
    </w:r>
    <w:r w:rsidRPr="00533A4E">
      <w:rPr>
        <w:rStyle w:val="slostrnky"/>
        <w:color w:val="000080"/>
        <w:sz w:val="16"/>
        <w:szCs w:val="16"/>
      </w:rPr>
      <w:fldChar w:fldCharType="end"/>
    </w:r>
    <w:r w:rsidRPr="00533A4E">
      <w:rPr>
        <w:rStyle w:val="slostrnky"/>
        <w:color w:val="000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BA1EC" w14:textId="77777777" w:rsidR="00C822DE" w:rsidRDefault="00C822DE">
      <w:r>
        <w:separator/>
      </w:r>
    </w:p>
    <w:p w14:paraId="193FC044" w14:textId="77777777" w:rsidR="00C822DE" w:rsidRDefault="00C822DE"/>
    <w:p w14:paraId="3DBFA8E6" w14:textId="77777777" w:rsidR="00C822DE" w:rsidRDefault="00C822DE" w:rsidP="00165EB9"/>
  </w:footnote>
  <w:footnote w:type="continuationSeparator" w:id="0">
    <w:p w14:paraId="55287A1A" w14:textId="77777777" w:rsidR="00C822DE" w:rsidRDefault="00C822DE">
      <w:r>
        <w:continuationSeparator/>
      </w:r>
    </w:p>
    <w:p w14:paraId="0CE11D47" w14:textId="77777777" w:rsidR="00C822DE" w:rsidRDefault="00C822DE"/>
    <w:p w14:paraId="332CDA80" w14:textId="77777777" w:rsidR="00C822DE" w:rsidRDefault="00C822DE" w:rsidP="00165EB9"/>
  </w:footnote>
  <w:footnote w:id="1">
    <w:p w14:paraId="4839918A" w14:textId="3E70A46B" w:rsidR="001F611F" w:rsidRDefault="001F611F" w:rsidP="00742935">
      <w:pPr>
        <w:pStyle w:val="Textpoznpodarou"/>
        <w:spacing w:before="0"/>
        <w:ind w:left="142" w:hanging="142"/>
      </w:pPr>
      <w:r>
        <w:rPr>
          <w:rStyle w:val="Znakapoznpodarou"/>
        </w:rPr>
        <w:footnoteRef/>
      </w:r>
      <w:r w:rsidR="00F05157">
        <w:tab/>
      </w:r>
      <w:r w:rsidRPr="008C370B">
        <w:t xml:space="preserve">Podle referenčních úrovní a hodnotících deskriptorů Společného evropského referenčního rámce pro výuku, studium a hodnocení cizích jazyků, který vytvořil Council of Europe, označuje úroveň </w:t>
      </w:r>
      <w:r w:rsidRPr="00714C21">
        <w:rPr>
          <w:i/>
        </w:rPr>
        <w:t>B1</w:t>
      </w:r>
      <w:r w:rsidRPr="008C370B">
        <w:t xml:space="preserve"> samostatného uživatele jazyka (</w:t>
      </w:r>
      <w:r w:rsidRPr="00714C21">
        <w:rPr>
          <w:i/>
        </w:rPr>
        <w:t>středně pokročilý</w:t>
      </w:r>
      <w:r w:rsidRPr="008C370B">
        <w:t xml:space="preserve">, </w:t>
      </w:r>
      <w:r w:rsidRPr="00714C21">
        <w:rPr>
          <w:i/>
        </w:rPr>
        <w:t>Intermediate</w:t>
      </w:r>
      <w:r w:rsidRPr="008C370B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3066" w14:textId="57B2E38F" w:rsidR="00C53D4A" w:rsidRPr="00F640C4" w:rsidRDefault="00504C26" w:rsidP="00F640C4">
    <w:pPr>
      <w:pStyle w:val="Zhlav"/>
      <w:pBdr>
        <w:bottom w:val="single" w:sz="4" w:space="1" w:color="000080"/>
      </w:pBdr>
      <w:jc w:val="center"/>
      <w:rPr>
        <w:smallCaps/>
        <w:color w:val="000080"/>
        <w:spacing w:val="-3"/>
        <w:sz w:val="17"/>
      </w:rPr>
    </w:pPr>
    <w:r>
      <w:rPr>
        <w:color w:val="000080"/>
        <w:spacing w:val="-2"/>
        <w:sz w:val="17"/>
      </w:rPr>
      <w:t>P</w:t>
    </w:r>
    <w:r w:rsidRPr="00533A4E">
      <w:rPr>
        <w:color w:val="000080"/>
        <w:spacing w:val="-2"/>
        <w:sz w:val="17"/>
      </w:rPr>
      <w:t>řijímací řízení na</w:t>
    </w:r>
    <w:r w:rsidRPr="00533A4E">
      <w:rPr>
        <w:smallCaps/>
        <w:color w:val="000080"/>
        <w:spacing w:val="-2"/>
        <w:sz w:val="17"/>
      </w:rPr>
      <w:t xml:space="preserve"> </w:t>
    </w:r>
    <w:r w:rsidRPr="00533A4E">
      <w:rPr>
        <w:color w:val="000080"/>
        <w:spacing w:val="-2"/>
        <w:sz w:val="17"/>
      </w:rPr>
      <w:t>F</w:t>
    </w:r>
    <w:r w:rsidR="000B7959">
      <w:rPr>
        <w:color w:val="000080"/>
        <w:spacing w:val="-2"/>
        <w:sz w:val="17"/>
      </w:rPr>
      <w:t xml:space="preserve">akultu stavební </w:t>
    </w:r>
    <w:r w:rsidRPr="00533A4E">
      <w:rPr>
        <w:color w:val="000080"/>
        <w:spacing w:val="-2"/>
        <w:sz w:val="17"/>
      </w:rPr>
      <w:t xml:space="preserve">VUT </w:t>
    </w:r>
    <w:r w:rsidR="003E06D5" w:rsidRPr="00533A4E">
      <w:rPr>
        <w:color w:val="000080"/>
        <w:spacing w:val="-3"/>
        <w:sz w:val="17"/>
      </w:rPr>
      <w:t>do doktorských studijních programů</w:t>
    </w:r>
    <w:r w:rsidR="003E06D5" w:rsidRPr="00533A4E">
      <w:rPr>
        <w:color w:val="000080"/>
        <w:spacing w:val="-2"/>
        <w:sz w:val="17"/>
      </w:rPr>
      <w:t xml:space="preserve"> </w:t>
    </w:r>
    <w:r w:rsidRPr="00533A4E">
      <w:rPr>
        <w:color w:val="000080"/>
        <w:spacing w:val="-2"/>
        <w:sz w:val="17"/>
      </w:rPr>
      <w:t xml:space="preserve">pro akademický rok </w:t>
    </w:r>
    <w:r w:rsidR="00216AE0">
      <w:rPr>
        <w:color w:val="000080"/>
        <w:spacing w:val="-2"/>
        <w:sz w:val="17"/>
      </w:rPr>
      <w:t>202</w:t>
    </w:r>
    <w:r w:rsidR="00E849FE">
      <w:rPr>
        <w:color w:val="000080"/>
        <w:spacing w:val="-2"/>
        <w:sz w:val="17"/>
      </w:rPr>
      <w:t>2</w:t>
    </w:r>
    <w:r w:rsidR="006D2012" w:rsidRPr="00BF70C2">
      <w:rPr>
        <w:i/>
        <w:iCs/>
        <w:color w:val="000000"/>
        <w:sz w:val="16"/>
        <w:szCs w:val="16"/>
      </w:rPr>
      <w:t>–</w:t>
    </w:r>
    <w:r w:rsidR="00216AE0">
      <w:rPr>
        <w:color w:val="000080"/>
        <w:spacing w:val="-2"/>
        <w:sz w:val="17"/>
      </w:rPr>
      <w:t>2</w:t>
    </w:r>
    <w:r w:rsidR="00E849FE">
      <w:rPr>
        <w:color w:val="000080"/>
        <w:spacing w:val="-2"/>
        <w:sz w:val="17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2EA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76A85"/>
    <w:multiLevelType w:val="hybridMultilevel"/>
    <w:tmpl w:val="88582AD8"/>
    <w:lvl w:ilvl="0" w:tplc="040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2E15"/>
    <w:multiLevelType w:val="multilevel"/>
    <w:tmpl w:val="F6862C54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B564E4"/>
    <w:multiLevelType w:val="hybridMultilevel"/>
    <w:tmpl w:val="BB3C816A"/>
    <w:lvl w:ilvl="0" w:tplc="448E6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0B76"/>
    <w:multiLevelType w:val="hybridMultilevel"/>
    <w:tmpl w:val="643EFD18"/>
    <w:lvl w:ilvl="0" w:tplc="F4B2EC3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B312D35"/>
    <w:multiLevelType w:val="hybridMultilevel"/>
    <w:tmpl w:val="23946D72"/>
    <w:lvl w:ilvl="0" w:tplc="FAB24B4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B14FFA"/>
    <w:multiLevelType w:val="hybridMultilevel"/>
    <w:tmpl w:val="CB8C5A4A"/>
    <w:lvl w:ilvl="0" w:tplc="D8443F3E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73D7F"/>
    <w:multiLevelType w:val="hybridMultilevel"/>
    <w:tmpl w:val="05C0F7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76E65"/>
    <w:multiLevelType w:val="hybridMultilevel"/>
    <w:tmpl w:val="B0705550"/>
    <w:lvl w:ilvl="0" w:tplc="D8443F3E">
      <w:start w:val="1"/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67F82"/>
    <w:multiLevelType w:val="hybridMultilevel"/>
    <w:tmpl w:val="F8FC6200"/>
    <w:lvl w:ilvl="0" w:tplc="D6B201F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D09EB42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C1CFAE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AEFA2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B5A05BF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00E95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6FA6C2E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DE64A0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3CE8EE3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492CDB"/>
    <w:multiLevelType w:val="hybridMultilevel"/>
    <w:tmpl w:val="F67809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7D68"/>
    <w:multiLevelType w:val="hybridMultilevel"/>
    <w:tmpl w:val="A2E6D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A0F"/>
    <w:multiLevelType w:val="hybridMultilevel"/>
    <w:tmpl w:val="62A26708"/>
    <w:lvl w:ilvl="0" w:tplc="7ADE373A">
      <w:start w:val="1"/>
      <w:numFmt w:val="bullet"/>
      <w:lvlText w:val="-"/>
      <w:lvlJc w:val="left"/>
      <w:pPr>
        <w:tabs>
          <w:tab w:val="num" w:pos="2934"/>
        </w:tabs>
        <w:ind w:left="2934" w:hanging="425"/>
      </w:pPr>
      <w:rPr>
        <w:rFonts w:ascii="Book Antiqua" w:hAnsi="Book Antiqua" w:hint="default"/>
        <w:b w:val="0"/>
        <w:i w:val="0"/>
        <w:color w:val="auto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80F3E"/>
    <w:multiLevelType w:val="hybridMultilevel"/>
    <w:tmpl w:val="C8A0186E"/>
    <w:lvl w:ilvl="0" w:tplc="E3667C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7366F4"/>
    <w:multiLevelType w:val="multilevel"/>
    <w:tmpl w:val="F4D63F42"/>
    <w:lvl w:ilvl="0">
      <w:start w:val="1"/>
      <w:numFmt w:val="decimal"/>
      <w:pStyle w:val="Nadpis1"/>
      <w:isLgl/>
      <w:lvlText w:val="%1."/>
      <w:lvlJc w:val="left"/>
      <w:pPr>
        <w:tabs>
          <w:tab w:val="num" w:pos="1853"/>
        </w:tabs>
        <w:ind w:left="1853" w:hanging="425"/>
      </w:pPr>
      <w:rPr>
        <w:rFonts w:ascii="Times New Roman" w:hAnsi="Times New Roman" w:cs="Times New Roman" w:hint="default"/>
        <w:b/>
        <w:i w:val="0"/>
        <w:color w:val="000080"/>
        <w:sz w:val="24"/>
        <w:u w:val="none" w:color="000080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2137"/>
        </w:tabs>
        <w:ind w:left="2137" w:hanging="709"/>
      </w:pPr>
      <w:rPr>
        <w:rFonts w:ascii="Times New Roman" w:hAnsi="Times New Roman" w:cs="Times New Roman" w:hint="default"/>
        <w:b/>
        <w:i w:val="0"/>
        <w:color w:val="000080"/>
        <w:sz w:val="24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2137"/>
        </w:tabs>
        <w:ind w:left="2137" w:hanging="709"/>
      </w:pPr>
      <w:rPr>
        <w:rFonts w:ascii="Times New Roman" w:hAnsi="Times New Roman" w:cs="Times New Roman" w:hint="default"/>
        <w:b w:val="0"/>
        <w:i w:val="0"/>
        <w:color w:val="00008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292"/>
        </w:tabs>
        <w:ind w:left="2292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436"/>
        </w:tabs>
        <w:ind w:left="2436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580"/>
        </w:tabs>
        <w:ind w:left="2580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724"/>
        </w:tabs>
        <w:ind w:left="2724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68"/>
        </w:tabs>
        <w:ind w:left="2868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012"/>
        </w:tabs>
        <w:ind w:left="3012" w:hanging="1584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14"/>
  </w:num>
  <w:num w:numId="12">
    <w:abstractNumId w:val="14"/>
  </w:num>
  <w:num w:numId="13">
    <w:abstractNumId w:val="14"/>
  </w:num>
  <w:num w:numId="14">
    <w:abstractNumId w:val="0"/>
  </w:num>
  <w:num w:numId="15">
    <w:abstractNumId w:val="4"/>
  </w:num>
  <w:num w:numId="16">
    <w:abstractNumId w:val="13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5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MDAxtTA0MzAwMLVQ0lEKTi0uzszPAykwrAUACvI/WywAAAA="/>
  </w:docVars>
  <w:rsids>
    <w:rsidRoot w:val="00745FD0"/>
    <w:rsid w:val="00002E27"/>
    <w:rsid w:val="000120E8"/>
    <w:rsid w:val="00012E7C"/>
    <w:rsid w:val="00013084"/>
    <w:rsid w:val="0001470A"/>
    <w:rsid w:val="0001649C"/>
    <w:rsid w:val="00020E72"/>
    <w:rsid w:val="00024D26"/>
    <w:rsid w:val="000275C6"/>
    <w:rsid w:val="00034095"/>
    <w:rsid w:val="0003417B"/>
    <w:rsid w:val="00041806"/>
    <w:rsid w:val="00042A9C"/>
    <w:rsid w:val="00045E0E"/>
    <w:rsid w:val="000507FE"/>
    <w:rsid w:val="000545F9"/>
    <w:rsid w:val="00057DDF"/>
    <w:rsid w:val="00070108"/>
    <w:rsid w:val="00071CF3"/>
    <w:rsid w:val="000721C5"/>
    <w:rsid w:val="00073E55"/>
    <w:rsid w:val="000769D5"/>
    <w:rsid w:val="00080216"/>
    <w:rsid w:val="0008328F"/>
    <w:rsid w:val="0008559C"/>
    <w:rsid w:val="00085949"/>
    <w:rsid w:val="00085EF4"/>
    <w:rsid w:val="000908AE"/>
    <w:rsid w:val="00090A20"/>
    <w:rsid w:val="00094EA7"/>
    <w:rsid w:val="000959D0"/>
    <w:rsid w:val="00095E3B"/>
    <w:rsid w:val="00095E8C"/>
    <w:rsid w:val="0009732C"/>
    <w:rsid w:val="000A0897"/>
    <w:rsid w:val="000A1075"/>
    <w:rsid w:val="000B0576"/>
    <w:rsid w:val="000B0CCF"/>
    <w:rsid w:val="000B0F83"/>
    <w:rsid w:val="000B1756"/>
    <w:rsid w:val="000B463C"/>
    <w:rsid w:val="000B4BB1"/>
    <w:rsid w:val="000B7959"/>
    <w:rsid w:val="000C036A"/>
    <w:rsid w:val="000C38C2"/>
    <w:rsid w:val="000C4F75"/>
    <w:rsid w:val="000C5D1B"/>
    <w:rsid w:val="000C7EBD"/>
    <w:rsid w:val="000D02FA"/>
    <w:rsid w:val="000D11AF"/>
    <w:rsid w:val="000D7C2C"/>
    <w:rsid w:val="000E32BD"/>
    <w:rsid w:val="000E7E18"/>
    <w:rsid w:val="000F44FA"/>
    <w:rsid w:val="000F5F77"/>
    <w:rsid w:val="000F6289"/>
    <w:rsid w:val="0010036D"/>
    <w:rsid w:val="001012AE"/>
    <w:rsid w:val="00102403"/>
    <w:rsid w:val="00102852"/>
    <w:rsid w:val="00103A80"/>
    <w:rsid w:val="00104F83"/>
    <w:rsid w:val="00107CC2"/>
    <w:rsid w:val="00111460"/>
    <w:rsid w:val="00111576"/>
    <w:rsid w:val="00112626"/>
    <w:rsid w:val="00114EA5"/>
    <w:rsid w:val="00115639"/>
    <w:rsid w:val="00117AC6"/>
    <w:rsid w:val="00120602"/>
    <w:rsid w:val="001221CD"/>
    <w:rsid w:val="00122C36"/>
    <w:rsid w:val="00122DBA"/>
    <w:rsid w:val="001264F1"/>
    <w:rsid w:val="00127447"/>
    <w:rsid w:val="001359EE"/>
    <w:rsid w:val="00135ED5"/>
    <w:rsid w:val="00140648"/>
    <w:rsid w:val="00141D2E"/>
    <w:rsid w:val="001434CE"/>
    <w:rsid w:val="0014473D"/>
    <w:rsid w:val="001476E8"/>
    <w:rsid w:val="00151CCA"/>
    <w:rsid w:val="00151E5A"/>
    <w:rsid w:val="00155C0E"/>
    <w:rsid w:val="00157222"/>
    <w:rsid w:val="00160802"/>
    <w:rsid w:val="00160858"/>
    <w:rsid w:val="0016085E"/>
    <w:rsid w:val="00160DB9"/>
    <w:rsid w:val="00162104"/>
    <w:rsid w:val="00164FC7"/>
    <w:rsid w:val="00165EB9"/>
    <w:rsid w:val="001676DA"/>
    <w:rsid w:val="00176D28"/>
    <w:rsid w:val="0018048A"/>
    <w:rsid w:val="001819B5"/>
    <w:rsid w:val="001833A5"/>
    <w:rsid w:val="0018502C"/>
    <w:rsid w:val="00194414"/>
    <w:rsid w:val="00196005"/>
    <w:rsid w:val="00196C1A"/>
    <w:rsid w:val="00197B57"/>
    <w:rsid w:val="00197FA2"/>
    <w:rsid w:val="001A0332"/>
    <w:rsid w:val="001B1040"/>
    <w:rsid w:val="001B386A"/>
    <w:rsid w:val="001B5A06"/>
    <w:rsid w:val="001B69B7"/>
    <w:rsid w:val="001B7396"/>
    <w:rsid w:val="001B7862"/>
    <w:rsid w:val="001C03E4"/>
    <w:rsid w:val="001C0B62"/>
    <w:rsid w:val="001C1B2A"/>
    <w:rsid w:val="001C4A8B"/>
    <w:rsid w:val="001C697B"/>
    <w:rsid w:val="001D114A"/>
    <w:rsid w:val="001D4FE5"/>
    <w:rsid w:val="001D690D"/>
    <w:rsid w:val="001D7542"/>
    <w:rsid w:val="001D7C96"/>
    <w:rsid w:val="001E08A6"/>
    <w:rsid w:val="001E240B"/>
    <w:rsid w:val="001E3ACE"/>
    <w:rsid w:val="001E5777"/>
    <w:rsid w:val="001F03DF"/>
    <w:rsid w:val="001F5670"/>
    <w:rsid w:val="001F5F0E"/>
    <w:rsid w:val="001F611F"/>
    <w:rsid w:val="001F71D1"/>
    <w:rsid w:val="001F7337"/>
    <w:rsid w:val="0020176C"/>
    <w:rsid w:val="00204759"/>
    <w:rsid w:val="002068E9"/>
    <w:rsid w:val="002074A6"/>
    <w:rsid w:val="00207ACC"/>
    <w:rsid w:val="00211331"/>
    <w:rsid w:val="0021225A"/>
    <w:rsid w:val="00215EA3"/>
    <w:rsid w:val="00216AE0"/>
    <w:rsid w:val="00222964"/>
    <w:rsid w:val="002234D9"/>
    <w:rsid w:val="00223B72"/>
    <w:rsid w:val="0022418F"/>
    <w:rsid w:val="002248F9"/>
    <w:rsid w:val="00227967"/>
    <w:rsid w:val="002307AF"/>
    <w:rsid w:val="00231794"/>
    <w:rsid w:val="00231D11"/>
    <w:rsid w:val="00231F64"/>
    <w:rsid w:val="002334AF"/>
    <w:rsid w:val="002350CF"/>
    <w:rsid w:val="00237969"/>
    <w:rsid w:val="00242068"/>
    <w:rsid w:val="00243AA0"/>
    <w:rsid w:val="00244761"/>
    <w:rsid w:val="00245D20"/>
    <w:rsid w:val="002476FC"/>
    <w:rsid w:val="00261511"/>
    <w:rsid w:val="0026189F"/>
    <w:rsid w:val="0026445A"/>
    <w:rsid w:val="0026665B"/>
    <w:rsid w:val="002674F8"/>
    <w:rsid w:val="00271278"/>
    <w:rsid w:val="002729BA"/>
    <w:rsid w:val="00274466"/>
    <w:rsid w:val="0027605B"/>
    <w:rsid w:val="00280BC0"/>
    <w:rsid w:val="00282281"/>
    <w:rsid w:val="002823C2"/>
    <w:rsid w:val="002863C9"/>
    <w:rsid w:val="00286F5E"/>
    <w:rsid w:val="00287150"/>
    <w:rsid w:val="0029112E"/>
    <w:rsid w:val="002A0A81"/>
    <w:rsid w:val="002A221B"/>
    <w:rsid w:val="002B4CAB"/>
    <w:rsid w:val="002B4CC2"/>
    <w:rsid w:val="002B7B5A"/>
    <w:rsid w:val="002C117D"/>
    <w:rsid w:val="002C497A"/>
    <w:rsid w:val="002C52A7"/>
    <w:rsid w:val="002C6317"/>
    <w:rsid w:val="002C69F3"/>
    <w:rsid w:val="002C6F4A"/>
    <w:rsid w:val="002C77E9"/>
    <w:rsid w:val="002D0F40"/>
    <w:rsid w:val="002D2C6A"/>
    <w:rsid w:val="002D4014"/>
    <w:rsid w:val="002D67C1"/>
    <w:rsid w:val="002D6CF5"/>
    <w:rsid w:val="002E2219"/>
    <w:rsid w:val="002E521C"/>
    <w:rsid w:val="002E6082"/>
    <w:rsid w:val="002E716D"/>
    <w:rsid w:val="002E7481"/>
    <w:rsid w:val="002F23BC"/>
    <w:rsid w:val="002F4726"/>
    <w:rsid w:val="002F4920"/>
    <w:rsid w:val="002F5BB8"/>
    <w:rsid w:val="00300080"/>
    <w:rsid w:val="0030645C"/>
    <w:rsid w:val="0030766D"/>
    <w:rsid w:val="00310F5F"/>
    <w:rsid w:val="00311CA9"/>
    <w:rsid w:val="00311D82"/>
    <w:rsid w:val="00311E25"/>
    <w:rsid w:val="00313EA5"/>
    <w:rsid w:val="003146A2"/>
    <w:rsid w:val="00314842"/>
    <w:rsid w:val="00314B47"/>
    <w:rsid w:val="00315700"/>
    <w:rsid w:val="003164CF"/>
    <w:rsid w:val="003170D5"/>
    <w:rsid w:val="003200C3"/>
    <w:rsid w:val="00322CA7"/>
    <w:rsid w:val="003243CF"/>
    <w:rsid w:val="00324CF5"/>
    <w:rsid w:val="003405D8"/>
    <w:rsid w:val="00340678"/>
    <w:rsid w:val="0034129E"/>
    <w:rsid w:val="00346365"/>
    <w:rsid w:val="003469F9"/>
    <w:rsid w:val="00346CC9"/>
    <w:rsid w:val="00347F1F"/>
    <w:rsid w:val="00350517"/>
    <w:rsid w:val="00351E38"/>
    <w:rsid w:val="003543C9"/>
    <w:rsid w:val="003559BC"/>
    <w:rsid w:val="003568FB"/>
    <w:rsid w:val="0035691B"/>
    <w:rsid w:val="0036496C"/>
    <w:rsid w:val="0036499A"/>
    <w:rsid w:val="00366AC9"/>
    <w:rsid w:val="00367900"/>
    <w:rsid w:val="0037385E"/>
    <w:rsid w:val="00373E33"/>
    <w:rsid w:val="00377F96"/>
    <w:rsid w:val="00381F8B"/>
    <w:rsid w:val="0038535C"/>
    <w:rsid w:val="00387CB5"/>
    <w:rsid w:val="00390A2A"/>
    <w:rsid w:val="00391711"/>
    <w:rsid w:val="00393394"/>
    <w:rsid w:val="0039732D"/>
    <w:rsid w:val="003A1789"/>
    <w:rsid w:val="003A6F49"/>
    <w:rsid w:val="003B506A"/>
    <w:rsid w:val="003B5642"/>
    <w:rsid w:val="003B5838"/>
    <w:rsid w:val="003B6A92"/>
    <w:rsid w:val="003B7CA4"/>
    <w:rsid w:val="003C0044"/>
    <w:rsid w:val="003C162F"/>
    <w:rsid w:val="003C656C"/>
    <w:rsid w:val="003C7962"/>
    <w:rsid w:val="003D1D01"/>
    <w:rsid w:val="003E06D5"/>
    <w:rsid w:val="003E458B"/>
    <w:rsid w:val="003E56BB"/>
    <w:rsid w:val="003E7558"/>
    <w:rsid w:val="003F2D9C"/>
    <w:rsid w:val="003F3BA7"/>
    <w:rsid w:val="004003BE"/>
    <w:rsid w:val="004008FF"/>
    <w:rsid w:val="004011E4"/>
    <w:rsid w:val="0041322A"/>
    <w:rsid w:val="00414319"/>
    <w:rsid w:val="004271FF"/>
    <w:rsid w:val="004315E7"/>
    <w:rsid w:val="00433177"/>
    <w:rsid w:val="00433983"/>
    <w:rsid w:val="00433CF3"/>
    <w:rsid w:val="00433F2D"/>
    <w:rsid w:val="00435496"/>
    <w:rsid w:val="00444710"/>
    <w:rsid w:val="00444929"/>
    <w:rsid w:val="00461FB1"/>
    <w:rsid w:val="00464CED"/>
    <w:rsid w:val="00464F62"/>
    <w:rsid w:val="00466375"/>
    <w:rsid w:val="00467E32"/>
    <w:rsid w:val="00471518"/>
    <w:rsid w:val="00471D4A"/>
    <w:rsid w:val="00474C06"/>
    <w:rsid w:val="0048010B"/>
    <w:rsid w:val="004815C9"/>
    <w:rsid w:val="0048230A"/>
    <w:rsid w:val="00485AEA"/>
    <w:rsid w:val="0048661A"/>
    <w:rsid w:val="00487A03"/>
    <w:rsid w:val="00490082"/>
    <w:rsid w:val="00490C25"/>
    <w:rsid w:val="00493051"/>
    <w:rsid w:val="0049331A"/>
    <w:rsid w:val="00495C8A"/>
    <w:rsid w:val="0049764F"/>
    <w:rsid w:val="004A2527"/>
    <w:rsid w:val="004A5EE0"/>
    <w:rsid w:val="004A7B0E"/>
    <w:rsid w:val="004B0A62"/>
    <w:rsid w:val="004B1256"/>
    <w:rsid w:val="004B16E7"/>
    <w:rsid w:val="004B1AF7"/>
    <w:rsid w:val="004B3A76"/>
    <w:rsid w:val="004B6FDA"/>
    <w:rsid w:val="004B70B8"/>
    <w:rsid w:val="004B727F"/>
    <w:rsid w:val="004C66C4"/>
    <w:rsid w:val="004C6A52"/>
    <w:rsid w:val="004C752D"/>
    <w:rsid w:val="004D1CDA"/>
    <w:rsid w:val="004D44FD"/>
    <w:rsid w:val="004D484D"/>
    <w:rsid w:val="004F08B6"/>
    <w:rsid w:val="004F50EF"/>
    <w:rsid w:val="0050015F"/>
    <w:rsid w:val="0050151D"/>
    <w:rsid w:val="0050279F"/>
    <w:rsid w:val="00503F35"/>
    <w:rsid w:val="005044E1"/>
    <w:rsid w:val="00504C26"/>
    <w:rsid w:val="0050600D"/>
    <w:rsid w:val="005079D8"/>
    <w:rsid w:val="005177BF"/>
    <w:rsid w:val="00521B41"/>
    <w:rsid w:val="00526F01"/>
    <w:rsid w:val="005312B9"/>
    <w:rsid w:val="00532E63"/>
    <w:rsid w:val="00533A4E"/>
    <w:rsid w:val="00535EA2"/>
    <w:rsid w:val="00541A29"/>
    <w:rsid w:val="00542766"/>
    <w:rsid w:val="0054560C"/>
    <w:rsid w:val="00546200"/>
    <w:rsid w:val="00546214"/>
    <w:rsid w:val="00546527"/>
    <w:rsid w:val="00546EAC"/>
    <w:rsid w:val="00550DEE"/>
    <w:rsid w:val="00553DFD"/>
    <w:rsid w:val="0055632F"/>
    <w:rsid w:val="00557426"/>
    <w:rsid w:val="00562778"/>
    <w:rsid w:val="00562A36"/>
    <w:rsid w:val="00564573"/>
    <w:rsid w:val="00566875"/>
    <w:rsid w:val="00571D96"/>
    <w:rsid w:val="00572479"/>
    <w:rsid w:val="005729EE"/>
    <w:rsid w:val="00572C8A"/>
    <w:rsid w:val="00574D54"/>
    <w:rsid w:val="00574F0D"/>
    <w:rsid w:val="0057704D"/>
    <w:rsid w:val="00577CC4"/>
    <w:rsid w:val="005813E9"/>
    <w:rsid w:val="00584111"/>
    <w:rsid w:val="0058554C"/>
    <w:rsid w:val="00593369"/>
    <w:rsid w:val="00594BED"/>
    <w:rsid w:val="00595744"/>
    <w:rsid w:val="005A078A"/>
    <w:rsid w:val="005A608E"/>
    <w:rsid w:val="005A6319"/>
    <w:rsid w:val="005A6A94"/>
    <w:rsid w:val="005A7ABB"/>
    <w:rsid w:val="005B2EA3"/>
    <w:rsid w:val="005C55C4"/>
    <w:rsid w:val="005C6000"/>
    <w:rsid w:val="005D0C39"/>
    <w:rsid w:val="005D5FDF"/>
    <w:rsid w:val="005D7125"/>
    <w:rsid w:val="005F0408"/>
    <w:rsid w:val="005F0DF9"/>
    <w:rsid w:val="005F151E"/>
    <w:rsid w:val="005F254E"/>
    <w:rsid w:val="005F323B"/>
    <w:rsid w:val="005F37E6"/>
    <w:rsid w:val="005F7D44"/>
    <w:rsid w:val="00600409"/>
    <w:rsid w:val="00600A2C"/>
    <w:rsid w:val="0060446F"/>
    <w:rsid w:val="0060451D"/>
    <w:rsid w:val="00604CC8"/>
    <w:rsid w:val="00606DD7"/>
    <w:rsid w:val="006138F2"/>
    <w:rsid w:val="00613E10"/>
    <w:rsid w:val="00614498"/>
    <w:rsid w:val="0061555C"/>
    <w:rsid w:val="006164D4"/>
    <w:rsid w:val="006166E0"/>
    <w:rsid w:val="0062554B"/>
    <w:rsid w:val="00625B40"/>
    <w:rsid w:val="00630122"/>
    <w:rsid w:val="006355BC"/>
    <w:rsid w:val="00641051"/>
    <w:rsid w:val="00643877"/>
    <w:rsid w:val="006445B2"/>
    <w:rsid w:val="00644CBE"/>
    <w:rsid w:val="006467C0"/>
    <w:rsid w:val="00647B3B"/>
    <w:rsid w:val="00652292"/>
    <w:rsid w:val="00656A1B"/>
    <w:rsid w:val="00662018"/>
    <w:rsid w:val="00670F59"/>
    <w:rsid w:val="0067155C"/>
    <w:rsid w:val="006728A4"/>
    <w:rsid w:val="00675578"/>
    <w:rsid w:val="00675627"/>
    <w:rsid w:val="0068342D"/>
    <w:rsid w:val="00683A9B"/>
    <w:rsid w:val="00691900"/>
    <w:rsid w:val="006A0195"/>
    <w:rsid w:val="006A1873"/>
    <w:rsid w:val="006A2F2F"/>
    <w:rsid w:val="006B1FF0"/>
    <w:rsid w:val="006B4B99"/>
    <w:rsid w:val="006B53E4"/>
    <w:rsid w:val="006B7F9B"/>
    <w:rsid w:val="006C229E"/>
    <w:rsid w:val="006C42CD"/>
    <w:rsid w:val="006C52A3"/>
    <w:rsid w:val="006D114B"/>
    <w:rsid w:val="006D2012"/>
    <w:rsid w:val="006D5404"/>
    <w:rsid w:val="006D671E"/>
    <w:rsid w:val="006E531B"/>
    <w:rsid w:val="006E5BFE"/>
    <w:rsid w:val="006E5C56"/>
    <w:rsid w:val="006E6E7B"/>
    <w:rsid w:val="006E74B3"/>
    <w:rsid w:val="006F597D"/>
    <w:rsid w:val="006F7363"/>
    <w:rsid w:val="0070512F"/>
    <w:rsid w:val="007051E1"/>
    <w:rsid w:val="0071013A"/>
    <w:rsid w:val="00710482"/>
    <w:rsid w:val="00711D57"/>
    <w:rsid w:val="007129B3"/>
    <w:rsid w:val="00712C33"/>
    <w:rsid w:val="00712E1B"/>
    <w:rsid w:val="00714C21"/>
    <w:rsid w:val="00715E21"/>
    <w:rsid w:val="00724448"/>
    <w:rsid w:val="007264A7"/>
    <w:rsid w:val="00733697"/>
    <w:rsid w:val="0073543F"/>
    <w:rsid w:val="007376C6"/>
    <w:rsid w:val="007403B8"/>
    <w:rsid w:val="007420C5"/>
    <w:rsid w:val="00742935"/>
    <w:rsid w:val="00744EF3"/>
    <w:rsid w:val="00745942"/>
    <w:rsid w:val="00745FD0"/>
    <w:rsid w:val="00753014"/>
    <w:rsid w:val="007642F7"/>
    <w:rsid w:val="007650A7"/>
    <w:rsid w:val="007678BD"/>
    <w:rsid w:val="00767B6B"/>
    <w:rsid w:val="00776D01"/>
    <w:rsid w:val="00780EDE"/>
    <w:rsid w:val="00781EC1"/>
    <w:rsid w:val="00782D8D"/>
    <w:rsid w:val="00785D92"/>
    <w:rsid w:val="00786CDE"/>
    <w:rsid w:val="00790AC0"/>
    <w:rsid w:val="007927D7"/>
    <w:rsid w:val="00793FE3"/>
    <w:rsid w:val="007964A8"/>
    <w:rsid w:val="007A4C13"/>
    <w:rsid w:val="007B0AC9"/>
    <w:rsid w:val="007B0D45"/>
    <w:rsid w:val="007B733F"/>
    <w:rsid w:val="007C228A"/>
    <w:rsid w:val="007C2818"/>
    <w:rsid w:val="007C4DAB"/>
    <w:rsid w:val="007C5A05"/>
    <w:rsid w:val="007C6179"/>
    <w:rsid w:val="007C6A51"/>
    <w:rsid w:val="007C6F6B"/>
    <w:rsid w:val="007D0EB3"/>
    <w:rsid w:val="007D4F2C"/>
    <w:rsid w:val="007E6145"/>
    <w:rsid w:val="007E6260"/>
    <w:rsid w:val="007F2B4B"/>
    <w:rsid w:val="007F3ED1"/>
    <w:rsid w:val="007F52E9"/>
    <w:rsid w:val="00803632"/>
    <w:rsid w:val="00805D59"/>
    <w:rsid w:val="008065B2"/>
    <w:rsid w:val="008071C4"/>
    <w:rsid w:val="00816CE7"/>
    <w:rsid w:val="008244B1"/>
    <w:rsid w:val="008250DE"/>
    <w:rsid w:val="008258C9"/>
    <w:rsid w:val="00826206"/>
    <w:rsid w:val="00826C53"/>
    <w:rsid w:val="0083173C"/>
    <w:rsid w:val="0083236E"/>
    <w:rsid w:val="00832455"/>
    <w:rsid w:val="00834D0D"/>
    <w:rsid w:val="00836538"/>
    <w:rsid w:val="0083665B"/>
    <w:rsid w:val="00836E86"/>
    <w:rsid w:val="00842A27"/>
    <w:rsid w:val="00843A3F"/>
    <w:rsid w:val="00845C3C"/>
    <w:rsid w:val="00846CDC"/>
    <w:rsid w:val="008527C4"/>
    <w:rsid w:val="00854AFE"/>
    <w:rsid w:val="00855FAD"/>
    <w:rsid w:val="0086119E"/>
    <w:rsid w:val="008651EA"/>
    <w:rsid w:val="0086550D"/>
    <w:rsid w:val="0086770C"/>
    <w:rsid w:val="00874644"/>
    <w:rsid w:val="0087772B"/>
    <w:rsid w:val="00880703"/>
    <w:rsid w:val="00883862"/>
    <w:rsid w:val="008842BC"/>
    <w:rsid w:val="00884B8F"/>
    <w:rsid w:val="008935C5"/>
    <w:rsid w:val="00896034"/>
    <w:rsid w:val="00896572"/>
    <w:rsid w:val="008973BB"/>
    <w:rsid w:val="008A0E84"/>
    <w:rsid w:val="008A30F6"/>
    <w:rsid w:val="008B184B"/>
    <w:rsid w:val="008C370B"/>
    <w:rsid w:val="008C742B"/>
    <w:rsid w:val="008D5DA8"/>
    <w:rsid w:val="008D6BAE"/>
    <w:rsid w:val="008E212C"/>
    <w:rsid w:val="008E35BC"/>
    <w:rsid w:val="008E435A"/>
    <w:rsid w:val="008E47A3"/>
    <w:rsid w:val="008E4BB9"/>
    <w:rsid w:val="008F0B94"/>
    <w:rsid w:val="008F64DA"/>
    <w:rsid w:val="008F74E3"/>
    <w:rsid w:val="00901358"/>
    <w:rsid w:val="00901D42"/>
    <w:rsid w:val="00906D28"/>
    <w:rsid w:val="009104FD"/>
    <w:rsid w:val="00911AF9"/>
    <w:rsid w:val="00914CB2"/>
    <w:rsid w:val="00916597"/>
    <w:rsid w:val="009178AA"/>
    <w:rsid w:val="00917CA5"/>
    <w:rsid w:val="00920AAD"/>
    <w:rsid w:val="009244CF"/>
    <w:rsid w:val="00925D46"/>
    <w:rsid w:val="009261A2"/>
    <w:rsid w:val="0093033D"/>
    <w:rsid w:val="00931DB3"/>
    <w:rsid w:val="009321A4"/>
    <w:rsid w:val="0093422A"/>
    <w:rsid w:val="00936430"/>
    <w:rsid w:val="009411AE"/>
    <w:rsid w:val="009414D4"/>
    <w:rsid w:val="00942DF1"/>
    <w:rsid w:val="00943D53"/>
    <w:rsid w:val="009448A1"/>
    <w:rsid w:val="0094700F"/>
    <w:rsid w:val="00950C12"/>
    <w:rsid w:val="00950D00"/>
    <w:rsid w:val="009553EA"/>
    <w:rsid w:val="009561B0"/>
    <w:rsid w:val="00961FDE"/>
    <w:rsid w:val="009636CE"/>
    <w:rsid w:val="0096382E"/>
    <w:rsid w:val="009643DB"/>
    <w:rsid w:val="00965376"/>
    <w:rsid w:val="009668E8"/>
    <w:rsid w:val="009676E1"/>
    <w:rsid w:val="00967DF1"/>
    <w:rsid w:val="0097352B"/>
    <w:rsid w:val="00981645"/>
    <w:rsid w:val="009829E0"/>
    <w:rsid w:val="00991146"/>
    <w:rsid w:val="00993522"/>
    <w:rsid w:val="00997252"/>
    <w:rsid w:val="009A2F74"/>
    <w:rsid w:val="009A5DE5"/>
    <w:rsid w:val="009A7669"/>
    <w:rsid w:val="009B0360"/>
    <w:rsid w:val="009B63B7"/>
    <w:rsid w:val="009B7944"/>
    <w:rsid w:val="009D26CC"/>
    <w:rsid w:val="009D4157"/>
    <w:rsid w:val="009D7351"/>
    <w:rsid w:val="009E37B6"/>
    <w:rsid w:val="009E3E78"/>
    <w:rsid w:val="009E67D0"/>
    <w:rsid w:val="009E6BF2"/>
    <w:rsid w:val="009E6DA6"/>
    <w:rsid w:val="009E7B29"/>
    <w:rsid w:val="009F2043"/>
    <w:rsid w:val="009F27C7"/>
    <w:rsid w:val="009F32E9"/>
    <w:rsid w:val="009F3E5F"/>
    <w:rsid w:val="009F6604"/>
    <w:rsid w:val="009F6888"/>
    <w:rsid w:val="009F7576"/>
    <w:rsid w:val="00A03203"/>
    <w:rsid w:val="00A110CE"/>
    <w:rsid w:val="00A11C0B"/>
    <w:rsid w:val="00A11E5F"/>
    <w:rsid w:val="00A14C3A"/>
    <w:rsid w:val="00A259A6"/>
    <w:rsid w:val="00A3092D"/>
    <w:rsid w:val="00A31C09"/>
    <w:rsid w:val="00A34FBA"/>
    <w:rsid w:val="00A36946"/>
    <w:rsid w:val="00A44376"/>
    <w:rsid w:val="00A5045E"/>
    <w:rsid w:val="00A5315F"/>
    <w:rsid w:val="00A53762"/>
    <w:rsid w:val="00A54D70"/>
    <w:rsid w:val="00A54D8C"/>
    <w:rsid w:val="00A63111"/>
    <w:rsid w:val="00A6586B"/>
    <w:rsid w:val="00A663FB"/>
    <w:rsid w:val="00A70E63"/>
    <w:rsid w:val="00A72F50"/>
    <w:rsid w:val="00A730A8"/>
    <w:rsid w:val="00A73190"/>
    <w:rsid w:val="00A81DD8"/>
    <w:rsid w:val="00A82024"/>
    <w:rsid w:val="00A8415D"/>
    <w:rsid w:val="00A85633"/>
    <w:rsid w:val="00A86FAF"/>
    <w:rsid w:val="00A92C4D"/>
    <w:rsid w:val="00A92EAD"/>
    <w:rsid w:val="00AA2F5C"/>
    <w:rsid w:val="00AA532C"/>
    <w:rsid w:val="00AA5758"/>
    <w:rsid w:val="00AB0A8E"/>
    <w:rsid w:val="00AB338B"/>
    <w:rsid w:val="00AB58B7"/>
    <w:rsid w:val="00AB6B89"/>
    <w:rsid w:val="00AC1186"/>
    <w:rsid w:val="00AC120D"/>
    <w:rsid w:val="00AC28B0"/>
    <w:rsid w:val="00AC4455"/>
    <w:rsid w:val="00AC510E"/>
    <w:rsid w:val="00AC79C6"/>
    <w:rsid w:val="00AD280A"/>
    <w:rsid w:val="00AD4841"/>
    <w:rsid w:val="00AD4F4D"/>
    <w:rsid w:val="00AD61DF"/>
    <w:rsid w:val="00AD6D9B"/>
    <w:rsid w:val="00AE0927"/>
    <w:rsid w:val="00AE0D0D"/>
    <w:rsid w:val="00AE3B78"/>
    <w:rsid w:val="00AE7BF7"/>
    <w:rsid w:val="00AF0DD8"/>
    <w:rsid w:val="00AF0DF4"/>
    <w:rsid w:val="00AF41DD"/>
    <w:rsid w:val="00AF694A"/>
    <w:rsid w:val="00AF714A"/>
    <w:rsid w:val="00AF72EF"/>
    <w:rsid w:val="00B0063B"/>
    <w:rsid w:val="00B04559"/>
    <w:rsid w:val="00B076A0"/>
    <w:rsid w:val="00B20A31"/>
    <w:rsid w:val="00B22E7D"/>
    <w:rsid w:val="00B24885"/>
    <w:rsid w:val="00B2575A"/>
    <w:rsid w:val="00B25F8A"/>
    <w:rsid w:val="00B27F9C"/>
    <w:rsid w:val="00B27FAF"/>
    <w:rsid w:val="00B31F56"/>
    <w:rsid w:val="00B3373D"/>
    <w:rsid w:val="00B4182B"/>
    <w:rsid w:val="00B43566"/>
    <w:rsid w:val="00B4556A"/>
    <w:rsid w:val="00B54514"/>
    <w:rsid w:val="00B54722"/>
    <w:rsid w:val="00B54EE3"/>
    <w:rsid w:val="00B55200"/>
    <w:rsid w:val="00B55D90"/>
    <w:rsid w:val="00B62B07"/>
    <w:rsid w:val="00B63BA3"/>
    <w:rsid w:val="00B670AC"/>
    <w:rsid w:val="00B7034F"/>
    <w:rsid w:val="00B70DEB"/>
    <w:rsid w:val="00B73936"/>
    <w:rsid w:val="00B74C10"/>
    <w:rsid w:val="00B75C5E"/>
    <w:rsid w:val="00B7725F"/>
    <w:rsid w:val="00B77846"/>
    <w:rsid w:val="00B778E8"/>
    <w:rsid w:val="00B8187C"/>
    <w:rsid w:val="00B82711"/>
    <w:rsid w:val="00B84205"/>
    <w:rsid w:val="00B87CE7"/>
    <w:rsid w:val="00B9353F"/>
    <w:rsid w:val="00B935B5"/>
    <w:rsid w:val="00B9609D"/>
    <w:rsid w:val="00B96CFC"/>
    <w:rsid w:val="00BA5305"/>
    <w:rsid w:val="00BB35BE"/>
    <w:rsid w:val="00BB3D70"/>
    <w:rsid w:val="00BB4537"/>
    <w:rsid w:val="00BC1279"/>
    <w:rsid w:val="00BC191C"/>
    <w:rsid w:val="00BC438F"/>
    <w:rsid w:val="00BC47DC"/>
    <w:rsid w:val="00BC565E"/>
    <w:rsid w:val="00BC5888"/>
    <w:rsid w:val="00BD4228"/>
    <w:rsid w:val="00BD5200"/>
    <w:rsid w:val="00BD6418"/>
    <w:rsid w:val="00BD6D27"/>
    <w:rsid w:val="00BE1D4F"/>
    <w:rsid w:val="00BE472F"/>
    <w:rsid w:val="00BE67DF"/>
    <w:rsid w:val="00BE6B42"/>
    <w:rsid w:val="00BF4D3E"/>
    <w:rsid w:val="00C054AF"/>
    <w:rsid w:val="00C07403"/>
    <w:rsid w:val="00C07541"/>
    <w:rsid w:val="00C1700E"/>
    <w:rsid w:val="00C17245"/>
    <w:rsid w:val="00C23DA1"/>
    <w:rsid w:val="00C24110"/>
    <w:rsid w:val="00C30E9D"/>
    <w:rsid w:val="00C310B1"/>
    <w:rsid w:val="00C310B3"/>
    <w:rsid w:val="00C34C9A"/>
    <w:rsid w:val="00C35BC1"/>
    <w:rsid w:val="00C4377E"/>
    <w:rsid w:val="00C47F94"/>
    <w:rsid w:val="00C53D4A"/>
    <w:rsid w:val="00C53FA8"/>
    <w:rsid w:val="00C54C2C"/>
    <w:rsid w:val="00C567EA"/>
    <w:rsid w:val="00C56BEE"/>
    <w:rsid w:val="00C60208"/>
    <w:rsid w:val="00C62997"/>
    <w:rsid w:val="00C6327F"/>
    <w:rsid w:val="00C65847"/>
    <w:rsid w:val="00C8014E"/>
    <w:rsid w:val="00C80D18"/>
    <w:rsid w:val="00C821BA"/>
    <w:rsid w:val="00C822DE"/>
    <w:rsid w:val="00C8379B"/>
    <w:rsid w:val="00C8719E"/>
    <w:rsid w:val="00C874CC"/>
    <w:rsid w:val="00C91606"/>
    <w:rsid w:val="00CA218A"/>
    <w:rsid w:val="00CA5E71"/>
    <w:rsid w:val="00CB17A3"/>
    <w:rsid w:val="00CB276B"/>
    <w:rsid w:val="00CB5850"/>
    <w:rsid w:val="00CC029C"/>
    <w:rsid w:val="00CC0875"/>
    <w:rsid w:val="00CC1B97"/>
    <w:rsid w:val="00CC2A86"/>
    <w:rsid w:val="00CD14BB"/>
    <w:rsid w:val="00CD2624"/>
    <w:rsid w:val="00CD7433"/>
    <w:rsid w:val="00CE2948"/>
    <w:rsid w:val="00CE4444"/>
    <w:rsid w:val="00CE6740"/>
    <w:rsid w:val="00CE6855"/>
    <w:rsid w:val="00CF0845"/>
    <w:rsid w:val="00CF2832"/>
    <w:rsid w:val="00D03746"/>
    <w:rsid w:val="00D04836"/>
    <w:rsid w:val="00D0521D"/>
    <w:rsid w:val="00D07699"/>
    <w:rsid w:val="00D076FE"/>
    <w:rsid w:val="00D1090E"/>
    <w:rsid w:val="00D13A75"/>
    <w:rsid w:val="00D149BB"/>
    <w:rsid w:val="00D15435"/>
    <w:rsid w:val="00D16888"/>
    <w:rsid w:val="00D338DA"/>
    <w:rsid w:val="00D36992"/>
    <w:rsid w:val="00D371B4"/>
    <w:rsid w:val="00D37924"/>
    <w:rsid w:val="00D45D4A"/>
    <w:rsid w:val="00D46126"/>
    <w:rsid w:val="00D461B4"/>
    <w:rsid w:val="00D47BCD"/>
    <w:rsid w:val="00D51705"/>
    <w:rsid w:val="00D54185"/>
    <w:rsid w:val="00D66EB9"/>
    <w:rsid w:val="00D70F43"/>
    <w:rsid w:val="00D724E4"/>
    <w:rsid w:val="00D744D7"/>
    <w:rsid w:val="00D75362"/>
    <w:rsid w:val="00D77B31"/>
    <w:rsid w:val="00D80D8C"/>
    <w:rsid w:val="00D869DE"/>
    <w:rsid w:val="00D87092"/>
    <w:rsid w:val="00D90BAF"/>
    <w:rsid w:val="00D96D7C"/>
    <w:rsid w:val="00DA1238"/>
    <w:rsid w:val="00DA3CA6"/>
    <w:rsid w:val="00DA6088"/>
    <w:rsid w:val="00DB0DD2"/>
    <w:rsid w:val="00DB194F"/>
    <w:rsid w:val="00DB1A24"/>
    <w:rsid w:val="00DB2B65"/>
    <w:rsid w:val="00DB2EEB"/>
    <w:rsid w:val="00DB678C"/>
    <w:rsid w:val="00DC1197"/>
    <w:rsid w:val="00DD48CA"/>
    <w:rsid w:val="00DF08E8"/>
    <w:rsid w:val="00E01708"/>
    <w:rsid w:val="00E01FFC"/>
    <w:rsid w:val="00E04E2E"/>
    <w:rsid w:val="00E07E5A"/>
    <w:rsid w:val="00E10565"/>
    <w:rsid w:val="00E11591"/>
    <w:rsid w:val="00E1255E"/>
    <w:rsid w:val="00E12D62"/>
    <w:rsid w:val="00E1329F"/>
    <w:rsid w:val="00E15081"/>
    <w:rsid w:val="00E23D86"/>
    <w:rsid w:val="00E24629"/>
    <w:rsid w:val="00E25971"/>
    <w:rsid w:val="00E27E61"/>
    <w:rsid w:val="00E3026B"/>
    <w:rsid w:val="00E30503"/>
    <w:rsid w:val="00E30FEF"/>
    <w:rsid w:val="00E32BCD"/>
    <w:rsid w:val="00E35C7F"/>
    <w:rsid w:val="00E3624F"/>
    <w:rsid w:val="00E4160B"/>
    <w:rsid w:val="00E42C53"/>
    <w:rsid w:val="00E43E63"/>
    <w:rsid w:val="00E45EDC"/>
    <w:rsid w:val="00E54029"/>
    <w:rsid w:val="00E568F0"/>
    <w:rsid w:val="00E6105F"/>
    <w:rsid w:val="00E61AD6"/>
    <w:rsid w:val="00E61E35"/>
    <w:rsid w:val="00E6248F"/>
    <w:rsid w:val="00E629C7"/>
    <w:rsid w:val="00E66B4D"/>
    <w:rsid w:val="00E7312A"/>
    <w:rsid w:val="00E74E18"/>
    <w:rsid w:val="00E76A9B"/>
    <w:rsid w:val="00E81906"/>
    <w:rsid w:val="00E82B33"/>
    <w:rsid w:val="00E82C2E"/>
    <w:rsid w:val="00E84940"/>
    <w:rsid w:val="00E849FE"/>
    <w:rsid w:val="00E85D97"/>
    <w:rsid w:val="00E9500A"/>
    <w:rsid w:val="00E97934"/>
    <w:rsid w:val="00EA2DB6"/>
    <w:rsid w:val="00EA4809"/>
    <w:rsid w:val="00EA6C37"/>
    <w:rsid w:val="00EA7FA3"/>
    <w:rsid w:val="00EB3352"/>
    <w:rsid w:val="00EB3EA1"/>
    <w:rsid w:val="00EB4469"/>
    <w:rsid w:val="00EB70E5"/>
    <w:rsid w:val="00EC440C"/>
    <w:rsid w:val="00EC5E41"/>
    <w:rsid w:val="00ED16D8"/>
    <w:rsid w:val="00ED44BA"/>
    <w:rsid w:val="00ED6C7A"/>
    <w:rsid w:val="00EE0F2C"/>
    <w:rsid w:val="00EE2C82"/>
    <w:rsid w:val="00EE2D50"/>
    <w:rsid w:val="00EE5BF9"/>
    <w:rsid w:val="00EE7160"/>
    <w:rsid w:val="00EF0C7F"/>
    <w:rsid w:val="00EF0D67"/>
    <w:rsid w:val="00EF4071"/>
    <w:rsid w:val="00EF486A"/>
    <w:rsid w:val="00EF6F5F"/>
    <w:rsid w:val="00F00901"/>
    <w:rsid w:val="00F05157"/>
    <w:rsid w:val="00F10468"/>
    <w:rsid w:val="00F142C4"/>
    <w:rsid w:val="00F16EE8"/>
    <w:rsid w:val="00F20C78"/>
    <w:rsid w:val="00F20EFC"/>
    <w:rsid w:val="00F23685"/>
    <w:rsid w:val="00F262E9"/>
    <w:rsid w:val="00F263FE"/>
    <w:rsid w:val="00F34FC9"/>
    <w:rsid w:val="00F414D4"/>
    <w:rsid w:val="00F43E4F"/>
    <w:rsid w:val="00F475FE"/>
    <w:rsid w:val="00F51E76"/>
    <w:rsid w:val="00F62E58"/>
    <w:rsid w:val="00F6304E"/>
    <w:rsid w:val="00F640C4"/>
    <w:rsid w:val="00F663B8"/>
    <w:rsid w:val="00F74244"/>
    <w:rsid w:val="00F76B05"/>
    <w:rsid w:val="00F77A3E"/>
    <w:rsid w:val="00F81646"/>
    <w:rsid w:val="00F82288"/>
    <w:rsid w:val="00F82D8B"/>
    <w:rsid w:val="00F82F8F"/>
    <w:rsid w:val="00F84B79"/>
    <w:rsid w:val="00F84E24"/>
    <w:rsid w:val="00F9698E"/>
    <w:rsid w:val="00FA0C96"/>
    <w:rsid w:val="00FA0F9C"/>
    <w:rsid w:val="00FA1AB4"/>
    <w:rsid w:val="00FA3E8E"/>
    <w:rsid w:val="00FA4D18"/>
    <w:rsid w:val="00FA6E5D"/>
    <w:rsid w:val="00FB3DB9"/>
    <w:rsid w:val="00FB5968"/>
    <w:rsid w:val="00FC2DBB"/>
    <w:rsid w:val="00FC51E9"/>
    <w:rsid w:val="00FD45C4"/>
    <w:rsid w:val="00FE057E"/>
    <w:rsid w:val="00FE0B31"/>
    <w:rsid w:val="00FE701B"/>
    <w:rsid w:val="00FF3A49"/>
    <w:rsid w:val="00FF4065"/>
    <w:rsid w:val="00FF5869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1A0E9B"/>
  <w15:docId w15:val="{D1BFA16C-05A0-479A-94A5-D1DC4196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663FB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75362"/>
    <w:pPr>
      <w:keepNext/>
      <w:numPr>
        <w:numId w:val="2"/>
      </w:numPr>
      <w:spacing w:before="180" w:after="60"/>
      <w:outlineLvl w:val="0"/>
    </w:pPr>
    <w:rPr>
      <w:b/>
      <w:bCs/>
      <w:smallCaps/>
      <w:color w:val="000080"/>
    </w:rPr>
  </w:style>
  <w:style w:type="paragraph" w:styleId="Nadpis2">
    <w:name w:val="heading 2"/>
    <w:basedOn w:val="Normln"/>
    <w:next w:val="Normln"/>
    <w:qFormat/>
    <w:rsid w:val="00D75362"/>
    <w:pPr>
      <w:keepNext/>
      <w:numPr>
        <w:ilvl w:val="1"/>
        <w:numId w:val="2"/>
      </w:numPr>
      <w:spacing w:before="80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rsid w:val="00D75362"/>
    <w:pPr>
      <w:keepNext/>
      <w:numPr>
        <w:ilvl w:val="2"/>
        <w:numId w:val="2"/>
      </w:numPr>
      <w:tabs>
        <w:tab w:val="clear" w:pos="2137"/>
        <w:tab w:val="num" w:pos="709"/>
      </w:tabs>
      <w:spacing w:before="80"/>
      <w:ind w:left="709"/>
      <w:outlineLvl w:val="2"/>
    </w:pPr>
    <w:rPr>
      <w:b/>
      <w:bCs/>
      <w:i/>
      <w:color w:val="000080"/>
    </w:rPr>
  </w:style>
  <w:style w:type="paragraph" w:styleId="Nadpis4">
    <w:name w:val="heading 4"/>
    <w:basedOn w:val="Normln"/>
    <w:next w:val="Normln"/>
    <w:qFormat/>
    <w:rsid w:val="00745FD0"/>
    <w:pPr>
      <w:keepNext/>
      <w:numPr>
        <w:ilvl w:val="3"/>
        <w:numId w:val="2"/>
      </w:numPr>
      <w:spacing w:after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45FD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45FD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45FD0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45FD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45FD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45FD0"/>
    <w:rPr>
      <w:color w:val="008000"/>
    </w:rPr>
  </w:style>
  <w:style w:type="paragraph" w:styleId="Nzev">
    <w:name w:val="Title"/>
    <w:basedOn w:val="Normln"/>
    <w:qFormat/>
    <w:rsid w:val="00745FD0"/>
    <w:pPr>
      <w:spacing w:after="120"/>
      <w:jc w:val="center"/>
    </w:pPr>
    <w:rPr>
      <w:b/>
    </w:rPr>
  </w:style>
  <w:style w:type="paragraph" w:styleId="Zkladntext2">
    <w:name w:val="Body Text 2"/>
    <w:basedOn w:val="Normln"/>
    <w:link w:val="Zkladntext2Char"/>
    <w:rsid w:val="00745FD0"/>
    <w:pPr>
      <w:spacing w:after="120"/>
    </w:pPr>
  </w:style>
  <w:style w:type="paragraph" w:styleId="Zpat">
    <w:name w:val="footer"/>
    <w:basedOn w:val="Normln"/>
    <w:rsid w:val="00745FD0"/>
    <w:pPr>
      <w:tabs>
        <w:tab w:val="center" w:pos="4536"/>
        <w:tab w:val="right" w:pos="9072"/>
      </w:tabs>
    </w:pPr>
  </w:style>
  <w:style w:type="character" w:styleId="slostrnky">
    <w:name w:val="page number"/>
    <w:rsid w:val="00745FD0"/>
    <w:rPr>
      <w:rFonts w:cs="Times New Roman"/>
    </w:rPr>
  </w:style>
  <w:style w:type="paragraph" w:styleId="Zhlav">
    <w:name w:val="header"/>
    <w:basedOn w:val="Normln"/>
    <w:rsid w:val="00745FD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C036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381F8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81F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81F8B"/>
    <w:rPr>
      <w:b/>
      <w:bCs/>
    </w:rPr>
  </w:style>
  <w:style w:type="paragraph" w:customStyle="1" w:styleId="Odrky1">
    <w:name w:val="Odrážky 1"/>
    <w:aliases w:val="písmena 1"/>
    <w:basedOn w:val="Normln"/>
    <w:rsid w:val="00E629C7"/>
    <w:pPr>
      <w:tabs>
        <w:tab w:val="left" w:pos="993"/>
      </w:tabs>
      <w:ind w:left="993" w:hanging="426"/>
    </w:pPr>
    <w:rPr>
      <w:szCs w:val="20"/>
    </w:rPr>
  </w:style>
  <w:style w:type="character" w:styleId="Sledovanodkaz">
    <w:name w:val="FollowedHyperlink"/>
    <w:semiHidden/>
    <w:rsid w:val="00FA1AB4"/>
    <w:rPr>
      <w:color w:val="800080"/>
      <w:u w:val="single"/>
    </w:rPr>
  </w:style>
  <w:style w:type="paragraph" w:customStyle="1" w:styleId="zhlavnormy2">
    <w:name w:val="záhlaví normy 2"/>
    <w:basedOn w:val="Normln"/>
    <w:rsid w:val="009F3E5F"/>
    <w:pPr>
      <w:tabs>
        <w:tab w:val="left" w:pos="1418"/>
        <w:tab w:val="left" w:pos="6804"/>
        <w:tab w:val="right" w:pos="9072"/>
      </w:tabs>
      <w:spacing w:before="180" w:after="120"/>
    </w:pPr>
    <w:rPr>
      <w:i/>
      <w:sz w:val="22"/>
    </w:rPr>
  </w:style>
  <w:style w:type="paragraph" w:customStyle="1" w:styleId="zklavnormy1">
    <w:name w:val="záklaví normy 1"/>
    <w:basedOn w:val="Normln"/>
    <w:rsid w:val="009F3E5F"/>
    <w:pPr>
      <w:tabs>
        <w:tab w:val="left" w:pos="3119"/>
      </w:tabs>
      <w:spacing w:before="180"/>
      <w:ind w:left="3119" w:hanging="3119"/>
    </w:pPr>
    <w:rPr>
      <w:i/>
      <w:sz w:val="22"/>
    </w:rPr>
  </w:style>
  <w:style w:type="paragraph" w:customStyle="1" w:styleId="kategorie">
    <w:name w:val="kategorie"/>
    <w:basedOn w:val="Normln"/>
    <w:rsid w:val="009F3E5F"/>
    <w:pPr>
      <w:spacing w:after="60"/>
    </w:pPr>
    <w:rPr>
      <w:color w:val="333399"/>
      <w:sz w:val="20"/>
      <w:szCs w:val="20"/>
    </w:rPr>
  </w:style>
  <w:style w:type="paragraph" w:styleId="Revize">
    <w:name w:val="Revision"/>
    <w:hidden/>
    <w:uiPriority w:val="99"/>
    <w:semiHidden/>
    <w:rsid w:val="0050015F"/>
    <w:rPr>
      <w:sz w:val="24"/>
      <w:szCs w:val="24"/>
    </w:rPr>
  </w:style>
  <w:style w:type="paragraph" w:customStyle="1" w:styleId="Identifikacenormy">
    <w:name w:val="Identifikace normy"/>
    <w:basedOn w:val="Normln"/>
    <w:next w:val="Normln"/>
    <w:rsid w:val="00564573"/>
    <w:pPr>
      <w:spacing w:before="480"/>
      <w:jc w:val="center"/>
    </w:pPr>
    <w:rPr>
      <w:b/>
      <w:bCs/>
      <w:caps/>
      <w:color w:val="000080"/>
      <w:sz w:val="28"/>
      <w:szCs w:val="20"/>
    </w:rPr>
  </w:style>
  <w:style w:type="paragraph" w:customStyle="1" w:styleId="Nzevnormy">
    <w:name w:val="Název normy"/>
    <w:basedOn w:val="Normln"/>
    <w:next w:val="Normln"/>
    <w:rsid w:val="00564573"/>
    <w:pPr>
      <w:spacing w:before="240" w:after="120"/>
      <w:jc w:val="center"/>
    </w:pPr>
    <w:rPr>
      <w:b/>
      <w:bCs/>
      <w:smallCaps/>
      <w:color w:val="000080"/>
      <w:sz w:val="30"/>
      <w:szCs w:val="20"/>
    </w:rPr>
  </w:style>
  <w:style w:type="paragraph" w:styleId="Podnadpis">
    <w:name w:val="Subtitle"/>
    <w:basedOn w:val="Normln"/>
    <w:link w:val="PodnadpisChar"/>
    <w:qFormat/>
    <w:locked/>
    <w:rsid w:val="00564573"/>
    <w:pPr>
      <w:jc w:val="center"/>
    </w:pPr>
    <w:rPr>
      <w:b/>
      <w:sz w:val="20"/>
    </w:rPr>
  </w:style>
  <w:style w:type="character" w:customStyle="1" w:styleId="PodnadpisChar">
    <w:name w:val="Podnadpis Char"/>
    <w:basedOn w:val="Standardnpsmoodstavce"/>
    <w:link w:val="Podnadpis"/>
    <w:rsid w:val="00564573"/>
    <w:rPr>
      <w:b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8C37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C370B"/>
  </w:style>
  <w:style w:type="character" w:styleId="Znakapoznpodarou">
    <w:name w:val="footnote reference"/>
    <w:basedOn w:val="Standardnpsmoodstavce"/>
    <w:semiHidden/>
    <w:unhideWhenUsed/>
    <w:rsid w:val="008C370B"/>
    <w:rPr>
      <w:vertAlign w:val="superscript"/>
    </w:rPr>
  </w:style>
  <w:style w:type="paragraph" w:styleId="Textbubliny">
    <w:name w:val="Balloon Text"/>
    <w:basedOn w:val="Normln"/>
    <w:link w:val="TextbublinyChar"/>
    <w:semiHidden/>
    <w:unhideWhenUsed/>
    <w:rsid w:val="001F611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F61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5060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03F35"/>
    <w:pPr>
      <w:ind w:left="720"/>
      <w:contextualSpacing/>
    </w:pPr>
  </w:style>
  <w:style w:type="table" w:styleId="Mkatabulky">
    <w:name w:val="Table Grid"/>
    <w:basedOn w:val="Normlntabulka"/>
    <w:locked/>
    <w:rsid w:val="0043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locked/>
    <w:rsid w:val="00A54D70"/>
  </w:style>
  <w:style w:type="character" w:customStyle="1" w:styleId="Nadpis1Char">
    <w:name w:val="Nadpis 1 Char"/>
    <w:basedOn w:val="Standardnpsmoodstavce"/>
    <w:link w:val="Nadpis1"/>
    <w:rsid w:val="00E35C7F"/>
    <w:rPr>
      <w:b/>
      <w:bCs/>
      <w:smallCaps/>
      <w:color w:val="00008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35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tbr.cz/eprihlas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C144-33D3-4BCC-9889-2D6592BA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2813</Words>
  <Characters>16602</Characters>
  <Application>Microsoft Office Word</Application>
  <DocSecurity>4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na Fakultu stavební VUT do doktorských studijních programů pro akademický rok 2021–22</vt:lpstr>
    </vt:vector>
  </TitlesOfParts>
  <Company>Vysoké učení technciké v Brně</Company>
  <LinksUpToDate>false</LinksUpToDate>
  <CharactersWithSpaces>19377</CharactersWithSpaces>
  <SharedDoc>false</SharedDoc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http://www.fce.vutbr.cz/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na Fakultu stavební VUT do doktorských studijních programů pro akademický rok 2021–22</dc:title>
  <dc:creator>jandora.j</dc:creator>
  <cp:lastModifiedBy>Krajíčková Lenka (2211)</cp:lastModifiedBy>
  <cp:revision>2</cp:revision>
  <cp:lastPrinted>2022-02-01T07:36:00Z</cp:lastPrinted>
  <dcterms:created xsi:type="dcterms:W3CDTF">2022-04-20T07:33:00Z</dcterms:created>
  <dcterms:modified xsi:type="dcterms:W3CDTF">2022-04-20T07:33:00Z</dcterms:modified>
  <cp:category>Vnitřní norma</cp:category>
</cp:coreProperties>
</file>